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разметки Markdown является</w:t>
      </w:r>
      <w:r>
        <w:t xml:space="preserve"> </w:t>
      </w:r>
      <w:r>
        <w:t xml:space="preserve">“</w:t>
      </w:r>
      <w:r>
        <w:t xml:space="preserve">легковесным</w:t>
      </w:r>
      <w:r>
        <w:t xml:space="preserve">”</w:t>
      </w:r>
      <w:r>
        <w:t xml:space="preserve">, при чем данный термин обязательно подлежит заключению в кавычки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терминала перехожу в каталог курса, сформированный при выполнении лабораторной работы 3,после чего обновляю локальный репозиторий, скачав изменения из удаленного репозитория (рис. 1)</w:t>
      </w:r>
    </w:p>
    <w:p>
      <w:pPr>
        <w:pStyle w:val="CaptionedFigure"/>
      </w:pPr>
      <w:bookmarkStart w:id="26" w:name="fig:001"/>
      <w:r>
        <w:drawing>
          <wp:inline>
            <wp:extent cx="5334000" cy="891200"/>
            <wp:effectExtent b="0" l="0" r="0" t="0"/>
            <wp:docPr descr="Рис. 1: Результат работы команды git pull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12-5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Результат работы команды</w:t>
      </w:r>
      <w:r>
        <w:t xml:space="preserve"> </w:t>
      </w:r>
      <w:r>
        <w:rPr>
          <w:rStyle w:val="VerbatimChar"/>
        </w:rPr>
        <w:t xml:space="preserve">git pull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с отчетом по лабораторной работе 4 и провожу компиляцию шаблона с использованием Makefile (рис.2</w:t>
      </w:r>
    </w:p>
    <w:p>
      <w:pPr>
        <w:pStyle w:val="CaptionedFigure"/>
      </w:pPr>
      <w:bookmarkStart w:id="30" w:name="fig:002"/>
      <w:r>
        <w:drawing>
          <wp:inline>
            <wp:extent cx="5334000" cy="431030"/>
            <wp:effectExtent b="0" l="0" r="0" t="0"/>
            <wp:docPr descr="Рис. 2: Компиляция шаблона с использованием Makefile" title="" id="28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4/report/image/Снимок%20экрана%20от%202022-10-27%2011-26-2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Компиляция шаблона с использованием Makefile</w:t>
      </w:r>
    </w:p>
    <w:p>
      <w:pPr>
        <w:numPr>
          <w:ilvl w:val="0"/>
          <w:numId w:val="1003"/>
        </w:numPr>
        <w:pStyle w:val="Compact"/>
      </w:pPr>
      <w:r>
        <w:t xml:space="preserve">Проверяю корректность полученных файлов (рис. 3)</w:t>
      </w:r>
    </w:p>
    <w:p>
      <w:pPr>
        <w:pStyle w:val="CaptionedFigure"/>
      </w:pPr>
      <w:bookmarkStart w:id="34" w:name="fig:003"/>
      <w:r>
        <w:drawing>
          <wp:inline>
            <wp:extent cx="5334000" cy="2681734"/>
            <wp:effectExtent b="0" l="0" r="0" t="0"/>
            <wp:docPr descr="Рис. 3: Результат работы команды ‘make’" title="" id="3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4/report/image/Снимок%20экрана%20от%202022-10-27%2011-29-1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Результат работы команды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Удаляю полученные файлы с помощью Makefile (рис. 4)</w:t>
      </w:r>
    </w:p>
    <w:p>
      <w:pPr>
        <w:pStyle w:val="CaptionedFigure"/>
      </w:pPr>
      <w:bookmarkStart w:id="38" w:name="fig:004"/>
      <w:r>
        <w:drawing>
          <wp:inline>
            <wp:extent cx="5334000" cy="162750"/>
            <wp:effectExtent b="0" l="0" r="0" t="0"/>
            <wp:docPr descr="Рис. 4: Удаление файлов с помощью Makefile" title="" id="3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4/report/image/Снимок%20экрана%20от%202022-10-27%2011-32-1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Удаление файлов с помощью Makefile</w:t>
      </w:r>
    </w:p>
    <w:p>
      <w:pPr>
        <w:pStyle w:val="BodyText"/>
      </w:pPr>
      <w:r>
        <w:t xml:space="preserve">5)Проверяю, что файлы были удалены, после чего приступаю к оформлению отчета в gedit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2" w:name="fig:005"/>
      <w:r>
        <w:drawing>
          <wp:inline>
            <wp:extent cx="5334000" cy="3336000"/>
            <wp:effectExtent b="0" l="0" r="0" t="0"/>
            <wp:docPr descr="Проверка отсутствия удаленных файлов" title="" id="4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4/report/image/Снимок%20экрана%20от%202022-10-27%2011-31-3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 процедуры оформления отчетов с помощью легковесного языка разметки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Ерёмин Даниил</dc:creator>
  <dc:language>ru-RU</dc:language>
  <cp:keywords/>
  <dcterms:created xsi:type="dcterms:W3CDTF">2022-10-27T12:40:19Z</dcterms:created>
  <dcterms:modified xsi:type="dcterms:W3CDTF">2022-10-27T12:40:19Z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