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F3F6B"/>
          <w:sz w:val="64"/>
          <w:szCs w:val="64"/>
        </w:rPr>
        <w:t xml:space="preserve">PriceLab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Laboratório de Precificação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Documentação Técnica do Projeto</w:t>
      </w:r>
    </w:p>
    <w:p>
      <w:pPr>
        <w:spacing w:after="8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FAE Business School  |  2025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6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F6B"/>
          <w:sz w:val="32"/>
          <w:szCs w:val="32"/>
        </w:rPr>
        <w:t xml:space="preserve">1. Visão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PriceLab é um projeto acadêmico desenvolvido na FAE Business School com o objetivo de criar um laboratório de precificação para consultoria de franquias. A ferramenta analisa três tipos de serviço — Expansão, Formatação e Validação — e fornece recomendações de preço baseadas em dados históricos da operação.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metodologia central é a regressão OLS (Ordinary Least Squares) implementada com a biblioteca statsmodels, rodando um modelo independente por tipo de serviço. A margem alvo padrão adotada é de 6%, conforme definição do negócio.</w:t>
      </w:r>
    </w:p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F6B"/>
          <w:sz w:val="32"/>
          <w:szCs w:val="32"/>
        </w:rPr>
        <w:t xml:space="preserve">2. Arquitetura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projeto é dividido em três camadas principais: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em Django 4.2+. Contém models, views, serializers e o módulo de regressão (regression.py).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(Single Page Application) em HTML/CSS/JS vanilla com Chart.js. Servida pelo próprio Django via TemplateView.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Arquivos Excel de referência e o código estatístico original do Léo (intocável em lógica).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Estrutura de pastas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Expandir_Framework/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├── backend/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│   ├── app/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│   │   ├── models.py       ← UploadedBase + ResultadoRegressao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│   │   ├── views.py        ← upload_base, resultados_latest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│   │   ├── regression.py   ← OLS por serviço (wrapper do código do Léo)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│   │   └── migrations/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│   └── projeto/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│       ├── settings.py     ← CORS, ALLOWED_HOSTS, TEMPLATES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│       └── urls.py         ← rotas da API + frontend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├── frontend/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│   └── index.html          ← SPA completa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├── bases/                  ← Excels + código do Léo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├── iniciar.bat             ← sobe Django + Cloudflare Tunnel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└── requirements.txt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Stack tecnológica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3.x, Django 4.2+, Django REST Framework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Estatística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statsmodels (OLS), pandas, numpy, scikit-learn (MAE)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CSS3, JavaScript vanilla, Chart.js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(adequado para contexto acadêmico)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Hospedagem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Tunnel (link público) / ngrok (backup)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F6B"/>
          <w:sz w:val="32"/>
          <w:szCs w:val="32"/>
        </w:rPr>
        <w:t xml:space="preserve">3. Endpoints da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/api/upload/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 arquivo .xlsx via multipart/form-data. Roda as três regressões OLS, persiste no SQLite e retorna coeficientes + preview do dataframe.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/api/resultados/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os coeficientes do último upload realizado, junto com preview das primeiras 200 linhas do dataframe.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o frontend (index.html) via Django TemplateView.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os endpoints aceitam requisições de qualquer origem (CORS_ALLOW_ALL_ORIGINS = True) — configuração adequada para o ambiente de desenvolvimento acadêmico.</w:t>
      </w:r>
    </w:p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F6B"/>
          <w:sz w:val="32"/>
          <w:szCs w:val="32"/>
        </w:rPr>
        <w:t xml:space="preserve">4. Modelo de Dados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UploadedBase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Django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Excel enviado, salvo em media/bases/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enviado_em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do upload (auto_now_add=True)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ResultadoRegressao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Django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 ao UploadedBase (CASCADE)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'expansao' | 'formatacao' | 'validacao'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beta0 – beta3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Coeficientes do modelo OLS (Y = Total_Custos)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FloatField (null)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Coeficiente de H_Advogado (só Formatação)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/ r2_ajustado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 e R² ajustado do modelo de custo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Absolute Error do ajuste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elasticidades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 com elasticidade pontual de cada variável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custo_por_contrato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médio previsto por contrato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preco_ideal_6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ideal para margem de 6%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margem_observada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Margem % média observada no período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F6B"/>
          <w:sz w:val="32"/>
          <w:szCs w:val="32"/>
        </w:rPr>
        <w:t xml:space="preserve">5. Pipeline de Regressão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módulo regression.py encapsula o código estatístico do Léo. O fluxo de execução a cada upload é: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carregar_df() — tenta múltiplos nomes de aba Excel (4_Base_Regressao, Sheet1, Planilha1…) e valida as colunas obrigatórias.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Validação de colunas obrigatórias: Mês, Franquia, Tipo_Servico, Qtd_Contratos, H_Total, Total_Custos, Receita_Total, Margem_RS.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Normalização de nomes de serviço (remove variações de acentuação, capitalização e espaços).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agregar() — agrupa os dados por Mês × Franquia, somando receita, custos, horas e contratos.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rodar_ols() — ajusta dois modelos OLS: Y = Total_Custos (base para precificação) e Y = Margem_PCT (diagnóstico de rentabilidade).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elasticidades() — calcula ε = β × (X̄ / Ȳ) para cada variável, avaliado na média do período.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preco_ideal() — Preço ideal = Custo previsto por contrato ÷ (1 − 0,06).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Variáveis por serviço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Variáveis independentes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Qtd_Contratos, H_Total, Num_Mes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Qtd_Contratos, H_Total, Num_Mes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Qtd_Contratos, H_Total, H_Advogado, Num_Mes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F6B"/>
          <w:sz w:val="32"/>
          <w:szCs w:val="32"/>
        </w:rPr>
        <w:t xml:space="preserve">6. Hospedagem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projeto utiliza Cloudflare Tunnel para expor o servidor local na internet sem necessidade de configurar firewall ou contratar um host externo.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Executar iniciar.bat sobe o Django (porta 8000) e o tunnel simultaneamente.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terminal do tunnel exibe um link .trycloudflare.com único e funcional de qualquer rede.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frontend é servido pelo próprio Django (rota /), de modo que um único link cobre toda a aplicação.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Backup: ngrok http 8000 gera um link alternativo caso a rede da apresentação bloqueie o Cloudflare.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 do tunnel:</w:t>
      </w:r>
    </w:p>
    <w:p>
      <w:pPr>
        <w:shd w:fill="F0F0F0" w:val="clear"/>
        <w:spacing w:after="80" w:before="80"/>
        <w:ind w:left="720"/>
      </w:pPr>
      <w:r>
        <w:rPr>
          <w:rFonts w:ascii="Courier New" w:cs="Courier New" w:eastAsia="Courier New" w:hAnsi="Courier New"/>
          <w:color w:val="3A3A3A"/>
          <w:sz w:val="20"/>
          <w:szCs w:val="20"/>
        </w:rPr>
        <w:t xml:space="preserve">cloudflared tunnel --url http://localhost:8000</w:t>
      </w:r>
    </w:p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F6B"/>
          <w:sz w:val="32"/>
          <w:szCs w:val="32"/>
        </w:rPr>
        <w:t xml:space="preserve">7. Como Rodar Localmente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Pré-requisitos: Python 3.x, pacotes em requirements.txt instalados.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Instalar dependências: pip install -r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Subir o servidor: cd backend &amp;&amp; python manage.py runserver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Acessar: abrir http://localhost:8000 no navegador, ou usar o link do Cloudflare Tunnel para acesso externo.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Alternativa rápida: dois cliques em iniciar.bat — sobe Django + Tunnel automaticamente.</w:t>
      </w:r>
    </w:p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F6B"/>
          <w:sz w:val="32"/>
          <w:szCs w:val="32"/>
        </w:rPr>
        <w:t xml:space="preserve">8. Pendências e Próximos Passos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importação Excel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Cobrir casos de Excel com formato ou aba fora do padrão previsto no carregar_df().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Rebranding visual PriceLab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Aplicar identidade visual completa via Figma: logo, paleta de cores, tipografia.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Valores dinâmicos no 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Substituir valores hardcoded nas páginas de Expansão, Formatação e Validação por dados retornados pela API.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Tradução modo Gerencial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Renomear termos técnicos na visão gerencial (ex.: 'Curvas de Elasticidade' → 'Análise de Sensibilidade').</w:t>
            </w:r>
          </w:p>
        </w:tc>
      </w:tr>
    </w:tbl>
    <w:p>
      <w:pPr>
        <w:spacing w:after="400"/>
      </w:pPr>
    </w:p>
    <w:p>
      <w:pPr>
        <w:pBdr>
          <w:bottom w:val="single" w:color="DDDDDD" w:sz="4" w:space="1"/>
        </w:pBd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PriceLab  |  FAE Business School  |  2025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F6B" w:sz="4" w:space="1"/>
      </w:pBdr>
    </w:pPr>
    <w:r>
      <w:rPr>
        <w:rFonts w:ascii="Arial" w:cs="Arial" w:eastAsia="Arial" w:hAnsi="Arial"/>
        <w:b/>
        <w:bCs/>
        <w:color w:val="1F3F6B"/>
        <w:sz w:val="22"/>
        <w:szCs w:val="22"/>
      </w:rPr>
      <w:t xml:space="preserve">PriceLab</w:t>
    </w:r>
    <w:r>
      <w:rPr>
        <w:rFonts w:ascii="Arial" w:cs="Arial" w:eastAsia="Arial" w:hAnsi="Arial"/>
        <w:color w:val="888888"/>
        <w:sz w:val="22"/>
        <w:szCs w:val="22"/>
      </w:rPr>
      <w:t xml:space="preserve">  — 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F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2026-06-07T22:57:45.333Z</dcterms:created>
  <dcterms:modified xsi:type="dcterms:W3CDTF">2026-06-07T22:57:45.335Z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