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3F403" w14:textId="77777777" w:rsidR="00385159" w:rsidRPr="002B51CF" w:rsidRDefault="00385159" w:rsidP="001C362D">
      <w:pPr>
        <w:jc w:val="center"/>
        <w:rPr>
          <w:rFonts w:ascii="Cambria" w:hAnsi="Cambria"/>
          <w:sz w:val="28"/>
          <w:szCs w:val="28"/>
          <w:lang w:val="pt-BR"/>
        </w:rPr>
      </w:pPr>
      <w:r w:rsidRPr="002B51CF">
        <w:rPr>
          <w:rFonts w:ascii="Cambria" w:hAnsi="Cambria"/>
          <w:b/>
          <w:sz w:val="28"/>
          <w:szCs w:val="28"/>
          <w:lang w:val="pt-BR"/>
        </w:rPr>
        <w:t>Modelo de Precificação e Custos Operacionais para Expansão de Franquias – Relatório Final B</w:t>
      </w:r>
      <w:r w:rsidRPr="002B51CF">
        <w:rPr>
          <w:rFonts w:ascii="Cambria" w:hAnsi="Cambria"/>
          <w:b/>
          <w:sz w:val="28"/>
          <w:szCs w:val="28"/>
          <w:lang w:val="pt-BR"/>
        </w:rPr>
        <w:br/>
      </w:r>
    </w:p>
    <w:p w14:paraId="70A51005" w14:textId="77777777" w:rsidR="00385159" w:rsidRPr="00385159" w:rsidRDefault="00385159" w:rsidP="002B51CF">
      <w:pPr>
        <w:jc w:val="right"/>
        <w:rPr>
          <w:lang w:val="pt-BR"/>
        </w:rPr>
      </w:pPr>
      <w:r w:rsidRPr="00385159">
        <w:rPr>
          <w:lang w:val="pt-BR"/>
        </w:rPr>
        <w:t>Carlos Batista</w:t>
      </w:r>
      <w:r w:rsidRPr="00385159">
        <w:rPr>
          <w:lang w:val="pt-BR"/>
        </w:rPr>
        <w:br/>
        <w:t>Leonardo Pereira</w:t>
      </w:r>
      <w:r w:rsidRPr="00385159">
        <w:rPr>
          <w:lang w:val="pt-BR"/>
        </w:rPr>
        <w:br/>
        <w:t xml:space="preserve">Wellington </w:t>
      </w:r>
      <w:proofErr w:type="spellStart"/>
      <w:r w:rsidRPr="00385159">
        <w:rPr>
          <w:lang w:val="pt-BR"/>
        </w:rPr>
        <w:t>Langanke</w:t>
      </w:r>
      <w:proofErr w:type="spellEnd"/>
    </w:p>
    <w:p w14:paraId="0764969E" w14:textId="77777777" w:rsidR="00385159" w:rsidRPr="00385159" w:rsidRDefault="00385159" w:rsidP="00385159">
      <w:pPr>
        <w:pStyle w:val="Ttulo1"/>
        <w:rPr>
          <w:lang w:val="pt-BR"/>
        </w:rPr>
      </w:pPr>
      <w:r w:rsidRPr="00385159">
        <w:rPr>
          <w:lang w:val="pt-BR"/>
        </w:rPr>
        <w:t>RESUMO</w:t>
      </w:r>
    </w:p>
    <w:p w14:paraId="38F2D62F" w14:textId="77777777" w:rsidR="00385159" w:rsidRPr="00385159" w:rsidRDefault="00385159" w:rsidP="001C362D">
      <w:pPr>
        <w:jc w:val="both"/>
        <w:rPr>
          <w:lang w:val="pt-BR"/>
        </w:rPr>
      </w:pPr>
      <w:r w:rsidRPr="00385159">
        <w:rPr>
          <w:lang w:val="pt-BR"/>
        </w:rPr>
        <w:t>Este relatório apresenta a evolução do projeto para a fase de aplicação prática dos modelos estatísticos. Foram desenvolvidos modelos de regressão para os processos de Validação, Formatação e Expansão, permitindo estimativas de custos e simulações de cenários de precificação. Também foram iniciados os desenvolvimentos da calculadora dinâmica de precificação e dos dashboards gerenciais, atualmente em fase de implementação de front-end.</w:t>
      </w:r>
    </w:p>
    <w:p w14:paraId="570F980C" w14:textId="77777777" w:rsidR="00385159" w:rsidRPr="00385159" w:rsidRDefault="00385159" w:rsidP="00385159">
      <w:pPr>
        <w:pStyle w:val="Ttulo1"/>
        <w:rPr>
          <w:lang w:val="pt-BR"/>
        </w:rPr>
      </w:pPr>
      <w:r w:rsidRPr="00385159">
        <w:rPr>
          <w:lang w:val="pt-BR"/>
        </w:rPr>
        <w:t>1. INTRODUÇÃO</w:t>
      </w:r>
    </w:p>
    <w:p w14:paraId="0C48EF6F" w14:textId="77777777" w:rsidR="00385159" w:rsidRPr="00385159" w:rsidRDefault="00385159" w:rsidP="001C362D">
      <w:pPr>
        <w:jc w:val="both"/>
        <w:rPr>
          <w:lang w:val="pt-BR"/>
        </w:rPr>
      </w:pPr>
      <w:r w:rsidRPr="00385159">
        <w:rPr>
          <w:lang w:val="pt-BR"/>
        </w:rPr>
        <w:t>O projeto evoluiu da etapa conceitual para a construção efetiva dos modelos quantitativos. O foco desta fase foi validar a aplicação de regressões estatísticas para apoiar decisões de precificação e sustentabilidade financeira da expansão de franquias.</w:t>
      </w:r>
    </w:p>
    <w:p w14:paraId="65163E74" w14:textId="77777777" w:rsidR="00385159" w:rsidRPr="001C362D" w:rsidRDefault="00385159" w:rsidP="00385159">
      <w:pPr>
        <w:pStyle w:val="Ttulo1"/>
        <w:rPr>
          <w:lang w:val="pt-BR"/>
        </w:rPr>
      </w:pPr>
      <w:r w:rsidRPr="001C362D">
        <w:rPr>
          <w:lang w:val="pt-BR"/>
        </w:rPr>
        <w:t>2. ANÁLISE DIAGNÓSTICA</w:t>
      </w:r>
    </w:p>
    <w:p w14:paraId="2166CCC6" w14:textId="77777777" w:rsidR="00385159" w:rsidRPr="001C362D" w:rsidRDefault="00385159" w:rsidP="000D6F37">
      <w:pPr>
        <w:jc w:val="both"/>
        <w:rPr>
          <w:lang w:val="pt-BR"/>
        </w:rPr>
      </w:pPr>
      <w:r w:rsidRPr="001C362D">
        <w:rPr>
          <w:lang w:val="pt-BR"/>
        </w:rPr>
        <w:t>Foram mantidas as análises de custos operacionais, produtividade, CAC, padronização de dados e identificação de variáveis relevantes para modelagem dos custos e margens operacionais.</w:t>
      </w:r>
    </w:p>
    <w:p w14:paraId="7FCA793B" w14:textId="77777777" w:rsidR="00385159" w:rsidRPr="001C362D" w:rsidRDefault="00385159" w:rsidP="00385159">
      <w:pPr>
        <w:pStyle w:val="Ttulo1"/>
        <w:rPr>
          <w:lang w:val="pt-BR"/>
        </w:rPr>
      </w:pPr>
      <w:r w:rsidRPr="001C362D">
        <w:rPr>
          <w:lang w:val="pt-BR"/>
        </w:rPr>
        <w:t>3. REVISÃO DE LITERATURA</w:t>
      </w:r>
    </w:p>
    <w:p w14:paraId="1599BA35" w14:textId="77777777" w:rsidR="00385159" w:rsidRPr="001C362D" w:rsidRDefault="00385159" w:rsidP="000D6F37">
      <w:pPr>
        <w:jc w:val="both"/>
        <w:rPr>
          <w:lang w:val="pt-BR"/>
        </w:rPr>
      </w:pPr>
      <w:r w:rsidRPr="001C362D">
        <w:rPr>
          <w:lang w:val="pt-BR"/>
        </w:rPr>
        <w:t>A revisão bibliográfica continuou servindo de base para aplicação de regressão linear, regressão polinomial, elasticidade de preços, LRAC e modelagem estatística aplicada à tomada de decisão empresarial.</w:t>
      </w:r>
    </w:p>
    <w:p w14:paraId="45893AC7" w14:textId="77777777" w:rsidR="00385159" w:rsidRPr="001C362D" w:rsidRDefault="00385159" w:rsidP="00385159">
      <w:pPr>
        <w:pStyle w:val="Ttulo1"/>
        <w:rPr>
          <w:lang w:val="pt-BR"/>
        </w:rPr>
      </w:pPr>
      <w:r w:rsidRPr="001C362D">
        <w:rPr>
          <w:lang w:val="pt-BR"/>
        </w:rPr>
        <w:t>4. METODOLOGIA</w:t>
      </w:r>
    </w:p>
    <w:p w14:paraId="3CA0AE9F" w14:textId="77777777" w:rsidR="00385159" w:rsidRPr="001C362D" w:rsidRDefault="00385159" w:rsidP="000D6F37">
      <w:pPr>
        <w:jc w:val="both"/>
        <w:rPr>
          <w:lang w:val="pt-BR"/>
        </w:rPr>
      </w:pPr>
      <w:r w:rsidRPr="001C362D">
        <w:rPr>
          <w:lang w:val="pt-BR"/>
        </w:rPr>
        <w:t>Foram construídos modelos de regressão múltipla para os processos de Validação, Formatação e Expansão utilizando variáveis operacionais relacionadas à quantidade de contratos, horas trabalhadas, horas jurídicas e evolução temporal das operações.</w:t>
      </w:r>
    </w:p>
    <w:p w14:paraId="7B57EACA" w14:textId="77777777" w:rsidR="00385159" w:rsidRPr="001C362D" w:rsidRDefault="00385159" w:rsidP="00385159">
      <w:pPr>
        <w:pStyle w:val="Ttulo1"/>
        <w:rPr>
          <w:lang w:val="pt-BR"/>
        </w:rPr>
      </w:pPr>
      <w:r w:rsidRPr="001C362D">
        <w:rPr>
          <w:lang w:val="pt-BR"/>
        </w:rPr>
        <w:lastRenderedPageBreak/>
        <w:t>5. RESULTADOS DA PESQUISA</w:t>
      </w:r>
    </w:p>
    <w:p w14:paraId="76D75033" w14:textId="77777777" w:rsidR="00385159" w:rsidRPr="00542061" w:rsidRDefault="00385159" w:rsidP="00542061">
      <w:pPr>
        <w:rPr>
          <w:lang w:val="pt-BR"/>
        </w:rPr>
      </w:pPr>
      <w:r w:rsidRPr="00542061">
        <w:rPr>
          <w:lang w:val="pt-BR"/>
        </w:rPr>
        <w:t>5.1 Construção dos Modelos de Regressão</w:t>
      </w:r>
      <w:r w:rsidRPr="00542061">
        <w:rPr>
          <w:lang w:val="pt-BR"/>
        </w:rPr>
        <w:br/>
      </w:r>
      <w:r w:rsidRPr="00542061">
        <w:rPr>
          <w:lang w:val="pt-BR"/>
        </w:rPr>
        <w:br/>
        <w:t>Validação:</w:t>
      </w:r>
      <w:r w:rsidRPr="00542061">
        <w:rPr>
          <w:lang w:val="pt-BR"/>
        </w:rPr>
        <w:br/>
        <w:t>y = 8.947,61 + 83,66(</w:t>
      </w:r>
      <w:proofErr w:type="spellStart"/>
      <w:r w:rsidRPr="00542061">
        <w:rPr>
          <w:lang w:val="pt-BR"/>
        </w:rPr>
        <w:t>Qtd_Contratos</w:t>
      </w:r>
      <w:proofErr w:type="spellEnd"/>
      <w:r w:rsidRPr="00542061">
        <w:rPr>
          <w:lang w:val="pt-BR"/>
        </w:rPr>
        <w:t>) + 12,64(</w:t>
      </w:r>
      <w:proofErr w:type="spellStart"/>
      <w:r w:rsidRPr="00542061">
        <w:rPr>
          <w:lang w:val="pt-BR"/>
        </w:rPr>
        <w:t>H_Total</w:t>
      </w:r>
      <w:proofErr w:type="spellEnd"/>
      <w:r w:rsidRPr="00542061">
        <w:rPr>
          <w:lang w:val="pt-BR"/>
        </w:rPr>
        <w:t>) + 28,77(</w:t>
      </w:r>
      <w:proofErr w:type="spellStart"/>
      <w:r w:rsidRPr="00542061">
        <w:rPr>
          <w:lang w:val="pt-BR"/>
        </w:rPr>
        <w:t>Num_Mes</w:t>
      </w:r>
      <w:proofErr w:type="spellEnd"/>
      <w:r w:rsidRPr="00542061">
        <w:rPr>
          <w:lang w:val="pt-BR"/>
        </w:rPr>
        <w:t>)</w:t>
      </w:r>
      <w:r w:rsidRPr="00542061">
        <w:rPr>
          <w:lang w:val="pt-BR"/>
        </w:rPr>
        <w:br/>
      </w:r>
      <w:r w:rsidRPr="00542061">
        <w:rPr>
          <w:lang w:val="pt-BR"/>
        </w:rPr>
        <w:br/>
        <w:t>Formatação:</w:t>
      </w:r>
      <w:r w:rsidRPr="00542061">
        <w:rPr>
          <w:lang w:val="pt-BR"/>
        </w:rPr>
        <w:br/>
        <w:t>y = 7.029,42 + 7.029,42(</w:t>
      </w:r>
      <w:proofErr w:type="spellStart"/>
      <w:r w:rsidRPr="00542061">
        <w:rPr>
          <w:lang w:val="pt-BR"/>
        </w:rPr>
        <w:t>Qtd_Contratos</w:t>
      </w:r>
      <w:proofErr w:type="spellEnd"/>
      <w:r w:rsidRPr="00542061">
        <w:rPr>
          <w:lang w:val="pt-BR"/>
        </w:rPr>
        <w:t>) + 45,57(</w:t>
      </w:r>
      <w:proofErr w:type="spellStart"/>
      <w:r w:rsidRPr="00542061">
        <w:rPr>
          <w:lang w:val="pt-BR"/>
        </w:rPr>
        <w:t>H_Total</w:t>
      </w:r>
      <w:proofErr w:type="spellEnd"/>
      <w:r w:rsidRPr="00542061">
        <w:rPr>
          <w:lang w:val="pt-BR"/>
        </w:rPr>
        <w:t>) + 686,23(</w:t>
      </w:r>
      <w:proofErr w:type="spellStart"/>
      <w:r w:rsidRPr="00542061">
        <w:rPr>
          <w:lang w:val="pt-BR"/>
        </w:rPr>
        <w:t>H_Advogado</w:t>
      </w:r>
      <w:proofErr w:type="spellEnd"/>
      <w:r w:rsidRPr="00542061">
        <w:rPr>
          <w:lang w:val="pt-BR"/>
        </w:rPr>
        <w:t>) + 56,02(</w:t>
      </w:r>
      <w:proofErr w:type="spellStart"/>
      <w:r w:rsidRPr="00542061">
        <w:rPr>
          <w:lang w:val="pt-BR"/>
        </w:rPr>
        <w:t>Num_Mes</w:t>
      </w:r>
      <w:proofErr w:type="spellEnd"/>
      <w:r w:rsidRPr="00542061">
        <w:rPr>
          <w:lang w:val="pt-BR"/>
        </w:rPr>
        <w:t>)</w:t>
      </w:r>
      <w:r w:rsidRPr="00542061">
        <w:rPr>
          <w:lang w:val="pt-BR"/>
        </w:rPr>
        <w:br/>
      </w:r>
      <w:r w:rsidRPr="00542061">
        <w:rPr>
          <w:lang w:val="pt-BR"/>
        </w:rPr>
        <w:br/>
        <w:t>Expansão:</w:t>
      </w:r>
      <w:r w:rsidRPr="00542061">
        <w:rPr>
          <w:lang w:val="pt-BR"/>
        </w:rPr>
        <w:br/>
        <w:t>y = 7.354,25 + 240,84(</w:t>
      </w:r>
      <w:proofErr w:type="spellStart"/>
      <w:r w:rsidRPr="00542061">
        <w:rPr>
          <w:lang w:val="pt-BR"/>
        </w:rPr>
        <w:t>Qtd_Contratos</w:t>
      </w:r>
      <w:proofErr w:type="spellEnd"/>
      <w:r w:rsidRPr="00542061">
        <w:rPr>
          <w:lang w:val="pt-BR"/>
        </w:rPr>
        <w:t>) + 12,48(</w:t>
      </w:r>
      <w:proofErr w:type="spellStart"/>
      <w:r w:rsidRPr="00542061">
        <w:rPr>
          <w:lang w:val="pt-BR"/>
        </w:rPr>
        <w:t>H_Total</w:t>
      </w:r>
      <w:proofErr w:type="spellEnd"/>
      <w:r w:rsidRPr="00542061">
        <w:rPr>
          <w:lang w:val="pt-BR"/>
        </w:rPr>
        <w:t>) + 72,20(</w:t>
      </w:r>
      <w:proofErr w:type="spellStart"/>
      <w:r w:rsidRPr="00542061">
        <w:rPr>
          <w:lang w:val="pt-BR"/>
        </w:rPr>
        <w:t>Num_Mes</w:t>
      </w:r>
      <w:proofErr w:type="spellEnd"/>
      <w:r w:rsidRPr="00542061">
        <w:rPr>
          <w:lang w:val="pt-BR"/>
        </w:rPr>
        <w:t>)</w:t>
      </w:r>
      <w:r w:rsidRPr="00542061">
        <w:rPr>
          <w:lang w:val="pt-BR"/>
        </w:rPr>
        <w:br/>
      </w:r>
      <w:r w:rsidRPr="00542061">
        <w:rPr>
          <w:lang w:val="pt-BR"/>
        </w:rPr>
        <w:br/>
        <w:t>5.2 Validação da Linearidade</w:t>
      </w:r>
      <w:r w:rsidRPr="00542061">
        <w:rPr>
          <w:lang w:val="pt-BR"/>
        </w:rPr>
        <w:br/>
      </w:r>
      <w:r w:rsidRPr="00542061">
        <w:rPr>
          <w:lang w:val="pt-BR"/>
        </w:rPr>
        <w:br/>
        <w:t>A análise demonstrou que o modelo de Validação apresentou comportamento compatível com uma modelagem linear. Já os modelos de Formatação e Expansão apresentaram características não lineares, indicando que a complexidade operacional cresce de forma não proporcional ao aumento das variáveis analisadas.</w:t>
      </w:r>
      <w:r w:rsidRPr="00542061">
        <w:rPr>
          <w:lang w:val="pt-BR"/>
        </w:rPr>
        <w:br/>
      </w:r>
      <w:r w:rsidRPr="00542061">
        <w:rPr>
          <w:lang w:val="pt-BR"/>
        </w:rPr>
        <w:br/>
        <w:t>5.3 Simulação de Cenários</w:t>
      </w:r>
      <w:r w:rsidRPr="00542061">
        <w:rPr>
          <w:lang w:val="pt-BR"/>
        </w:rPr>
        <w:br/>
      </w:r>
      <w:r w:rsidRPr="00542061">
        <w:rPr>
          <w:lang w:val="pt-BR"/>
        </w:rPr>
        <w:br/>
        <w:t>Expansão – 4 contratos:</w:t>
      </w:r>
      <w:r w:rsidRPr="00542061">
        <w:rPr>
          <w:lang w:val="pt-BR"/>
        </w:rPr>
        <w:br/>
        <w:t>Custo total: R$ 12.751 | Custo/contrato: R$ 3.188 | Preço ideal (30%): R$ 4.554</w:t>
      </w:r>
      <w:r w:rsidRPr="00542061">
        <w:rPr>
          <w:lang w:val="pt-BR"/>
        </w:rPr>
        <w:br/>
      </w:r>
      <w:r w:rsidRPr="00542061">
        <w:rPr>
          <w:lang w:val="pt-BR"/>
        </w:rPr>
        <w:br/>
        <w:t>Expansão – 8 contratos:</w:t>
      </w:r>
      <w:r w:rsidRPr="00542061">
        <w:rPr>
          <w:lang w:val="pt-BR"/>
        </w:rPr>
        <w:br/>
        <w:t>Custo total: R$ 17.209 | Custo/contrato: R$ 2.151 | Preço ideal (30%): R$ 3.073</w:t>
      </w:r>
      <w:r w:rsidRPr="00542061">
        <w:rPr>
          <w:lang w:val="pt-BR"/>
        </w:rPr>
        <w:br/>
      </w:r>
      <w:r w:rsidRPr="00542061">
        <w:rPr>
          <w:lang w:val="pt-BR"/>
        </w:rPr>
        <w:br/>
        <w:t>Formatação – 1 contrato:</w:t>
      </w:r>
      <w:r w:rsidRPr="00542061">
        <w:rPr>
          <w:lang w:val="pt-BR"/>
        </w:rPr>
        <w:br/>
        <w:t>Custo total: R$ 29.858 | Preço ideal (30%): R$ 42.654</w:t>
      </w:r>
      <w:r w:rsidRPr="00542061">
        <w:rPr>
          <w:lang w:val="pt-BR"/>
        </w:rPr>
        <w:br/>
      </w:r>
      <w:r w:rsidRPr="00542061">
        <w:rPr>
          <w:lang w:val="pt-BR"/>
        </w:rPr>
        <w:br/>
        <w:t>Formatação – 3 contratos:</w:t>
      </w:r>
      <w:r w:rsidRPr="00542061">
        <w:rPr>
          <w:lang w:val="pt-BR"/>
        </w:rPr>
        <w:br/>
        <w:t>Custo total: R$ 69.940 | Preço ideal (30%): R$ 33.305</w:t>
      </w:r>
      <w:r w:rsidRPr="00542061">
        <w:rPr>
          <w:lang w:val="pt-BR"/>
        </w:rPr>
        <w:br/>
      </w:r>
      <w:r w:rsidRPr="00542061">
        <w:rPr>
          <w:lang w:val="pt-BR"/>
        </w:rPr>
        <w:br/>
        <w:t>Validação – 1 contrato:</w:t>
      </w:r>
      <w:r w:rsidRPr="00542061">
        <w:rPr>
          <w:lang w:val="pt-BR"/>
        </w:rPr>
        <w:br/>
        <w:t>Custo total: R$ 9.797 | Preço ideal (30%): R$ 13.996</w:t>
      </w:r>
      <w:r w:rsidRPr="00542061">
        <w:rPr>
          <w:lang w:val="pt-BR"/>
        </w:rPr>
        <w:br/>
      </w:r>
      <w:r w:rsidRPr="00542061">
        <w:rPr>
          <w:lang w:val="pt-BR"/>
        </w:rPr>
        <w:br/>
        <w:t>Validação – 2 contratos:</w:t>
      </w:r>
      <w:r w:rsidRPr="00542061">
        <w:rPr>
          <w:lang w:val="pt-BR"/>
        </w:rPr>
        <w:br/>
        <w:t>Custo total: R$ 10.273 | Preço ideal (30%): R$ 7.338</w:t>
      </w:r>
      <w:r w:rsidRPr="00542061">
        <w:rPr>
          <w:lang w:val="pt-BR"/>
        </w:rPr>
        <w:br/>
      </w:r>
      <w:r w:rsidRPr="00542061">
        <w:rPr>
          <w:lang w:val="pt-BR"/>
        </w:rPr>
        <w:br/>
        <w:t>5.4 Ferramentas de Apoio à Decisão</w:t>
      </w:r>
      <w:r w:rsidRPr="00542061">
        <w:rPr>
          <w:lang w:val="pt-BR"/>
        </w:rPr>
        <w:br/>
      </w:r>
      <w:r w:rsidRPr="00542061">
        <w:rPr>
          <w:lang w:val="pt-BR"/>
        </w:rPr>
        <w:lastRenderedPageBreak/>
        <w:br/>
        <w:t>A calculadora dinâmica de precificação e os dashboards gerenciais encontram-se em fase de desenvolvimento de front-end. Essas ferramentas permitirão a visualização de indicadores operacionais, margens, custos e simulações de cenários para suporte à tomada de decisão estratégica.</w:t>
      </w:r>
    </w:p>
    <w:p w14:paraId="3D2CA871" w14:textId="77777777" w:rsidR="00385159" w:rsidRPr="001C362D" w:rsidRDefault="00385159" w:rsidP="00385159">
      <w:pPr>
        <w:pStyle w:val="Ttulo1"/>
        <w:rPr>
          <w:lang w:val="pt-BR"/>
        </w:rPr>
      </w:pPr>
      <w:r w:rsidRPr="001C362D">
        <w:rPr>
          <w:lang w:val="pt-BR"/>
        </w:rPr>
        <w:t>6. CONSIDERAÇÕES FINAIS</w:t>
      </w:r>
    </w:p>
    <w:p w14:paraId="7546D0E3" w14:textId="77777777" w:rsidR="00385159" w:rsidRPr="001C362D" w:rsidRDefault="00385159" w:rsidP="00542061">
      <w:pPr>
        <w:jc w:val="both"/>
        <w:rPr>
          <w:lang w:val="pt-BR"/>
        </w:rPr>
      </w:pPr>
      <w:r w:rsidRPr="001C362D">
        <w:rPr>
          <w:lang w:val="pt-BR"/>
        </w:rPr>
        <w:t>O projeto alcançou a etapa de aplicação prática dos modelos estatísticos, com regressões implementadas e cenários simulados. Os resultados demonstram potencial para aprimorar a precificação dos serviços e apoiar decisões estratégicas. As próximas etapas contemplam a conclusão da calculadora dinâmica, finalização dos dashboards e consolidação das ferramentas para utilização operacional.</w:t>
      </w:r>
    </w:p>
    <w:p w14:paraId="38C88C80" w14:textId="77777777" w:rsidR="00385159" w:rsidRPr="001C362D" w:rsidRDefault="00385159" w:rsidP="00385159">
      <w:pPr>
        <w:pStyle w:val="Ttulo1"/>
        <w:rPr>
          <w:lang w:val="pt-BR"/>
        </w:rPr>
      </w:pPr>
      <w:r w:rsidRPr="001C362D">
        <w:rPr>
          <w:lang w:val="pt-BR"/>
        </w:rPr>
        <w:t>REFERÊNCIAS</w:t>
      </w:r>
    </w:p>
    <w:p w14:paraId="00C2E40B" w14:textId="77777777" w:rsidR="00385159" w:rsidRDefault="00385159" w:rsidP="008F0A52">
      <w:r w:rsidRPr="001C362D">
        <w:rPr>
          <w:lang w:val="pt-BR"/>
        </w:rPr>
        <w:t xml:space="preserve">Matheus </w:t>
      </w:r>
      <w:proofErr w:type="spellStart"/>
      <w:r w:rsidRPr="001C362D">
        <w:rPr>
          <w:lang w:val="pt-BR"/>
        </w:rPr>
        <w:t>Facure</w:t>
      </w:r>
      <w:proofErr w:type="spellEnd"/>
      <w:r w:rsidRPr="001C362D">
        <w:rPr>
          <w:lang w:val="pt-BR"/>
        </w:rPr>
        <w:t xml:space="preserve"> – Regressão Polinomial.</w:t>
      </w:r>
      <w:r w:rsidRPr="001C362D">
        <w:rPr>
          <w:lang w:val="pt-BR"/>
        </w:rPr>
        <w:br/>
        <w:t xml:space="preserve">Documentação </w:t>
      </w:r>
      <w:proofErr w:type="spellStart"/>
      <w:r w:rsidRPr="001C362D">
        <w:rPr>
          <w:lang w:val="pt-BR"/>
        </w:rPr>
        <w:t>StatsModels</w:t>
      </w:r>
      <w:proofErr w:type="spellEnd"/>
      <w:r w:rsidRPr="001C362D">
        <w:rPr>
          <w:lang w:val="pt-BR"/>
        </w:rPr>
        <w:t>.</w:t>
      </w:r>
      <w:r w:rsidRPr="001C362D">
        <w:rPr>
          <w:lang w:val="pt-BR"/>
        </w:rPr>
        <w:br/>
        <w:t>Artigos sobre LRAC, precificação e expansão de franquias.</w:t>
      </w:r>
      <w:r w:rsidRPr="001C362D">
        <w:rPr>
          <w:lang w:val="pt-BR"/>
        </w:rPr>
        <w:br/>
      </w:r>
      <w:proofErr w:type="spellStart"/>
      <w:r>
        <w:t>Referências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CAC, SDR e </w:t>
      </w:r>
      <w:proofErr w:type="spellStart"/>
      <w:r>
        <w:t>eficiência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>.</w:t>
      </w:r>
    </w:p>
    <w:p w14:paraId="606787BA" w14:textId="77777777" w:rsidR="004D49C7" w:rsidRDefault="004D49C7"/>
    <w:sectPr w:rsidR="004D49C7" w:rsidSect="00B564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F40528"/>
    <w:multiLevelType w:val="hybridMultilevel"/>
    <w:tmpl w:val="DE9C9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152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25"/>
    <w:rsid w:val="000D6F37"/>
    <w:rsid w:val="001C362D"/>
    <w:rsid w:val="002B51CF"/>
    <w:rsid w:val="003474C6"/>
    <w:rsid w:val="00385159"/>
    <w:rsid w:val="004D49C7"/>
    <w:rsid w:val="00542061"/>
    <w:rsid w:val="006F7A0B"/>
    <w:rsid w:val="008F0A52"/>
    <w:rsid w:val="00B564D2"/>
    <w:rsid w:val="00F2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84EA"/>
  <w15:chartTrackingRefBased/>
  <w15:docId w15:val="{CD748F5B-ADB2-4675-9CC5-DEB3186F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15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851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5159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542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Batista</dc:creator>
  <cp:keywords/>
  <dc:description/>
  <cp:lastModifiedBy>Carlos Batista</cp:lastModifiedBy>
  <cp:revision>4</cp:revision>
  <dcterms:created xsi:type="dcterms:W3CDTF">2026-05-23T00:22:00Z</dcterms:created>
  <dcterms:modified xsi:type="dcterms:W3CDTF">2026-05-23T00:24:00Z</dcterms:modified>
</cp:coreProperties>
</file>