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4</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4</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51C3EAB7">
      <w:pPr>
        <w:pStyle w:val="13"/>
        <w:tabs>
          <w:tab w:val="right" w:leader="dot" w:pos="8306"/>
        </w:tabs>
      </w:pPr>
      <w:r>
        <w:fldChar w:fldCharType="begin"/>
      </w:r>
      <w:r>
        <w:instrText xml:space="preserve">TOC \o "1-3" \h</w:instrText>
      </w:r>
      <w:r>
        <w:fldChar w:fldCharType="separate"/>
      </w:r>
      <w:r>
        <w:fldChar w:fldCharType="begin"/>
      </w:r>
      <w:r>
        <w:instrText xml:space="preserve"> HYPERLINK \l _Toc22412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_Toc22412 \h </w:instrText>
      </w:r>
      <w:r>
        <w:fldChar w:fldCharType="separate"/>
      </w:r>
      <w:r>
        <w:t>3</w:t>
      </w:r>
      <w:r>
        <w:fldChar w:fldCharType="end"/>
      </w:r>
      <w:r>
        <w:fldChar w:fldCharType="end"/>
      </w:r>
    </w:p>
    <w:p w14:paraId="1C842A33">
      <w:pPr>
        <w:pStyle w:val="16"/>
        <w:tabs>
          <w:tab w:val="right" w:leader="dot" w:pos="8306"/>
        </w:tabs>
      </w:pPr>
      <w:r>
        <w:fldChar w:fldCharType="begin"/>
      </w:r>
      <w:r>
        <w:instrText xml:space="preserve"> HYPERLINK \l _Toc11184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_Toc11184 \h </w:instrText>
      </w:r>
      <w:r>
        <w:fldChar w:fldCharType="separate"/>
      </w:r>
      <w:r>
        <w:t>3</w:t>
      </w:r>
      <w:r>
        <w:fldChar w:fldCharType="end"/>
      </w:r>
      <w:r>
        <w:fldChar w:fldCharType="end"/>
      </w:r>
    </w:p>
    <w:p w14:paraId="03B60207">
      <w:pPr>
        <w:pStyle w:val="9"/>
        <w:tabs>
          <w:tab w:val="right" w:leader="dot" w:pos="8306"/>
        </w:tabs>
      </w:pPr>
      <w:r>
        <w:fldChar w:fldCharType="begin"/>
      </w:r>
      <w:r>
        <w:instrText xml:space="preserve"> HYPERLINK \l _Toc15642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_Toc15642 \h </w:instrText>
      </w:r>
      <w:r>
        <w:fldChar w:fldCharType="separate"/>
      </w:r>
      <w:r>
        <w:t>3</w:t>
      </w:r>
      <w:r>
        <w:fldChar w:fldCharType="end"/>
      </w:r>
      <w:r>
        <w:fldChar w:fldCharType="end"/>
      </w:r>
    </w:p>
    <w:p w14:paraId="26FA9B5C">
      <w:pPr>
        <w:pStyle w:val="9"/>
        <w:tabs>
          <w:tab w:val="right" w:leader="dot" w:pos="8306"/>
        </w:tabs>
      </w:pPr>
      <w:r>
        <w:fldChar w:fldCharType="begin"/>
      </w:r>
      <w:r>
        <w:instrText xml:space="preserve"> HYPERLINK \l _Toc26889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_Toc26889 \h </w:instrText>
      </w:r>
      <w:r>
        <w:fldChar w:fldCharType="separate"/>
      </w:r>
      <w:r>
        <w:t>3</w:t>
      </w:r>
      <w:r>
        <w:fldChar w:fldCharType="end"/>
      </w:r>
      <w:r>
        <w:fldChar w:fldCharType="end"/>
      </w:r>
    </w:p>
    <w:p w14:paraId="014C7089">
      <w:pPr>
        <w:pStyle w:val="16"/>
        <w:tabs>
          <w:tab w:val="right" w:leader="dot" w:pos="8306"/>
        </w:tabs>
      </w:pPr>
      <w:r>
        <w:fldChar w:fldCharType="begin"/>
      </w:r>
      <w:r>
        <w:instrText xml:space="preserve"> HYPERLINK \l _Toc26537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_Toc26537 \h </w:instrText>
      </w:r>
      <w:r>
        <w:fldChar w:fldCharType="separate"/>
      </w:r>
      <w:r>
        <w:t>3</w:t>
      </w:r>
      <w:r>
        <w:fldChar w:fldCharType="end"/>
      </w:r>
      <w:r>
        <w:fldChar w:fldCharType="end"/>
      </w:r>
    </w:p>
    <w:p w14:paraId="2B534FBF">
      <w:pPr>
        <w:pStyle w:val="9"/>
        <w:tabs>
          <w:tab w:val="right" w:leader="dot" w:pos="8306"/>
        </w:tabs>
      </w:pPr>
      <w:r>
        <w:fldChar w:fldCharType="begin"/>
      </w:r>
      <w:r>
        <w:instrText xml:space="preserve"> HYPERLINK \l _Toc15285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.2.1</w:t>
      </w:r>
      <w:r>
        <w:rPr>
          <w:rFonts w:hint="eastAsia"/>
        </w:rPr>
        <w:t xml:space="preserve"> </w:t>
      </w:r>
      <w:r>
        <w:t xml:space="preserve"> </w:t>
      </w:r>
      <w:r>
        <w:rPr>
          <w:rFonts w:hint="eastAsia"/>
        </w:rPr>
        <w:t>Classes:</w:t>
      </w:r>
      <w:r>
        <w:t xml:space="preserve"> Freq</w:t>
      </w:r>
      <w:r>
        <w:rPr>
          <w:rFonts w:hint="eastAsia"/>
        </w:rPr>
        <w:t>uency</w:t>
      </w:r>
      <w:r>
        <w:t>Analysis</w:t>
      </w:r>
      <w:r>
        <w:tab/>
      </w:r>
      <w:r>
        <w:fldChar w:fldCharType="begin"/>
      </w:r>
      <w:r>
        <w:instrText xml:space="preserve"> PAGEREF _Toc15285 \h </w:instrText>
      </w:r>
      <w:r>
        <w:fldChar w:fldCharType="separate"/>
      </w:r>
      <w:r>
        <w:t>3</w:t>
      </w:r>
      <w:r>
        <w:fldChar w:fldCharType="end"/>
      </w:r>
      <w:r>
        <w:fldChar w:fldCharType="end"/>
      </w:r>
    </w:p>
    <w:p w14:paraId="7732C34C">
      <w:pPr>
        <w:pStyle w:val="16"/>
        <w:tabs>
          <w:tab w:val="right" w:leader="dot" w:pos="8306"/>
        </w:tabs>
      </w:pPr>
      <w:r>
        <w:fldChar w:fldCharType="begin"/>
      </w:r>
      <w:r>
        <w:instrText xml:space="preserve"> HYPERLINK \l _Toc2621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_Toc2621 \h </w:instrText>
      </w:r>
      <w:r>
        <w:fldChar w:fldCharType="separate"/>
      </w:r>
      <w:r>
        <w:t>4</w:t>
      </w:r>
      <w:r>
        <w:fldChar w:fldCharType="end"/>
      </w:r>
      <w:r>
        <w:fldChar w:fldCharType="end"/>
      </w:r>
    </w:p>
    <w:p w14:paraId="50656E64">
      <w:pPr>
        <w:pStyle w:val="9"/>
        <w:tabs>
          <w:tab w:val="right" w:leader="dot" w:pos="8306"/>
        </w:tabs>
      </w:pPr>
      <w:r>
        <w:fldChar w:fldCharType="begin"/>
      </w:r>
      <w:r>
        <w:instrText xml:space="preserve"> HYPERLINK \l _Toc20303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_Toc20303 \h </w:instrText>
      </w:r>
      <w:r>
        <w:fldChar w:fldCharType="separate"/>
      </w:r>
      <w:r>
        <w:t>4</w:t>
      </w:r>
      <w:r>
        <w:fldChar w:fldCharType="end"/>
      </w:r>
      <w:r>
        <w:fldChar w:fldCharType="end"/>
      </w:r>
    </w:p>
    <w:p w14:paraId="50414EF0">
      <w:pPr>
        <w:pStyle w:val="9"/>
        <w:tabs>
          <w:tab w:val="right" w:leader="dot" w:pos="8306"/>
        </w:tabs>
      </w:pPr>
      <w:r>
        <w:fldChar w:fldCharType="begin"/>
      </w:r>
      <w:r>
        <w:instrText xml:space="preserve"> HYPERLINK \l _Toc31753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_Toc31753 \h </w:instrText>
      </w:r>
      <w:r>
        <w:fldChar w:fldCharType="separate"/>
      </w:r>
      <w:r>
        <w:t>4</w:t>
      </w:r>
      <w:r>
        <w:fldChar w:fldCharType="end"/>
      </w:r>
      <w:r>
        <w:fldChar w:fldCharType="end"/>
      </w:r>
    </w:p>
    <w:p w14:paraId="11DAC0A2">
      <w:pPr>
        <w:pStyle w:val="9"/>
        <w:tabs>
          <w:tab w:val="right" w:leader="dot" w:pos="8306"/>
        </w:tabs>
      </w:pPr>
      <w:r>
        <w:fldChar w:fldCharType="begin"/>
      </w:r>
      <w:r>
        <w:instrText xml:space="preserve"> HYPERLINK \l _Toc6202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_Toc6202 \h </w:instrText>
      </w:r>
      <w:r>
        <w:fldChar w:fldCharType="separate"/>
      </w:r>
      <w:r>
        <w:t>7</w:t>
      </w:r>
      <w:r>
        <w:fldChar w:fldCharType="end"/>
      </w:r>
      <w:r>
        <w:fldChar w:fldCharType="end"/>
      </w:r>
    </w:p>
    <w:p w14:paraId="5279CD4E">
      <w:pPr>
        <w:pStyle w:val="9"/>
        <w:tabs>
          <w:tab w:val="right" w:leader="dot" w:pos="8306"/>
        </w:tabs>
      </w:pPr>
      <w:r>
        <w:fldChar w:fldCharType="begin"/>
      </w:r>
      <w:r>
        <w:instrText xml:space="preserve"> HYPERLINK \l _Toc23029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_Toc23029 \h </w:instrText>
      </w:r>
      <w:r>
        <w:fldChar w:fldCharType="separate"/>
      </w:r>
      <w:r>
        <w:t>9</w:t>
      </w:r>
      <w:r>
        <w:fldChar w:fldCharType="end"/>
      </w:r>
      <w:r>
        <w:fldChar w:fldCharType="end"/>
      </w:r>
    </w:p>
    <w:p w14:paraId="5A501A9E">
      <w:pPr>
        <w:pStyle w:val="13"/>
        <w:tabs>
          <w:tab w:val="right" w:leader="dot" w:pos="8306"/>
        </w:tabs>
      </w:pPr>
      <w:r>
        <w:fldChar w:fldCharType="begin"/>
      </w:r>
      <w:r>
        <w:instrText xml:space="preserve"> HYPERLINK \l _Toc6538 </w:instrText>
      </w:r>
      <w:r>
        <w:fldChar w:fldCharType="separate"/>
      </w:r>
      <w:r>
        <w:rPr>
          <w:rFonts w:hint="eastAsia"/>
        </w:rPr>
        <w:t>第</w:t>
      </w:r>
      <w:r>
        <w:rPr>
          <w:rFonts w:hint="eastAsia"/>
          <w:lang w:val="en-US" w:eastAsia="zh-CN"/>
        </w:rPr>
        <w:t>二</w:t>
      </w:r>
      <w:r>
        <w:rPr>
          <w:rFonts w:hint="eastAsia"/>
        </w:rPr>
        <w:t xml:space="preserve">章 </w:t>
      </w:r>
      <w:r>
        <w:rPr>
          <w:rFonts w:hint="eastAsia"/>
          <w:lang w:val="en-US" w:eastAsia="zh-CN"/>
        </w:rPr>
        <w:t>可视化平台（GUI）模块说明</w:t>
      </w:r>
      <w:r>
        <w:tab/>
      </w:r>
      <w:r>
        <w:fldChar w:fldCharType="begin"/>
      </w:r>
      <w:r>
        <w:instrText xml:space="preserve"> PAGEREF _Toc6538 \h </w:instrText>
      </w:r>
      <w:r>
        <w:fldChar w:fldCharType="separate"/>
      </w:r>
      <w:r>
        <w:t>10</w:t>
      </w:r>
      <w:r>
        <w:fldChar w:fldCharType="end"/>
      </w:r>
      <w:r>
        <w:fldChar w:fldCharType="end"/>
      </w:r>
    </w:p>
    <w:p w14:paraId="5699A32E">
      <w:pPr>
        <w:pStyle w:val="16"/>
        <w:tabs>
          <w:tab w:val="right" w:leader="dot" w:pos="8306"/>
        </w:tabs>
      </w:pPr>
      <w:r>
        <w:fldChar w:fldCharType="begin"/>
      </w:r>
      <w:r>
        <w:instrText xml:space="preserve"> HYPERLINK \l _Toc13677 </w:instrText>
      </w:r>
      <w:r>
        <w:fldChar w:fldCharType="separate"/>
      </w:r>
      <w:r>
        <w:rPr>
          <w:rFonts w:hint="eastAsia"/>
          <w:lang w:val="en-US" w:eastAsia="zh-CN"/>
        </w:rPr>
        <w:t>2</w:t>
      </w:r>
      <w:r>
        <w:t>.1  base</w:t>
      </w:r>
      <w:r>
        <w:rPr>
          <w:rFonts w:hint="eastAsia"/>
        </w:rPr>
        <w:t>（</w:t>
      </w:r>
      <w:r>
        <w:t>brainda.algorithms.decomposition</w:t>
      </w:r>
      <w:r>
        <w:rPr>
          <w:rFonts w:hint="eastAsia"/>
        </w:rPr>
        <w:t>.base）</w:t>
      </w:r>
      <w:r>
        <w:tab/>
      </w:r>
      <w:r>
        <w:fldChar w:fldCharType="begin"/>
      </w:r>
      <w:r>
        <w:instrText xml:space="preserve"> PAGEREF _Toc13677 \h </w:instrText>
      </w:r>
      <w:r>
        <w:fldChar w:fldCharType="separate"/>
      </w:r>
      <w:r>
        <w:t>10</w:t>
      </w:r>
      <w:r>
        <w:fldChar w:fldCharType="end"/>
      </w:r>
      <w:r>
        <w:fldChar w:fldCharType="end"/>
      </w:r>
    </w:p>
    <w:p w14:paraId="761A65DD">
      <w:pPr>
        <w:pStyle w:val="9"/>
        <w:tabs>
          <w:tab w:val="right" w:leader="dot" w:pos="8306"/>
        </w:tabs>
      </w:pPr>
      <w:r>
        <w:fldChar w:fldCharType="begin"/>
      </w:r>
      <w:r>
        <w:instrText xml:space="preserve"> HYPERLINK \l _Toc22293 </w:instrText>
      </w:r>
      <w:r>
        <w:fldChar w:fldCharType="separate"/>
      </w:r>
      <w:r>
        <w:rPr>
          <w:rFonts w:hint="eastAsia"/>
          <w:lang w:val="en-US" w:eastAsia="zh-CN"/>
        </w:rPr>
        <w:t>2</w:t>
      </w:r>
      <w:r>
        <w:t>.1.1  Functions: robust_pattern</w:t>
      </w:r>
      <w:r>
        <w:tab/>
      </w:r>
      <w:r>
        <w:fldChar w:fldCharType="begin"/>
      </w:r>
      <w:r>
        <w:instrText xml:space="preserve"> PAGEREF _Toc22293 \h </w:instrText>
      </w:r>
      <w:r>
        <w:fldChar w:fldCharType="separate"/>
      </w:r>
      <w:r>
        <w:t>10</w:t>
      </w:r>
      <w:r>
        <w:fldChar w:fldCharType="end"/>
      </w:r>
      <w:r>
        <w:fldChar w:fldCharType="end"/>
      </w:r>
    </w:p>
    <w:p w14:paraId="01127736">
      <w:pPr>
        <w:pStyle w:val="13"/>
        <w:tabs>
          <w:tab w:val="right" w:leader="dot" w:pos="8306"/>
        </w:tabs>
      </w:pPr>
      <w:r>
        <w:fldChar w:fldCharType="begin"/>
      </w:r>
      <w:r>
        <w:instrText xml:space="preserve"> HYPERLINK \l _Toc17048 </w:instrText>
      </w:r>
      <w:r>
        <w:fldChar w:fldCharType="separate"/>
      </w:r>
      <w:r>
        <w:rPr>
          <w:rFonts w:hint="eastAsia"/>
        </w:rPr>
        <w:t>第</w:t>
      </w:r>
      <w:r>
        <w:rPr>
          <w:rFonts w:hint="eastAsia"/>
          <w:lang w:val="en-US" w:eastAsia="zh-CN"/>
        </w:rPr>
        <w:t>三</w:t>
      </w:r>
      <w:r>
        <w:rPr>
          <w:rFonts w:hint="eastAsia"/>
        </w:rPr>
        <w:t>章</w:t>
      </w:r>
      <w:r>
        <w:rPr>
          <w:rFonts w:hint="eastAsia"/>
          <w:lang w:val="en-US" w:eastAsia="zh-CN"/>
        </w:rPr>
        <w:t xml:space="preserve"> 基准测试（Benchmark）模块说明</w:t>
      </w:r>
      <w:r>
        <w:tab/>
      </w:r>
      <w:r>
        <w:fldChar w:fldCharType="begin"/>
      </w:r>
      <w:r>
        <w:instrText xml:space="preserve"> PAGEREF _Toc17048 \h </w:instrText>
      </w:r>
      <w:r>
        <w:fldChar w:fldCharType="separate"/>
      </w:r>
      <w:r>
        <w:t>11</w:t>
      </w:r>
      <w:r>
        <w:fldChar w:fldCharType="end"/>
      </w:r>
      <w:r>
        <w:fldChar w:fldCharType="end"/>
      </w:r>
    </w:p>
    <w:p w14:paraId="07B19672">
      <w:pPr>
        <w:pStyle w:val="16"/>
        <w:tabs>
          <w:tab w:val="right" w:leader="dot" w:pos="8306"/>
        </w:tabs>
      </w:pPr>
      <w:r>
        <w:fldChar w:fldCharType="begin"/>
      </w:r>
      <w:r>
        <w:instrText xml:space="preserve"> HYPERLINK \l _Toc15691 </w:instrText>
      </w:r>
      <w:r>
        <w:fldChar w:fldCharType="separate"/>
      </w:r>
      <w:r>
        <w:rPr>
          <w:rFonts w:hint="eastAsia"/>
          <w:lang w:val="en-US" w:eastAsia="zh-CN"/>
        </w:rPr>
        <w:t>3</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_Toc15691 \h </w:instrText>
      </w:r>
      <w:r>
        <w:fldChar w:fldCharType="separate"/>
      </w:r>
      <w:r>
        <w:t>12</w:t>
      </w:r>
      <w:r>
        <w:fldChar w:fldCharType="end"/>
      </w:r>
      <w:r>
        <w:fldChar w:fldCharType="end"/>
      </w:r>
    </w:p>
    <w:p w14:paraId="40503C92">
      <w:pPr>
        <w:pStyle w:val="9"/>
        <w:tabs>
          <w:tab w:val="right" w:leader="dot" w:pos="8306"/>
        </w:tabs>
      </w:pPr>
      <w:r>
        <w:fldChar w:fldCharType="begin"/>
      </w:r>
      <w:r>
        <w:instrText xml:space="preserve"> HYPERLINK \l _Toc18799 </w:instrText>
      </w:r>
      <w:r>
        <w:fldChar w:fldCharType="separate"/>
      </w:r>
      <w:r>
        <w:rPr>
          <w:rFonts w:hint="eastAsia"/>
          <w:lang w:val="en-US" w:eastAsia="zh-CN"/>
        </w:rPr>
        <w:t>3</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_Toc18799 \h </w:instrText>
      </w:r>
      <w:r>
        <w:fldChar w:fldCharType="separate"/>
      </w:r>
      <w:r>
        <w:t>12</w:t>
      </w:r>
      <w:r>
        <w:fldChar w:fldCharType="end"/>
      </w:r>
      <w:r>
        <w:fldChar w:fldCharType="end"/>
      </w:r>
    </w:p>
    <w:p w14:paraId="2D73919F">
      <w:pPr>
        <w:pStyle w:val="16"/>
        <w:tabs>
          <w:tab w:val="right" w:leader="dot" w:pos="8306"/>
        </w:tabs>
      </w:pPr>
      <w:r>
        <w:fldChar w:fldCharType="begin"/>
      </w:r>
      <w:r>
        <w:instrText xml:space="preserve"> HYPERLINK \l _Toc21632 </w:instrText>
      </w:r>
      <w:r>
        <w:fldChar w:fldCharType="separate"/>
      </w:r>
      <w:r>
        <w:rPr>
          <w:rFonts w:hint="eastAsia"/>
          <w:lang w:val="en-US" w:eastAsia="zh-CN"/>
        </w:rPr>
        <w:t>3</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_Toc21632 \h </w:instrText>
      </w:r>
      <w:r>
        <w:fldChar w:fldCharType="separate"/>
      </w:r>
      <w:r>
        <w:t>12</w:t>
      </w:r>
      <w:r>
        <w:fldChar w:fldCharType="end"/>
      </w:r>
      <w:r>
        <w:fldChar w:fldCharType="end"/>
      </w:r>
    </w:p>
    <w:p w14:paraId="5317D5C7">
      <w:pPr>
        <w:pStyle w:val="9"/>
        <w:tabs>
          <w:tab w:val="right" w:leader="dot" w:pos="8306"/>
        </w:tabs>
      </w:pPr>
      <w:r>
        <w:fldChar w:fldCharType="begin"/>
      </w:r>
      <w:r>
        <w:instrText xml:space="preserve"> HYPERLINK \l _Toc30785 </w:instrText>
      </w:r>
      <w:r>
        <w:fldChar w:fldCharType="separate"/>
      </w:r>
      <w:r>
        <w:rPr>
          <w:rFonts w:hint="eastAsia"/>
          <w:lang w:val="en-US" w:eastAsia="zh-CN"/>
        </w:rPr>
        <w:t>3</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_Toc30785 \h </w:instrText>
      </w:r>
      <w:r>
        <w:fldChar w:fldCharType="separate"/>
      </w:r>
      <w:r>
        <w:t>12</w:t>
      </w:r>
      <w:r>
        <w:fldChar w:fldCharType="end"/>
      </w:r>
      <w:r>
        <w:fldChar w:fldCharType="end"/>
      </w:r>
    </w:p>
    <w:p w14:paraId="52AD9D92">
      <w:pPr>
        <w:pStyle w:val="9"/>
        <w:tabs>
          <w:tab w:val="right" w:leader="dot" w:pos="8306"/>
        </w:tabs>
      </w:pPr>
      <w:r>
        <w:fldChar w:fldCharType="begin"/>
      </w:r>
      <w:r>
        <w:instrText xml:space="preserve"> HYPERLINK \l _Toc973 </w:instrText>
      </w:r>
      <w:r>
        <w:fldChar w:fldCharType="separate"/>
      </w:r>
      <w:r>
        <w:rPr>
          <w:rFonts w:hint="eastAsia"/>
          <w:lang w:val="en-US" w:eastAsia="zh-CN"/>
        </w:rPr>
        <w:t>3</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_Toc973 \h </w:instrText>
      </w:r>
      <w:r>
        <w:fldChar w:fldCharType="separate"/>
      </w:r>
      <w:r>
        <w:t>13</w:t>
      </w:r>
      <w:r>
        <w:fldChar w:fldCharType="end"/>
      </w:r>
      <w:r>
        <w:fldChar w:fldCharType="end"/>
      </w:r>
    </w:p>
    <w:p w14:paraId="63F5C744">
      <w:pPr>
        <w:pStyle w:val="9"/>
        <w:tabs>
          <w:tab w:val="right" w:leader="dot" w:pos="8306"/>
        </w:tabs>
      </w:pPr>
      <w:r>
        <w:fldChar w:fldCharType="begin"/>
      </w:r>
      <w:r>
        <w:instrText xml:space="preserve"> HYPERLINK \l _Toc27565 </w:instrText>
      </w:r>
      <w:r>
        <w:fldChar w:fldCharType="separate"/>
      </w:r>
      <w:r>
        <w:rPr>
          <w:rFonts w:hint="eastAsia"/>
          <w:lang w:val="en-US" w:eastAsia="zh-CN"/>
        </w:rPr>
        <w:t>3</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_Toc27565 \h </w:instrText>
      </w:r>
      <w:r>
        <w:fldChar w:fldCharType="separate"/>
      </w:r>
      <w:r>
        <w:t>14</w:t>
      </w:r>
      <w:r>
        <w:fldChar w:fldCharType="end"/>
      </w:r>
      <w:r>
        <w:fldChar w:fldCharType="end"/>
      </w:r>
    </w:p>
    <w:p w14:paraId="2F19A3CF">
      <w:pPr>
        <w:pStyle w:val="16"/>
        <w:tabs>
          <w:tab w:val="right" w:leader="dot" w:pos="8306"/>
        </w:tabs>
      </w:pPr>
      <w:r>
        <w:fldChar w:fldCharType="begin"/>
      </w:r>
      <w:r>
        <w:instrText xml:space="preserve"> HYPERLINK \l _Toc1973 </w:instrText>
      </w:r>
      <w:r>
        <w:fldChar w:fldCharType="separate"/>
      </w:r>
      <w:r>
        <w:rPr>
          <w:rFonts w:hint="eastAsia"/>
          <w:lang w:val="en-US" w:eastAsia="zh-CN"/>
        </w:rPr>
        <w:t>3</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_Toc1973 \h </w:instrText>
      </w:r>
      <w:r>
        <w:fldChar w:fldCharType="separate"/>
      </w:r>
      <w:r>
        <w:t>15</w:t>
      </w:r>
      <w:r>
        <w:fldChar w:fldCharType="end"/>
      </w:r>
      <w:r>
        <w:fldChar w:fldCharType="end"/>
      </w:r>
    </w:p>
    <w:p w14:paraId="020D4027">
      <w:pPr>
        <w:pStyle w:val="9"/>
        <w:tabs>
          <w:tab w:val="right" w:leader="dot" w:pos="8306"/>
        </w:tabs>
      </w:pPr>
      <w:r>
        <w:fldChar w:fldCharType="begin"/>
      </w:r>
      <w:r>
        <w:instrText xml:space="preserve"> HYPERLINK \l _Toc7960 </w:instrText>
      </w:r>
      <w:r>
        <w:fldChar w:fldCharType="separate"/>
      </w:r>
      <w:r>
        <w:rPr>
          <w:rFonts w:hint="eastAsia"/>
          <w:lang w:val="en-US" w:eastAsia="zh-CN"/>
        </w:rPr>
        <w:t>3.3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_Toc7960 \h </w:instrText>
      </w:r>
      <w:r>
        <w:fldChar w:fldCharType="separate"/>
      </w:r>
      <w:r>
        <w:t>15</w:t>
      </w:r>
      <w:r>
        <w:fldChar w:fldCharType="end"/>
      </w:r>
      <w:r>
        <w:fldChar w:fldCharType="end"/>
      </w:r>
    </w:p>
    <w:p w14:paraId="50D53EDF">
      <w:pPr>
        <w:rPr>
          <w:rFonts w:eastAsia="仿宋"/>
          <w:b/>
          <w:kern w:val="44"/>
          <w:sz w:val="44"/>
        </w:rPr>
      </w:pPr>
      <w:r>
        <w:fldChar w:fldCharType="end"/>
      </w:r>
      <w:r>
        <w:br w:type="page"/>
      </w:r>
      <w:bookmarkStart w:id="0" w:name="_Toc113266691"/>
    </w:p>
    <w:bookmarkEnd w:id="0"/>
    <w:p w14:paraId="1FD9DAF6">
      <w:pPr>
        <w:pStyle w:val="2"/>
        <w:rPr>
          <w:rFonts w:hint="default" w:eastAsia="仿宋"/>
          <w:i w:val="0"/>
          <w:iCs w:val="0"/>
          <w:lang w:val="en-US" w:eastAsia="zh-CN"/>
        </w:rPr>
      </w:pPr>
      <w:bookmarkStart w:id="1" w:name="_Toc117373158"/>
      <w:bookmarkStart w:id="2" w:name="_Toc22412"/>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ind w:firstLine="420" w:firstLineChars="200"/>
        <w:jc w:val="left"/>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ind w:firstLine="420"/>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widowControl/>
        <w:jc w:val="left"/>
        <w:rPr>
          <w:rFonts w:cs="宋体"/>
          <w:color w:val="000000" w:themeColor="text1"/>
          <w:kern w:val="0"/>
          <w:szCs w:val="21"/>
          <w:shd w:val="clear" w:color="auto" w:fill="FFFFFF"/>
          <w:lang w:bidi="ar"/>
          <w14:textFill>
            <w14:solidFill>
              <w14:schemeClr w14:val="tx1"/>
            </w14:solidFill>
          </w14:textFill>
        </w:rPr>
      </w:pPr>
    </w:p>
    <w:p w14:paraId="23CE9AFF">
      <w:pPr>
        <w:pStyle w:val="3"/>
        <w:numPr>
          <w:ilvl w:val="1"/>
          <w:numId w:val="0"/>
        </w:numPr>
        <w:ind w:left="0" w:leftChars="0" w:firstLine="0" w:firstLineChars="0"/>
        <w:jc w:val="left"/>
      </w:pPr>
      <w:bookmarkStart w:id="3" w:name="_Toc11184"/>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ind w:firstLine="420"/>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ind w:firstLine="420"/>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ind w:firstLine="420"/>
      </w:pPr>
      <w:r>
        <w:rPr>
          <w:rFonts w:hint="default"/>
        </w:rPr>
        <w:t xml:space="preserve">conda activate </w:t>
      </w:r>
      <w:r>
        <w:rPr>
          <w:rFonts w:hint="eastAsia"/>
          <w:lang w:val="en-US" w:eastAsia="zh-CN"/>
        </w:rPr>
        <w:t>MetaBenchmark-GUI</w:t>
      </w:r>
    </w:p>
    <w:p w14:paraId="2AF2A6A9">
      <w:pPr>
        <w:pStyle w:val="4"/>
        <w:numPr>
          <w:ilvl w:val="2"/>
          <w:numId w:val="0"/>
        </w:numPr>
        <w:ind w:left="720" w:leftChars="0" w:hanging="720" w:firstLineChars="0"/>
      </w:pPr>
      <w:bookmarkStart w:id="5" w:name="_Toc15642"/>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ind w:firstLine="420"/>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ind w:firstLine="420"/>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numPr>
          <w:ilvl w:val="2"/>
          <w:numId w:val="0"/>
        </w:numPr>
        <w:ind w:left="720" w:leftChars="0" w:hanging="720" w:firstLineChars="0"/>
      </w:pPr>
      <w:bookmarkStart w:id="6" w:name="_Toc26889"/>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p>
    <w:p w14:paraId="1A17A976">
      <w:pPr>
        <w:ind w:firstLine="420"/>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ind w:firstLine="420"/>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numPr>
          <w:ilvl w:val="1"/>
          <w:numId w:val="0"/>
        </w:numPr>
        <w:ind w:left="720" w:leftChars="0" w:hanging="720" w:firstLineChars="0"/>
        <w:jc w:val="left"/>
      </w:pPr>
      <w:bookmarkStart w:id="7" w:name="_Toc117373161"/>
      <w:bookmarkStart w:id="8" w:name="_Toc26537"/>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2E297179">
      <w:pPr>
        <w:pStyle w:val="4"/>
        <w:numPr>
          <w:ilvl w:val="2"/>
          <w:numId w:val="0"/>
        </w:numPr>
        <w:ind w:left="720" w:leftChars="0" w:hanging="720" w:firstLineChars="0"/>
      </w:pPr>
      <w:bookmarkStart w:id="9" w:name="_Toc15285"/>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.2.1</w:t>
      </w:r>
      <w:r>
        <w:rPr>
          <w:rFonts w:hint="eastAsia"/>
        </w:rPr>
        <w:t xml:space="preserve"> </w:t>
      </w:r>
      <w:r>
        <w:t xml:space="preserve"> </w:t>
      </w:r>
      <w:bookmarkStart w:id="10" w:name="_Toc117373162"/>
      <w:r>
        <w:rPr>
          <w:rFonts w:hint="eastAsia"/>
        </w:rPr>
        <w:t>Classes:</w:t>
      </w:r>
      <w:r>
        <w:t xml:space="preserve"> Freq</w:t>
      </w:r>
      <w:r>
        <w:rPr>
          <w:rFonts w:hint="eastAsia"/>
        </w:rPr>
        <w:t>uency</w:t>
      </w:r>
      <w:r>
        <w:t>Analysis</w:t>
      </w:r>
      <w:bookmarkEnd w:id="9"/>
      <w:bookmarkEnd w:id="10"/>
    </w:p>
    <w:p w14:paraId="06F2E9EE">
      <w:pPr>
        <w:ind w:firstLine="420"/>
        <w:rPr>
          <w:rFonts w:cs="Times New Roman"/>
        </w:rPr>
      </w:pPr>
      <w:r>
        <w:rPr>
          <w:rFonts w:hint="eastAsia" w:cs="Times New Roman"/>
        </w:rPr>
        <w:t>该类可实现的功能包括包括试次叠加、计算功率谱、计算信噪比和绘制脑地形图四部分。</w:t>
      </w:r>
    </w:p>
    <w:p w14:paraId="62420E43"/>
    <w:p w14:paraId="1B2A1874">
      <w:pPr>
        <w:pStyle w:val="3"/>
        <w:numPr>
          <w:ilvl w:val="1"/>
          <w:numId w:val="0"/>
        </w:numPr>
        <w:ind w:left="720" w:leftChars="0" w:hanging="720" w:firstLineChars="0"/>
        <w:jc w:val="left"/>
      </w:pPr>
      <w:bookmarkStart w:id="11" w:name="_Toc2621"/>
      <w:bookmarkStart w:id="12" w:name="_Toc117373163"/>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11"/>
      <w:bookmarkEnd w:id="12"/>
    </w:p>
    <w:p w14:paraId="38F8D423">
      <w:pPr>
        <w:pStyle w:val="4"/>
        <w:numPr>
          <w:ilvl w:val="2"/>
          <w:numId w:val="0"/>
        </w:numPr>
        <w:ind w:left="720" w:leftChars="0" w:hanging="720" w:firstLineChars="0"/>
        <w:rPr>
          <w:rFonts w:hint="default" w:eastAsia="宋体"/>
          <w:lang w:val="en-US" w:eastAsia="zh-CN"/>
        </w:rPr>
      </w:pPr>
      <w:bookmarkStart w:id="13" w:name="_Toc20303"/>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3"/>
    </w:p>
    <w:p w14:paraId="3CEF0CD2">
      <w:pPr>
        <w:ind w:firstLine="420"/>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ind w:firstLine="420"/>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jc w:val="center"/>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jc w:val="center"/>
        <w:rPr>
          <w:rFonts w:hint="default" w:cs="Times New Roman"/>
          <w:lang w:val="en-US" w:eastAsia="zh-CN"/>
        </w:rPr>
      </w:pPr>
      <w:r>
        <w:rPr>
          <w:rFonts w:hint="eastAsia" w:cs="Times New Roman"/>
          <w:lang w:val="en-US" w:eastAsia="zh-CN"/>
        </w:rPr>
        <w:t>MetaBenchmark-GUI可视化界面示意图</w:t>
      </w:r>
    </w:p>
    <w:p w14:paraId="396CD8B8">
      <w:pPr>
        <w:ind w:firstLine="420"/>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1.通过右上角“Open”和中间左一图标“Github”进入MetaBCI Github源项目。</w:t>
      </w:r>
    </w:p>
    <w:p w14:paraId="6702CCD3">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2.通过中间左二图标“Brainda”进入MetaBCI Github源项目中子目录Brainda文件夹下。</w:t>
      </w:r>
    </w:p>
    <w:p w14:paraId="4023F9B9">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3.通过中间右二图标“Brainstim”一键调用MetaBCI Brainstim子平台刺激界面。</w:t>
      </w:r>
    </w:p>
    <w:p w14:paraId="7141D1D3">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4.通过中间右一图标“Brainflow”进入MetaBCI Github源项目中子目录Brainflow文件夹下。</w:t>
      </w:r>
    </w:p>
    <w:p w14:paraId="656ECB22">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5.界面中间的流式界面显示了本平台的各功能特征。</w:t>
      </w:r>
    </w:p>
    <w:p w14:paraId="4C451DCD">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Times New Roman"/>
          <w:lang w:val="en-US" w:eastAsia="zh-CN"/>
        </w:rPr>
      </w:pPr>
    </w:p>
    <w:p w14:paraId="3034CC7F">
      <w:pPr>
        <w:ind w:firstLine="420" w:firstLineChars="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numPr>
          <w:ilvl w:val="2"/>
          <w:numId w:val="0"/>
        </w:numPr>
        <w:ind w:left="720" w:leftChars="0" w:hanging="720" w:firstLineChars="0"/>
        <w:rPr>
          <w:rFonts w:hint="eastAsia"/>
          <w:lang w:val="en-US" w:eastAsia="zh-CN"/>
        </w:rPr>
      </w:pPr>
      <w:bookmarkStart w:id="14" w:name="_Toc31753"/>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4"/>
    </w:p>
    <w:p w14:paraId="5F477667">
      <w:pPr>
        <w:ind w:firstLine="420"/>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ind w:firstLine="420"/>
        <w:rPr>
          <w:rFonts w:hint="eastAsia" w:cs="Times New Roman"/>
          <w:lang w:val="en-US" w:eastAsia="zh-CN"/>
        </w:rPr>
      </w:pPr>
      <w:r>
        <w:rPr>
          <w:rFonts w:hint="eastAsia" w:cs="Times New Roman"/>
          <w:lang w:val="en-US" w:eastAsia="zh-CN"/>
        </w:rPr>
        <w:t>进入基准测试界面：</w:t>
      </w:r>
    </w:p>
    <w:p w14:paraId="6CBFBE8B">
      <w:pPr>
        <w:pStyle w:val="6"/>
        <w:jc w:val="center"/>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jc w:val="center"/>
        <w:rPr>
          <w:rFonts w:hint="default" w:cs="Times New Roman"/>
          <w:lang w:val="en-US" w:eastAsia="zh-CN"/>
        </w:rPr>
      </w:pPr>
      <w:r>
        <w:rPr>
          <w:rFonts w:hint="eastAsia" w:cs="Times New Roman"/>
          <w:lang w:val="en-US" w:eastAsia="zh-CN"/>
        </w:rPr>
        <w:t>MetaBenchmark-GUI基准测试界面示意图</w:t>
      </w:r>
    </w:p>
    <w:p w14:paraId="3DFAFC49">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ind w:left="84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7F1E22CC">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39FD53B">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55F0C591">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51A5A2FC">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60C23784">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0274B34F">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5C10B205">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1DAB0864">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3A5374A">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ind w:left="168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ind w:left="168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ind w:left="168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ind w:left="168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ind w:left="168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ind w:left="168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jc w:val="center"/>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238441DB">
      <w:pPr>
        <w:pStyle w:val="4"/>
        <w:numPr>
          <w:ilvl w:val="2"/>
          <w:numId w:val="0"/>
        </w:numPr>
        <w:ind w:left="720" w:leftChars="0" w:hanging="720" w:firstLineChars="0"/>
        <w:rPr>
          <w:rFonts w:hint="eastAsia" w:cstheme="minorBidi"/>
          <w:b/>
          <w:kern w:val="2"/>
          <w:sz w:val="28"/>
          <w:szCs w:val="24"/>
          <w:lang w:val="en-US" w:eastAsia="zh-CN" w:bidi="ar-SA"/>
        </w:rPr>
      </w:pPr>
      <w:bookmarkStart w:id="15" w:name="_Toc6202"/>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5"/>
    </w:p>
    <w:p w14:paraId="2F46A827">
      <w:pPr>
        <w:ind w:firstLine="420"/>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ind w:firstLine="420"/>
        <w:rPr>
          <w:rFonts w:hint="eastAsia" w:cs="Times New Roman"/>
          <w:lang w:val="en-US" w:eastAsia="zh-CN"/>
        </w:rPr>
      </w:pPr>
      <w:r>
        <w:rPr>
          <w:rFonts w:hint="eastAsia" w:cs="Times New Roman"/>
          <w:lang w:val="en-US" w:eastAsia="zh-CN"/>
        </w:rPr>
        <w:t>进入数据集分析界面：</w:t>
      </w:r>
    </w:p>
    <w:p w14:paraId="1989C307">
      <w:pPr>
        <w:pStyle w:val="6"/>
        <w:jc w:val="center"/>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jc w:val="center"/>
        <w:rPr>
          <w:rFonts w:hint="default" w:cs="Times New Roman"/>
          <w:lang w:val="en-US" w:eastAsia="zh-CN"/>
        </w:rPr>
      </w:pPr>
      <w:r>
        <w:rPr>
          <w:rFonts w:hint="eastAsia" w:cs="Times New Roman"/>
          <w:lang w:val="en-US" w:eastAsia="zh-CN"/>
        </w:rPr>
        <w:t>MetaBenchmark-GUI数据集分析界面示意图</w:t>
      </w:r>
    </w:p>
    <w:p w14:paraId="0670AD6A">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ind w:left="126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ind w:left="126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ind w:left="84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ind w:left="420" w:leftChars="0"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jc w:val="center"/>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jc w:val="center"/>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rPr>
          <w:rFonts w:hint="eastAsia"/>
          <w:lang w:val="en-US" w:eastAsia="zh-CN"/>
        </w:rPr>
      </w:pPr>
    </w:p>
    <w:p w14:paraId="17430B24">
      <w:pPr>
        <w:pStyle w:val="4"/>
        <w:numPr>
          <w:ilvl w:val="2"/>
          <w:numId w:val="0"/>
        </w:numPr>
        <w:ind w:left="720" w:leftChars="0" w:hanging="720" w:firstLineChars="0"/>
        <w:rPr>
          <w:rFonts w:hint="default" w:ascii="Times New Roman" w:hAnsi="Times New Roman" w:eastAsia="宋体" w:cstheme="minorBidi"/>
          <w:b/>
          <w:kern w:val="2"/>
          <w:sz w:val="28"/>
          <w:szCs w:val="24"/>
          <w:lang w:val="en-US" w:eastAsia="zh-CN" w:bidi="ar-SA"/>
        </w:rPr>
      </w:pPr>
      <w:bookmarkStart w:id="16" w:name="_Toc23029"/>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6"/>
    </w:p>
    <w:p w14:paraId="521E3352">
      <w:pPr>
        <w:ind w:firstLine="420"/>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ind w:firstLine="420"/>
        <w:rPr>
          <w:rFonts w:hint="eastAsia" w:cs="Times New Roman"/>
          <w:lang w:val="en-US" w:eastAsia="zh-CN"/>
        </w:rPr>
      </w:pPr>
      <w:r>
        <w:rPr>
          <w:rFonts w:hint="eastAsia" w:cs="Times New Roman"/>
          <w:lang w:val="en-US" w:eastAsia="zh-CN"/>
        </w:rPr>
        <w:t>进入模拟在线仿真测试界面：</w:t>
      </w:r>
    </w:p>
    <w:p w14:paraId="3E5C6D19">
      <w:pPr>
        <w:pStyle w:val="6"/>
        <w:jc w:val="center"/>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jc w:val="center"/>
        <w:rPr>
          <w:rFonts w:hint="default" w:cs="Times New Roman"/>
          <w:lang w:val="en-US" w:eastAsia="zh-CN"/>
        </w:rPr>
      </w:pPr>
      <w:r>
        <w:rPr>
          <w:rFonts w:hint="eastAsia" w:cs="Times New Roman"/>
          <w:lang w:val="en-US" w:eastAsia="zh-CN"/>
        </w:rPr>
        <w:t>MetaBenchmark-GUI模拟在线仿真测试界面示意图</w:t>
      </w:r>
    </w:p>
    <w:p w14:paraId="0C74E80D">
      <w:pPr>
        <w:ind w:firstLine="420"/>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ind w:left="420" w:leftChars="0" w:firstLine="420"/>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jc w:val="center"/>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jc w:val="center"/>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widowControl/>
        <w:jc w:val="left"/>
        <w:rPr>
          <w:rFonts w:ascii="宋体" w:hAnsi="宋体"/>
          <w:szCs w:val="36"/>
        </w:rPr>
      </w:pPr>
      <w:r>
        <w:br w:type="page"/>
      </w:r>
    </w:p>
    <w:p w14:paraId="5F3E79BB">
      <w:pPr>
        <w:pStyle w:val="2"/>
        <w:numPr>
          <w:ilvl w:val="0"/>
          <w:numId w:val="0"/>
        </w:numPr>
        <w:jc w:val="center"/>
      </w:pPr>
      <w:bookmarkStart w:id="17" w:name="_Toc117435212"/>
      <w:bookmarkStart w:id="18" w:name="_Toc17048"/>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7"/>
      <w:r>
        <w:rPr>
          <w:rFonts w:hint="eastAsia"/>
          <w:lang w:val="en-US" w:eastAsia="zh-CN"/>
        </w:rPr>
        <w:t>模块说明</w:t>
      </w:r>
      <w:bookmarkEnd w:id="18"/>
    </w:p>
    <w:p w14:paraId="7AD0EAA6">
      <w:pPr>
        <w:ind w:firstLine="420" w:firstLineChars="200"/>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jc w:val="center"/>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jc w:val="center"/>
        <w:rPr>
          <w:rFonts w:hint="eastAsia" w:cs="Times New Roman"/>
          <w:lang w:val="en-US" w:eastAsia="zh-CN"/>
        </w:rPr>
      </w:pPr>
      <w:r>
        <w:rPr>
          <w:rFonts w:hint="eastAsia" w:cs="Times New Roman"/>
          <w:lang w:val="en-US" w:eastAsia="zh-CN"/>
        </w:rPr>
        <w:t>benchmark实现方法和顺序示意图</w:t>
      </w:r>
    </w:p>
    <w:p w14:paraId="4CBF4E6B">
      <w:pPr>
        <w:ind w:firstLine="420" w:firstLineChars="200"/>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jc w:val="center"/>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jc w:val="center"/>
        <w:rPr>
          <w:rFonts w:hint="eastAsia" w:cs="Times New Roman"/>
          <w:lang w:val="en-US" w:eastAsia="zh-CN"/>
        </w:rPr>
      </w:pPr>
      <w:r>
        <w:rPr>
          <w:rFonts w:hint="eastAsia" w:cs="Times New Roman"/>
          <w:lang w:val="en-US" w:eastAsia="zh-CN"/>
        </w:rPr>
        <w:t>benchmark输出示意图</w:t>
      </w:r>
    </w:p>
    <w:p w14:paraId="1F6218E9">
      <w:pPr>
        <w:jc w:val="center"/>
        <w:rPr>
          <w:rFonts w:hint="default"/>
          <w:lang w:val="en-US" w:eastAsia="zh-CN"/>
        </w:rPr>
      </w:pPr>
    </w:p>
    <w:p w14:paraId="113331DE">
      <w:pPr>
        <w:pStyle w:val="3"/>
      </w:pPr>
      <w:bookmarkStart w:id="19" w:name="_Toc15691"/>
      <w:bookmarkStart w:id="20" w:name="_Toc117435213"/>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9"/>
      <w:bookmarkEnd w:id="20"/>
    </w:p>
    <w:p w14:paraId="740CD3BB">
      <w:pPr>
        <w:pStyle w:val="4"/>
      </w:pPr>
      <w:bookmarkStart w:id="21" w:name="_Toc117435214"/>
      <w:bookmarkStart w:id="22" w:name="_Toc18799"/>
      <w:r>
        <w:rPr>
          <w:rFonts w:hint="eastAsia"/>
          <w:lang w:val="en-US" w:eastAsia="zh-CN"/>
        </w:rPr>
        <w:t>2</w:t>
      </w:r>
      <w:r>
        <w:rPr>
          <w:rFonts w:hint="eastAsia"/>
        </w:rPr>
        <w:t>.</w:t>
      </w:r>
      <w:r>
        <w:t>1</w:t>
      </w:r>
      <w:r>
        <w:rPr>
          <w:rFonts w:hint="eastAsia"/>
        </w:rPr>
        <w:t xml:space="preserve">.1  Classes: </w:t>
      </w:r>
      <w:bookmarkEnd w:id="21"/>
      <w:r>
        <w:rPr>
          <w:rFonts w:hint="eastAsia"/>
          <w:lang w:val="en-US" w:eastAsia="zh-CN"/>
        </w:rPr>
        <w:t>Objective</w:t>
      </w:r>
      <w:bookmarkEnd w:id="22"/>
    </w:p>
    <w:p w14:paraId="2B23B514">
      <w:pPr>
        <w:spacing w:after="156" w:afterLines="50"/>
        <w:ind w:firstLine="420"/>
      </w:pPr>
      <w:bookmarkStart w:id="23"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spacing w:before="156" w:beforeLines="50"/>
        <w:ind w:firstLine="420"/>
      </w:pPr>
      <w:r>
        <w:rPr>
          <w:rFonts w:hint="eastAsia"/>
          <w:b/>
          <w:bCs/>
        </w:rPr>
        <w:t>Par</w:t>
      </w:r>
      <w:r>
        <w:rPr>
          <w:b/>
          <w:bCs/>
        </w:rPr>
        <w:t>ameters</w:t>
      </w:r>
    </w:p>
    <w:p w14:paraId="30DB94AB">
      <w:pPr>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r>
        <w:tab/>
      </w:r>
      <w:r>
        <w:tab/>
      </w:r>
      <w:r>
        <w:tab/>
      </w:r>
      <w:r>
        <w:rPr>
          <w:rFonts w:hint="eastAsia"/>
          <w:lang w:val="en-US" w:eastAsia="zh-CN"/>
        </w:rPr>
        <w:t>基准测试的名字，</w:t>
      </w:r>
      <w:r>
        <w:t>用于在CLI中选择目标并显示结果</w:t>
      </w:r>
      <w:r>
        <w:rPr>
          <w:rFonts w:hint="eastAsia"/>
        </w:rPr>
        <w:t>。</w:t>
      </w:r>
    </w:p>
    <w:p w14:paraId="124B7DDD">
      <w:pPr>
        <w:ind w:left="420" w:firstLine="420"/>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rPr>
          <w:color w:val="FF0000"/>
        </w:rPr>
      </w:pPr>
      <w:r>
        <w:rPr>
          <w:b/>
          <w:bCs/>
        </w:rPr>
        <w:tab/>
      </w:r>
      <w:r>
        <w:rPr>
          <w:b/>
          <w:bCs/>
        </w:rPr>
        <w:tab/>
      </w:r>
      <w:r>
        <w:rPr>
          <w:b/>
          <w:bCs/>
        </w:rPr>
        <w:tab/>
      </w:r>
      <w:r>
        <w:t>设置随机数生成器的种子，保证实验的可重复性。</w:t>
      </w:r>
    </w:p>
    <w:p w14:paraId="22606827">
      <w:pPr>
        <w:ind w:left="420" w:firstLine="420"/>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r>
        <w:rPr>
          <w:b/>
          <w:bCs/>
        </w:rPr>
        <w:tab/>
      </w:r>
      <w:r>
        <w:rPr>
          <w:b/>
          <w:bCs/>
        </w:rPr>
        <w:tab/>
      </w:r>
      <w:r>
        <w:rPr>
          <w:b/>
          <w:bCs/>
        </w:rPr>
        <w:tab/>
      </w:r>
      <w:r>
        <w:rPr>
          <w:rFonts w:hint="eastAsia"/>
        </w:rPr>
        <w:t>控制是否进行被试内（intra-subject）分析</w:t>
      </w:r>
    </w:p>
    <w:p w14:paraId="77C38728">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widowControl/>
        <w:shd w:val="clear" w:color="auto" w:fill="FFFFFF"/>
        <w:ind w:left="840" w:firstLine="420"/>
        <w:jc w:val="left"/>
        <w:rPr>
          <w:rFonts w:hint="eastAsia"/>
          <w:lang w:val="en-US" w:eastAsia="zh-CN"/>
        </w:rPr>
      </w:pPr>
      <w:r>
        <w:rPr>
          <w:rFonts w:hint="eastAsia"/>
          <w:lang w:val="en-US" w:eastAsia="zh-CN"/>
        </w:rPr>
        <w:t>指定 benchmark 运行所需的基础依赖包（如 numpy）。这些包会自动通过 conda 或 pip 安装。</w:t>
      </w:r>
    </w:p>
    <w:p w14:paraId="5E580A07">
      <w:pPr>
        <w:ind w:left="420" w:firstLine="420"/>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r>
        <w:rPr>
          <w:b/>
          <w:bCs/>
        </w:rPr>
        <w:tab/>
      </w:r>
      <w:r>
        <w:rPr>
          <w:b/>
          <w:bCs/>
        </w:rPr>
        <w:tab/>
      </w:r>
      <w:r>
        <w:rPr>
          <w:b/>
          <w:bCs/>
        </w:rPr>
        <w:tab/>
      </w:r>
      <w:r>
        <w:rPr>
          <w:rFonts w:hint="eastAsia"/>
          <w:lang w:val="en-US" w:eastAsia="zh-CN"/>
        </w:rPr>
        <w:t>指定运行本 benchmark 所需的 benchopt 最低版本</w:t>
      </w:r>
      <w:r>
        <w:t>。</w:t>
      </w:r>
    </w:p>
    <w:p w14:paraId="08DA3B4C"/>
    <w:p w14:paraId="4035F1B2">
      <w:pPr>
        <w:spacing w:before="156" w:beforeLines="50"/>
        <w:rPr>
          <w:color w:val="FF0000"/>
        </w:rPr>
      </w:pPr>
      <w:r>
        <w:rPr>
          <w:color w:val="FF0000"/>
        </w:rPr>
        <w:tab/>
      </w:r>
      <w:r>
        <w:rPr>
          <w:b/>
          <w:bCs/>
        </w:rPr>
        <w:t>Methods</w:t>
      </w:r>
    </w:p>
    <w:p w14:paraId="70861A18">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r>
        <w:tab/>
      </w:r>
      <w:r>
        <w:tab/>
      </w:r>
      <w:r>
        <w:tab/>
      </w:r>
      <w:r>
        <w:rPr>
          <w:rFonts w:hint="eastAsia"/>
        </w:rPr>
        <w:t>将信息存储在数据集上，以便能够计算目标。</w:t>
      </w:r>
    </w:p>
    <w:p w14:paraId="25F380B0">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r>
        <w:tab/>
      </w:r>
      <w:r>
        <w:tab/>
      </w:r>
      <w:r>
        <w:tab/>
      </w:r>
      <w:r>
        <w:rPr>
          <w:rFonts w:hint="eastAsia"/>
        </w:rPr>
        <w:t>根据求解器的输出计算目标值。参数是Solver.get_result返回结果字典中的键。</w:t>
      </w:r>
    </w:p>
    <w:p w14:paraId="5C19FE44">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widowControl/>
        <w:shd w:val="clear" w:color="auto" w:fill="FFFFFF"/>
        <w:ind w:left="840" w:firstLine="420"/>
        <w:jc w:val="left"/>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rPr>
          <w:rFonts w:cs="Times New Roman"/>
          <w:szCs w:val="22"/>
        </w:rPr>
      </w:pPr>
      <w:r>
        <w:tab/>
      </w:r>
      <w:r>
        <w:tab/>
      </w:r>
      <w:r>
        <w:tab/>
      </w:r>
      <w:r>
        <w:rPr>
          <w:rFonts w:hint="eastAsia"/>
        </w:rPr>
        <w:t>返回求解器的目标参数。</w:t>
      </w:r>
    </w:p>
    <w:p w14:paraId="2879B858">
      <w:pPr>
        <w:pStyle w:val="3"/>
      </w:pPr>
      <w:bookmarkStart w:id="24" w:name="_Toc21632"/>
      <w:bookmarkStart w:id="25" w:name="_Toc117435215"/>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4"/>
      <w:bookmarkEnd w:id="25"/>
    </w:p>
    <w:p w14:paraId="60A1D9DD">
      <w:pPr>
        <w:pStyle w:val="4"/>
        <w:rPr>
          <w:rFonts w:hint="default" w:eastAsia="宋体"/>
          <w:lang w:val="en-US" w:eastAsia="zh-CN"/>
        </w:rPr>
      </w:pPr>
      <w:bookmarkStart w:id="26" w:name="_Toc117435216"/>
      <w:bookmarkStart w:id="27" w:name="_Toc30785"/>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6"/>
      <w:r>
        <w:rPr>
          <w:rFonts w:hint="eastAsia"/>
        </w:rPr>
        <w:t>SSVEP-Decomposition</w:t>
      </w:r>
      <w:bookmarkEnd w:id="27"/>
    </w:p>
    <w:p w14:paraId="3C2FE195">
      <w:pPr>
        <w:widowControl/>
        <w:shd w:val="clear" w:color="auto" w:fill="FFFFFF"/>
        <w:spacing w:after="156" w:afterLines="50"/>
        <w:ind w:firstLine="420"/>
        <w:jc w:val="left"/>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widowControl/>
        <w:shd w:val="clear" w:color="auto" w:fill="FFFFFF"/>
        <w:jc w:val="left"/>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widowControl/>
        <w:shd w:val="clear" w:color="auto" w:fill="FFFFFF"/>
        <w:ind w:firstLine="420"/>
        <w:jc w:val="left"/>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ind w:left="420" w:leftChars="0" w:firstLine="420" w:firstLineChars="0"/>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widowControl/>
        <w:shd w:val="clear" w:color="auto" w:fill="FFFFFF"/>
        <w:ind w:left="840" w:firstLine="420"/>
        <w:jc w:val="left"/>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widowControl/>
        <w:shd w:val="clear" w:color="auto" w:fill="FFFFFF"/>
        <w:ind w:left="840" w:firstLine="420"/>
        <w:jc w:val="left"/>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widowControl/>
        <w:shd w:val="clear" w:color="auto" w:fill="FFFFFF"/>
        <w:ind w:left="840" w:firstLine="420"/>
        <w:jc w:val="left"/>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widowControl/>
        <w:shd w:val="clear" w:color="auto" w:fill="FFFFFF"/>
        <w:ind w:left="420" w:firstLine="420"/>
        <w:jc w:val="left"/>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widowControl/>
        <w:shd w:val="clear" w:color="auto" w:fill="FFFFFF"/>
        <w:ind w:left="840" w:firstLine="420"/>
        <w:jc w:val="left"/>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widowControl/>
        <w:shd w:val="clear" w:color="auto" w:fill="FFFFFF"/>
        <w:ind w:left="840" w:firstLine="420"/>
        <w:jc w:val="left"/>
        <w:rPr>
          <w:rFonts w:hint="eastAsia"/>
          <w:lang w:val="en-US" w:eastAsia="zh-CN"/>
        </w:rPr>
      </w:pPr>
      <w:r>
        <w:rPr>
          <w:rFonts w:hint="eastAsia"/>
          <w:lang w:val="en-US" w:eastAsia="zh-CN"/>
        </w:rPr>
        <w:t>指定 benchmark 运行所需的基础依赖包。这些包会自动通过 conda 或 pip 安装。</w:t>
      </w:r>
    </w:p>
    <w:p w14:paraId="2DA21B1D">
      <w:pPr>
        <w:ind w:left="420" w:firstLine="420"/>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widowControl/>
        <w:shd w:val="clear" w:color="auto" w:fill="FFFFFF"/>
        <w:ind w:left="840" w:firstLine="420"/>
        <w:jc w:val="left"/>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widowControl/>
        <w:shd w:val="clear" w:color="auto" w:fill="FFFFFF"/>
        <w:jc w:val="left"/>
        <w:rPr>
          <w:rFonts w:hint="eastAsia"/>
        </w:rPr>
      </w:pPr>
    </w:p>
    <w:p w14:paraId="55925EDE">
      <w:pPr>
        <w:spacing w:before="156" w:beforeLines="50"/>
        <w:ind w:firstLine="420"/>
        <w:rPr>
          <w:b/>
          <w:bCs/>
        </w:rPr>
      </w:pPr>
      <w:r>
        <w:rPr>
          <w:b/>
          <w:bCs/>
        </w:rPr>
        <w:t>A</w:t>
      </w:r>
      <w:r>
        <w:rPr>
          <w:rFonts w:hint="eastAsia"/>
          <w:b/>
          <w:bCs/>
        </w:rPr>
        <w:t>t</w:t>
      </w:r>
      <w:r>
        <w:rPr>
          <w:b/>
          <w:bCs/>
        </w:rPr>
        <w:t>tributes</w:t>
      </w:r>
    </w:p>
    <w:p w14:paraId="0A6EDBFB">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widowControl/>
        <w:shd w:val="clear" w:color="auto" w:fill="FFFFFF"/>
        <w:ind w:left="840" w:firstLine="420"/>
        <w:jc w:val="left"/>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widowControl/>
        <w:shd w:val="clear" w:color="auto" w:fill="FFFFFF"/>
        <w:ind w:left="840" w:firstLine="420"/>
        <w:jc w:val="left"/>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widowControl/>
        <w:shd w:val="clear" w:color="auto" w:fill="FFFFFF"/>
        <w:ind w:left="840" w:firstLine="420"/>
        <w:jc w:val="left"/>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widowControl/>
        <w:shd w:val="clear" w:color="auto" w:fill="FFFFFF"/>
        <w:ind w:left="420" w:firstLine="420"/>
        <w:jc w:val="left"/>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widowControl/>
        <w:shd w:val="clear" w:color="auto" w:fill="FFFFFF"/>
        <w:ind w:left="840" w:firstLine="420"/>
        <w:jc w:val="left"/>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widowControl/>
        <w:shd w:val="clear" w:color="auto" w:fill="FFFFFF"/>
        <w:ind w:left="840" w:firstLine="420"/>
        <w:jc w:val="left"/>
        <w:rPr>
          <w:rFonts w:hint="eastAsia"/>
        </w:rPr>
      </w:pPr>
    </w:p>
    <w:p w14:paraId="79C45E47">
      <w:pPr>
        <w:spacing w:before="156" w:beforeLines="50"/>
        <w:ind w:firstLine="420"/>
        <w:rPr>
          <w:b/>
          <w:bCs/>
        </w:rPr>
      </w:pPr>
      <w:r>
        <w:rPr>
          <w:rFonts w:hint="eastAsia"/>
          <w:b/>
          <w:bCs/>
        </w:rPr>
        <w:t>Methods</w:t>
      </w:r>
    </w:p>
    <w:p w14:paraId="7D61C9FE">
      <w:pPr>
        <w:ind w:left="420" w:firstLine="420"/>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widowControl/>
        <w:shd w:val="clear" w:color="auto" w:fill="FFFFFF"/>
        <w:ind w:left="840" w:firstLine="420"/>
        <w:jc w:val="left"/>
      </w:pPr>
      <w:r>
        <w:rPr>
          <w:rFonts w:hint="eastAsia"/>
          <w:lang w:val="en-US" w:eastAsia="zh-CN"/>
        </w:rPr>
        <w:t>为求解器准备参数并确定算法模型</w:t>
      </w:r>
      <w:r>
        <w:rPr>
          <w:rFonts w:hint="eastAsia"/>
        </w:rPr>
        <w:t>。</w:t>
      </w:r>
    </w:p>
    <w:p w14:paraId="2A014909">
      <w:pPr>
        <w:widowControl/>
        <w:shd w:val="clear" w:color="auto" w:fill="FFFFFF"/>
        <w:ind w:left="420" w:firstLine="420"/>
        <w:jc w:val="left"/>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widowControl/>
        <w:shd w:val="clear" w:color="auto" w:fill="FFFFFF"/>
        <w:ind w:left="840" w:firstLine="420"/>
        <w:jc w:val="left"/>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widowControl/>
        <w:shd w:val="clear" w:color="auto" w:fill="FFFFFF"/>
        <w:ind w:left="420" w:firstLine="420"/>
        <w:jc w:val="left"/>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widowControl/>
        <w:shd w:val="clear" w:color="auto" w:fill="FFFFFF"/>
        <w:ind w:left="840" w:firstLine="420"/>
        <w:jc w:val="left"/>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Pr>
      <w:bookmarkStart w:id="28" w:name="_Toc117435217"/>
      <w:bookmarkStart w:id="29" w:name="_Toc973"/>
      <w:r>
        <w:rPr>
          <w:rFonts w:hint="eastAsia"/>
          <w:lang w:val="en-US" w:eastAsia="zh-CN"/>
        </w:rPr>
        <w:t>2</w:t>
      </w:r>
      <w:r>
        <w:rPr>
          <w:rFonts w:hint="eastAsia"/>
        </w:rPr>
        <w:t>.</w:t>
      </w:r>
      <w:r>
        <w:t>2</w:t>
      </w:r>
      <w:r>
        <w:rPr>
          <w:rFonts w:hint="eastAsia"/>
        </w:rPr>
        <w:t>.</w:t>
      </w:r>
      <w:r>
        <w:t>2</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9"/>
    </w:p>
    <w:p w14:paraId="0B43B3F3">
      <w:pPr>
        <w:widowControl/>
        <w:shd w:val="clear" w:color="auto" w:fill="FFFFFF"/>
        <w:spacing w:after="156" w:afterLines="50"/>
        <w:ind w:firstLine="420"/>
        <w:jc w:val="left"/>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widowControl/>
        <w:shd w:val="clear" w:color="auto" w:fill="FFFFFF"/>
        <w:jc w:val="left"/>
        <w:rPr>
          <w:rFonts w:eastAsia="Consolas" w:cs="Times New Roman"/>
          <w:i/>
          <w:iCs/>
          <w:color w:val="000000" w:themeColor="text1"/>
          <w:kern w:val="0"/>
          <w:szCs w:val="21"/>
          <w:shd w:val="clear" w:color="auto" w:fill="FFFFFF"/>
          <w:lang w:bidi="ar"/>
          <w14:textFill>
            <w14:solidFill>
              <w14:schemeClr w14:val="tx1"/>
            </w14:solidFill>
          </w14:textFill>
        </w:rPr>
      </w:pPr>
      <w:bookmarkStart w:id="30"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widowControl/>
        <w:shd w:val="clear" w:color="auto" w:fill="FFFFFF"/>
        <w:ind w:firstLine="420"/>
        <w:jc w:val="left"/>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ind w:left="420" w:leftChars="0" w:firstLine="420" w:firstLineChars="0"/>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r>
        <w:tab/>
      </w:r>
      <w:r>
        <w:tab/>
      </w:r>
      <w:r>
        <w:tab/>
      </w:r>
      <w:r>
        <w:rPr>
          <w:rFonts w:hint="eastAsia"/>
          <w:lang w:val="en-US" w:eastAsia="zh-CN"/>
        </w:rPr>
        <w:t>P300求解器的名字，</w:t>
      </w:r>
      <w:r>
        <w:t>用于在CLI中选择目标并显示结果</w:t>
      </w:r>
      <w:r>
        <w:rPr>
          <w:rFonts w:hint="eastAsia"/>
        </w:rPr>
        <w:t>。</w:t>
      </w:r>
    </w:p>
    <w:p w14:paraId="730F63E4">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widowControl/>
        <w:shd w:val="clear" w:color="auto" w:fill="FFFFFF"/>
        <w:ind w:left="840" w:firstLine="420"/>
        <w:jc w:val="left"/>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widowControl/>
        <w:shd w:val="clear" w:color="auto" w:fill="FFFFFF"/>
        <w:ind w:left="840" w:firstLine="420"/>
        <w:jc w:val="left"/>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widowControl/>
        <w:shd w:val="clear" w:color="auto" w:fill="FFFFFF"/>
        <w:ind w:left="840" w:firstLine="420"/>
        <w:jc w:val="left"/>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widowControl/>
        <w:shd w:val="clear" w:color="auto" w:fill="FFFFFF"/>
        <w:ind w:left="840" w:firstLine="420"/>
        <w:jc w:val="left"/>
        <w:rPr>
          <w:rFonts w:hint="eastAsia"/>
          <w:lang w:val="en-US" w:eastAsia="zh-CN"/>
        </w:rPr>
      </w:pPr>
      <w:r>
        <w:rPr>
          <w:rFonts w:hint="eastAsia"/>
          <w:lang w:val="en-US" w:eastAsia="zh-CN"/>
        </w:rPr>
        <w:t>指定 benchmark 运行所需的基础依赖包。这些包会自动通过 conda 或 pip 安装。</w:t>
      </w:r>
    </w:p>
    <w:p w14:paraId="33333403">
      <w:pPr>
        <w:ind w:left="420" w:firstLine="420"/>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widowControl/>
        <w:shd w:val="clear" w:color="auto" w:fill="FFFFFF"/>
        <w:ind w:left="840" w:firstLine="420"/>
        <w:jc w:val="left"/>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widowControl/>
        <w:shd w:val="clear" w:color="auto" w:fill="FFFFFF"/>
        <w:jc w:val="left"/>
        <w:rPr>
          <w:rFonts w:hint="eastAsia"/>
        </w:rPr>
      </w:pPr>
    </w:p>
    <w:p w14:paraId="7A56FF64">
      <w:pPr>
        <w:spacing w:before="156" w:beforeLines="50"/>
        <w:ind w:firstLine="420"/>
        <w:rPr>
          <w:b/>
          <w:bCs/>
        </w:rPr>
      </w:pPr>
      <w:r>
        <w:rPr>
          <w:b/>
          <w:bCs/>
        </w:rPr>
        <w:t>A</w:t>
      </w:r>
      <w:r>
        <w:rPr>
          <w:rFonts w:hint="eastAsia"/>
          <w:b/>
          <w:bCs/>
        </w:rPr>
        <w:t>t</w:t>
      </w:r>
      <w:r>
        <w:rPr>
          <w:b/>
          <w:bCs/>
        </w:rPr>
        <w:t>tributes</w:t>
      </w:r>
    </w:p>
    <w:p w14:paraId="2BCD8E2D">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widowControl/>
        <w:shd w:val="clear" w:color="auto" w:fill="FFFFFF"/>
        <w:ind w:left="840" w:firstLine="420"/>
        <w:jc w:val="left"/>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widowControl/>
        <w:shd w:val="clear" w:color="auto" w:fill="FFFFFF"/>
        <w:ind w:left="840" w:firstLine="420"/>
        <w:jc w:val="left"/>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widowControl/>
        <w:shd w:val="clear" w:color="auto" w:fill="FFFFFF"/>
        <w:ind w:left="840" w:firstLine="420"/>
        <w:jc w:val="left"/>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widowControl/>
        <w:shd w:val="clear" w:color="auto" w:fill="FFFFFF"/>
        <w:ind w:left="840" w:firstLine="420"/>
        <w:jc w:val="left"/>
        <w:rPr>
          <w:rFonts w:hint="eastAsia"/>
        </w:rPr>
      </w:pPr>
    </w:p>
    <w:p w14:paraId="4368367D">
      <w:pPr>
        <w:spacing w:before="156" w:beforeLines="50"/>
        <w:ind w:firstLine="420"/>
        <w:rPr>
          <w:b/>
          <w:bCs/>
        </w:rPr>
      </w:pPr>
      <w:r>
        <w:rPr>
          <w:rFonts w:hint="eastAsia"/>
          <w:b/>
          <w:bCs/>
        </w:rPr>
        <w:t>Methods</w:t>
      </w:r>
    </w:p>
    <w:p w14:paraId="1FC9D4CA">
      <w:pPr>
        <w:ind w:left="420" w:firstLine="420"/>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widowControl/>
        <w:shd w:val="clear" w:color="auto" w:fill="FFFFFF"/>
        <w:ind w:left="840" w:firstLine="420"/>
        <w:jc w:val="left"/>
        <w:rPr>
          <w:rFonts w:hint="eastAsia"/>
        </w:rPr>
      </w:pPr>
      <w:r>
        <w:rPr>
          <w:rFonts w:hint="eastAsia"/>
          <w:lang w:val="en-US" w:eastAsia="zh-CN"/>
        </w:rPr>
        <w:t>为求解器准备参数并确定算法模型</w:t>
      </w:r>
      <w:r>
        <w:rPr>
          <w:rFonts w:hint="eastAsia"/>
        </w:rPr>
        <w:t>。</w:t>
      </w:r>
    </w:p>
    <w:p w14:paraId="3D50664D">
      <w:pPr>
        <w:ind w:left="420" w:firstLine="420"/>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widowControl/>
        <w:shd w:val="clear" w:color="auto" w:fill="FFFFFF"/>
        <w:ind w:left="840" w:firstLine="420"/>
        <w:jc w:val="left"/>
        <w:rPr>
          <w:rFonts w:hint="eastAsia"/>
          <w:lang w:val="en-US" w:eastAsia="zh-CN"/>
        </w:rPr>
      </w:pPr>
      <w:r>
        <w:rPr>
          <w:rFonts w:hint="eastAsia"/>
          <w:lang w:val="en-US" w:eastAsia="zh-CN"/>
        </w:rPr>
        <w:t>使用NoCriterion运行固定迭代。</w:t>
      </w:r>
    </w:p>
    <w:p w14:paraId="2953BE58">
      <w:pPr>
        <w:ind w:left="420" w:firstLine="420"/>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widowControl/>
        <w:shd w:val="clear" w:color="auto" w:fill="FFFFFF"/>
        <w:ind w:left="840" w:firstLine="420"/>
        <w:jc w:val="left"/>
        <w:rPr>
          <w:rFonts w:hint="eastAsia"/>
          <w:lang w:val="en-US" w:eastAsia="zh-CN"/>
        </w:rPr>
      </w:pPr>
      <w:r>
        <w:rPr>
          <w:rFonts w:hint="eastAsia"/>
          <w:lang w:val="en-US" w:eastAsia="zh-CN"/>
        </w:rPr>
        <w:t>准备第k次迭代的数据，为run函数做准备。</w:t>
      </w:r>
    </w:p>
    <w:p w14:paraId="554CC759">
      <w:pPr>
        <w:widowControl/>
        <w:shd w:val="clear" w:color="auto" w:fill="FFFFFF"/>
        <w:ind w:left="420" w:firstLine="420"/>
        <w:jc w:val="left"/>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widowControl/>
        <w:shd w:val="clear" w:color="auto" w:fill="FFFFFF"/>
        <w:ind w:left="840" w:firstLine="420"/>
        <w:jc w:val="left"/>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widowControl/>
        <w:shd w:val="clear" w:color="auto" w:fill="FFFFFF"/>
        <w:ind w:left="420" w:firstLine="420"/>
        <w:jc w:val="left"/>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widowControl/>
        <w:shd w:val="clear" w:color="auto" w:fill="FFFFFF"/>
        <w:ind w:left="840" w:firstLine="420"/>
        <w:jc w:val="left"/>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Pr>
      <w:bookmarkStart w:id="31" w:name="_Toc27565"/>
      <w:r>
        <w:rPr>
          <w:rFonts w:hint="eastAsia"/>
          <w:lang w:val="en-US" w:eastAsia="zh-CN"/>
        </w:rPr>
        <w:t>2</w:t>
      </w:r>
      <w:r>
        <w:rPr>
          <w:rFonts w:hint="eastAsia"/>
        </w:rPr>
        <w:t>.</w:t>
      </w:r>
      <w:r>
        <w:t>2</w:t>
      </w:r>
      <w:r>
        <w:rPr>
          <w:rFonts w:hint="eastAsia"/>
        </w:rPr>
        <w:t>.</w:t>
      </w:r>
      <w:r>
        <w:t>3</w:t>
      </w:r>
      <w:r>
        <w:rPr>
          <w:rFonts w:hint="eastAsia"/>
        </w:rPr>
        <w:t xml:space="preserve">  </w:t>
      </w:r>
      <w:bookmarkEnd w:id="30"/>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31"/>
    </w:p>
    <w:p w14:paraId="3E71D95A">
      <w:pPr>
        <w:widowControl/>
        <w:shd w:val="clear" w:color="auto" w:fill="FFFFFF"/>
        <w:spacing w:after="156" w:afterLines="50"/>
        <w:ind w:firstLine="420"/>
        <w:jc w:val="left"/>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widowControl/>
        <w:shd w:val="clear" w:color="auto" w:fill="FFFFFF"/>
        <w:jc w:val="left"/>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widowControl/>
        <w:shd w:val="clear" w:color="auto" w:fill="FFFFFF"/>
        <w:ind w:firstLine="420"/>
        <w:jc w:val="left"/>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ind w:left="420" w:leftChars="0" w:firstLine="420" w:firstLineChars="0"/>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r>
        <w:tab/>
      </w:r>
      <w:r>
        <w:tab/>
      </w:r>
      <w:r>
        <w:tab/>
      </w:r>
      <w:r>
        <w:rPr>
          <w:rFonts w:hint="eastAsia"/>
          <w:lang w:val="en-US" w:eastAsia="zh-CN"/>
        </w:rPr>
        <w:t>MI求解器的名字，</w:t>
      </w:r>
      <w:r>
        <w:t>用于在CLI中选择目标并显示结果</w:t>
      </w:r>
      <w:r>
        <w:rPr>
          <w:rFonts w:hint="eastAsia"/>
        </w:rPr>
        <w:t>。</w:t>
      </w:r>
    </w:p>
    <w:p w14:paraId="30A9457C">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widowControl/>
        <w:shd w:val="clear" w:color="auto" w:fill="FFFFFF"/>
        <w:ind w:left="840" w:firstLine="420"/>
        <w:jc w:val="left"/>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widowControl/>
        <w:shd w:val="clear" w:color="auto" w:fill="FFFFFF"/>
        <w:ind w:left="840" w:firstLine="420"/>
        <w:jc w:val="left"/>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widowControl/>
        <w:shd w:val="clear" w:color="auto" w:fill="FFFFFF"/>
        <w:ind w:left="840" w:firstLine="420"/>
        <w:jc w:val="left"/>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widowControl/>
        <w:shd w:val="clear" w:color="auto" w:fill="FFFFFF"/>
        <w:ind w:left="840" w:firstLine="420"/>
        <w:jc w:val="left"/>
        <w:rPr>
          <w:rFonts w:hint="eastAsia"/>
          <w:lang w:val="en-US" w:eastAsia="zh-CN"/>
        </w:rPr>
      </w:pPr>
      <w:r>
        <w:rPr>
          <w:rFonts w:hint="eastAsia"/>
          <w:lang w:val="en-US" w:eastAsia="zh-CN"/>
        </w:rPr>
        <w:t>指定 benchmark 运行所需的基础依赖包。这些包会自动通过 conda 或 pip 安装。</w:t>
      </w:r>
    </w:p>
    <w:p w14:paraId="36AEEBDC">
      <w:pPr>
        <w:ind w:left="420" w:firstLine="420"/>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widowControl/>
        <w:shd w:val="clear" w:color="auto" w:fill="FFFFFF"/>
        <w:ind w:left="840" w:firstLine="420"/>
        <w:jc w:val="left"/>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widowControl/>
        <w:shd w:val="clear" w:color="auto" w:fill="FFFFFF"/>
        <w:jc w:val="left"/>
        <w:rPr>
          <w:rFonts w:hint="eastAsia"/>
        </w:rPr>
      </w:pPr>
    </w:p>
    <w:p w14:paraId="59E10EF5">
      <w:pPr>
        <w:spacing w:before="156" w:beforeLines="50"/>
        <w:ind w:firstLine="420"/>
        <w:rPr>
          <w:b/>
          <w:bCs/>
        </w:rPr>
      </w:pPr>
      <w:r>
        <w:rPr>
          <w:b/>
          <w:bCs/>
        </w:rPr>
        <w:t>A</w:t>
      </w:r>
      <w:r>
        <w:rPr>
          <w:rFonts w:hint="eastAsia"/>
          <w:b/>
          <w:bCs/>
        </w:rPr>
        <w:t>t</w:t>
      </w:r>
      <w:r>
        <w:rPr>
          <w:b/>
          <w:bCs/>
        </w:rPr>
        <w:t>tributes</w:t>
      </w:r>
    </w:p>
    <w:p w14:paraId="125F77B7">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widowControl/>
        <w:shd w:val="clear" w:color="auto" w:fill="FFFFFF"/>
        <w:ind w:left="840" w:firstLine="420"/>
        <w:jc w:val="left"/>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widowControl/>
        <w:shd w:val="clear" w:color="auto" w:fill="FFFFFF"/>
        <w:ind w:left="840" w:firstLine="420"/>
        <w:jc w:val="left"/>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widowControl/>
        <w:shd w:val="clear" w:color="auto" w:fill="FFFFFF"/>
        <w:ind w:left="420" w:firstLine="420"/>
        <w:jc w:val="left"/>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widowControl/>
        <w:shd w:val="clear" w:color="auto" w:fill="FFFFFF"/>
        <w:ind w:left="840" w:firstLine="420"/>
        <w:jc w:val="left"/>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widowControl/>
        <w:shd w:val="clear" w:color="auto" w:fill="FFFFFF"/>
        <w:ind w:left="840" w:firstLine="420"/>
        <w:jc w:val="left"/>
        <w:rPr>
          <w:rFonts w:hint="eastAsia"/>
        </w:rPr>
      </w:pPr>
    </w:p>
    <w:p w14:paraId="669B69ED">
      <w:pPr>
        <w:spacing w:before="156" w:beforeLines="50"/>
        <w:ind w:firstLine="420"/>
        <w:rPr>
          <w:b/>
          <w:bCs/>
        </w:rPr>
      </w:pPr>
      <w:r>
        <w:rPr>
          <w:rFonts w:hint="eastAsia"/>
          <w:b/>
          <w:bCs/>
        </w:rPr>
        <w:t>Methods</w:t>
      </w:r>
    </w:p>
    <w:p w14:paraId="23D31F88">
      <w:pPr>
        <w:ind w:left="420" w:firstLine="420"/>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widowControl/>
        <w:shd w:val="clear" w:color="auto" w:fill="FFFFFF"/>
        <w:ind w:left="840" w:firstLine="420"/>
        <w:jc w:val="left"/>
        <w:rPr>
          <w:rFonts w:hint="eastAsia"/>
        </w:rPr>
      </w:pPr>
      <w:r>
        <w:rPr>
          <w:rFonts w:hint="eastAsia"/>
          <w:lang w:val="en-US" w:eastAsia="zh-CN"/>
        </w:rPr>
        <w:t>为求解器准备参数并确定算法模型</w:t>
      </w:r>
      <w:r>
        <w:rPr>
          <w:rFonts w:hint="eastAsia"/>
        </w:rPr>
        <w:t>。</w:t>
      </w:r>
    </w:p>
    <w:p w14:paraId="701A621B">
      <w:pPr>
        <w:ind w:left="420" w:firstLine="420"/>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widowControl/>
        <w:shd w:val="clear" w:color="auto" w:fill="FFFFFF"/>
        <w:ind w:left="840" w:firstLine="420"/>
        <w:jc w:val="left"/>
        <w:rPr>
          <w:rFonts w:hint="eastAsia"/>
          <w:lang w:val="en-US" w:eastAsia="zh-CN"/>
        </w:rPr>
      </w:pPr>
      <w:r>
        <w:rPr>
          <w:rFonts w:hint="eastAsia"/>
          <w:lang w:val="en-US" w:eastAsia="zh-CN"/>
        </w:rPr>
        <w:t>使用NoCriterion运行固定迭代。</w:t>
      </w:r>
    </w:p>
    <w:p w14:paraId="25E6ED2B">
      <w:pPr>
        <w:ind w:left="420" w:firstLine="420"/>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widowControl/>
        <w:shd w:val="clear" w:color="auto" w:fill="FFFFFF"/>
        <w:ind w:left="840" w:firstLine="420"/>
        <w:jc w:val="left"/>
        <w:rPr>
          <w:rFonts w:hint="eastAsia"/>
          <w:lang w:val="en-US" w:eastAsia="zh-CN"/>
        </w:rPr>
      </w:pPr>
      <w:r>
        <w:rPr>
          <w:rFonts w:hint="eastAsia"/>
          <w:lang w:val="en-US" w:eastAsia="zh-CN"/>
        </w:rPr>
        <w:t>准备第k次迭代的数据，为run函数做准备。</w:t>
      </w:r>
    </w:p>
    <w:p w14:paraId="733FAC34">
      <w:pPr>
        <w:widowControl/>
        <w:shd w:val="clear" w:color="auto" w:fill="FFFFFF"/>
        <w:ind w:left="420" w:firstLine="420"/>
        <w:jc w:val="left"/>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widowControl/>
        <w:shd w:val="clear" w:color="auto" w:fill="FFFFFF"/>
        <w:ind w:left="840" w:firstLine="420"/>
        <w:jc w:val="left"/>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widowControl/>
        <w:shd w:val="clear" w:color="auto" w:fill="FFFFFF"/>
        <w:ind w:left="420" w:firstLine="420"/>
        <w:jc w:val="left"/>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widowControl/>
        <w:shd w:val="clear" w:color="auto" w:fill="FFFFFF"/>
        <w:ind w:left="840" w:firstLine="420"/>
        <w:jc w:val="left"/>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Pr>
      <w:bookmarkStart w:id="32" w:name="_Toc1973"/>
      <w:bookmarkStart w:id="33" w:name="_Toc117435224"/>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2"/>
      <w:bookmarkEnd w:id="33"/>
    </w:p>
    <w:p w14:paraId="1C1FDB46">
      <w:pPr>
        <w:pStyle w:val="4"/>
        <w:rPr>
          <w:rFonts w:hint="default"/>
          <w:lang w:val="en-US"/>
        </w:rPr>
      </w:pPr>
      <w:bookmarkStart w:id="34" w:name="_Toc7960"/>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4"/>
    </w:p>
    <w:p w14:paraId="7C19DD88">
      <w:pPr>
        <w:spacing w:after="156" w:afterLines="50"/>
        <w:ind w:firstLine="420"/>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spacing w:after="156" w:afterLines="50"/>
        <w:rPr>
          <w:rFonts w:hint="eastAsia" w:cs="Times New Roman"/>
          <w:sz w:val="24"/>
          <w:szCs w:val="24"/>
          <w:lang w:val="en-US" w:eastAsia="zh-CN"/>
        </w:rPr>
      </w:pPr>
      <w:r>
        <w:rPr>
          <w:rFonts w:hint="eastAsia" w:cs="Times New Roman"/>
          <w:sz w:val="24"/>
          <w:szCs w:val="24"/>
          <w:lang w:val="en-US" w:eastAsia="zh-CN"/>
        </w:rPr>
        <w:t>2.3.1.1  SSVEP datasets</w:t>
      </w:r>
    </w:p>
    <w:p w14:paraId="075494A9">
      <w:pPr>
        <w:spacing w:before="156" w:beforeLines="50"/>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spacing w:before="156" w:beforeLines="50"/>
        <w:rPr>
          <w:rFonts w:cs="Times New Roman"/>
          <w:szCs w:val="22"/>
        </w:rPr>
      </w:pPr>
      <w:r>
        <w:rPr>
          <w:rFonts w:cs="Times New Roman"/>
          <w:color w:val="FF0000"/>
          <w:szCs w:val="22"/>
        </w:rPr>
        <w:tab/>
      </w:r>
      <w:r>
        <w:rPr>
          <w:rFonts w:cs="Times New Roman"/>
          <w:b/>
          <w:bCs/>
          <w:szCs w:val="22"/>
        </w:rPr>
        <w:t>Parameters</w:t>
      </w:r>
    </w:p>
    <w:p w14:paraId="58453637">
      <w:pPr>
        <w:ind w:left="420" w:leftChars="0" w:firstLine="420" w:firstLineChars="0"/>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r>
        <w:tab/>
      </w:r>
      <w:r>
        <w:tab/>
      </w:r>
      <w:r>
        <w:tab/>
      </w:r>
      <w:r>
        <w:rPr>
          <w:rFonts w:hint="eastAsia"/>
          <w:lang w:val="en-US" w:eastAsia="zh-CN"/>
        </w:rPr>
        <w:t>数据集的名字，</w:t>
      </w:r>
      <w:r>
        <w:t>用于在CLI中选择目标并显示结果</w:t>
      </w:r>
      <w:r>
        <w:rPr>
          <w:rFonts w:hint="eastAsia"/>
        </w:rPr>
        <w:t>。</w:t>
      </w:r>
    </w:p>
    <w:p w14:paraId="5F1A7D58">
      <w:pPr>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widowControl/>
        <w:shd w:val="clear" w:color="auto" w:fill="FFFFFF"/>
        <w:ind w:left="840" w:firstLine="420"/>
        <w:jc w:val="left"/>
        <w:rPr>
          <w:rFonts w:hint="eastAsia"/>
          <w:lang w:val="en-US" w:eastAsia="zh-CN"/>
        </w:rPr>
      </w:pPr>
      <w:r>
        <w:rPr>
          <w:rFonts w:hint="eastAsia"/>
          <w:lang w:val="en-US" w:eastAsia="zh-CN"/>
        </w:rPr>
        <w:t>指定 benchmark 运行所需的基础依赖包。这些包会自动通过 conda 或 pip 安装。</w:t>
      </w:r>
    </w:p>
    <w:p w14:paraId="71155B82">
      <w:pPr>
        <w:rPr>
          <w:rFonts w:cs="Times New Roman"/>
          <w:szCs w:val="22"/>
        </w:rPr>
      </w:pPr>
    </w:p>
    <w:p w14:paraId="6246079D">
      <w:pPr>
        <w:spacing w:before="156" w:beforeLines="50"/>
        <w:rPr>
          <w:rFonts w:cs="Times New Roman"/>
          <w:szCs w:val="22"/>
        </w:rPr>
      </w:pPr>
      <w:r>
        <w:rPr>
          <w:rFonts w:cs="Times New Roman"/>
          <w:color w:val="FF0000"/>
          <w:szCs w:val="22"/>
        </w:rPr>
        <w:tab/>
      </w:r>
      <w:r>
        <w:rPr>
          <w:rFonts w:cs="Times New Roman"/>
          <w:b/>
          <w:bCs/>
          <w:szCs w:val="22"/>
        </w:rPr>
        <w:t>Attributes</w:t>
      </w:r>
    </w:p>
    <w:p w14:paraId="4DA50C70">
      <w:pPr>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rPr>
          <w:rFonts w:cs="Times New Roman"/>
          <w:szCs w:val="22"/>
        </w:rPr>
      </w:pPr>
    </w:p>
    <w:p w14:paraId="0964DD5C">
      <w:pPr>
        <w:spacing w:before="156" w:beforeLines="50"/>
        <w:rPr>
          <w:rFonts w:cs="Times New Roman"/>
          <w:color w:val="FF0000"/>
          <w:szCs w:val="22"/>
        </w:rPr>
      </w:pPr>
      <w:r>
        <w:rPr>
          <w:rFonts w:cs="Times New Roman"/>
          <w:color w:val="FF0000"/>
          <w:szCs w:val="22"/>
        </w:rPr>
        <w:tab/>
      </w:r>
      <w:r>
        <w:rPr>
          <w:rFonts w:cs="Times New Roman"/>
          <w:b/>
          <w:bCs/>
          <w:szCs w:val="22"/>
        </w:rPr>
        <w:t>Methods</w:t>
      </w:r>
    </w:p>
    <w:p w14:paraId="7D8CD208">
      <w:pPr>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rPr>
          <w:rFonts w:cs="Times New Roman"/>
          <w:szCs w:val="22"/>
        </w:rPr>
      </w:pPr>
    </w:p>
    <w:p w14:paraId="26AC4F3C">
      <w:pPr>
        <w:spacing w:after="156" w:afterLines="50"/>
        <w:rPr>
          <w:rFonts w:hint="eastAsia" w:cs="Times New Roman"/>
          <w:sz w:val="24"/>
          <w:szCs w:val="24"/>
          <w:lang w:val="en-US" w:eastAsia="zh-CN"/>
        </w:rPr>
      </w:pPr>
      <w:r>
        <w:rPr>
          <w:rFonts w:hint="eastAsia" w:cs="Times New Roman"/>
          <w:sz w:val="24"/>
          <w:szCs w:val="24"/>
          <w:lang w:val="en-US" w:eastAsia="zh-CN"/>
        </w:rPr>
        <w:t>2.3.1.2  P300 datasets</w:t>
      </w:r>
    </w:p>
    <w:p w14:paraId="732DCE2A">
      <w:pPr>
        <w:spacing w:before="156" w:beforeLines="50"/>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spacing w:before="156" w:beforeLines="50"/>
        <w:rPr>
          <w:rFonts w:cs="Times New Roman"/>
          <w:szCs w:val="22"/>
        </w:rPr>
      </w:pPr>
      <w:r>
        <w:rPr>
          <w:rFonts w:cs="Times New Roman"/>
          <w:color w:val="FF0000"/>
          <w:szCs w:val="22"/>
        </w:rPr>
        <w:tab/>
      </w:r>
      <w:r>
        <w:rPr>
          <w:rFonts w:cs="Times New Roman"/>
          <w:b/>
          <w:bCs/>
          <w:szCs w:val="22"/>
        </w:rPr>
        <w:t>Parameters</w:t>
      </w:r>
    </w:p>
    <w:p w14:paraId="383205D1">
      <w:pPr>
        <w:ind w:left="420" w:leftChars="0" w:firstLine="420" w:firstLineChars="0"/>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r>
        <w:tab/>
      </w:r>
      <w:r>
        <w:tab/>
      </w:r>
      <w:r>
        <w:tab/>
      </w:r>
      <w:r>
        <w:rPr>
          <w:rFonts w:hint="eastAsia"/>
          <w:lang w:val="en-US" w:eastAsia="zh-CN"/>
        </w:rPr>
        <w:t>数据集的名字，</w:t>
      </w:r>
      <w:r>
        <w:t>用于在CLI中选择目标并显示结果</w:t>
      </w:r>
      <w:r>
        <w:rPr>
          <w:rFonts w:hint="eastAsia"/>
        </w:rPr>
        <w:t>。</w:t>
      </w:r>
    </w:p>
    <w:p w14:paraId="55A91F9B">
      <w:pPr>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widowControl/>
        <w:shd w:val="clear" w:color="auto" w:fill="FFFFFF"/>
        <w:ind w:left="840" w:firstLine="420"/>
        <w:jc w:val="left"/>
        <w:rPr>
          <w:rFonts w:hint="eastAsia"/>
          <w:lang w:val="en-US" w:eastAsia="zh-CN"/>
        </w:rPr>
      </w:pPr>
      <w:r>
        <w:rPr>
          <w:rFonts w:hint="eastAsia"/>
          <w:lang w:val="en-US" w:eastAsia="zh-CN"/>
        </w:rPr>
        <w:t>指定 benchmark 运行所需的基础依赖包。这些包会自动通过 conda 或 pip 安装。</w:t>
      </w:r>
    </w:p>
    <w:p w14:paraId="15214E0D">
      <w:pPr>
        <w:rPr>
          <w:rFonts w:cs="Times New Roman"/>
          <w:szCs w:val="22"/>
        </w:rPr>
      </w:pPr>
    </w:p>
    <w:p w14:paraId="42124C6E">
      <w:pPr>
        <w:spacing w:before="156" w:beforeLines="50"/>
        <w:rPr>
          <w:rFonts w:cs="Times New Roman"/>
          <w:szCs w:val="22"/>
        </w:rPr>
      </w:pPr>
      <w:r>
        <w:rPr>
          <w:rFonts w:cs="Times New Roman"/>
          <w:color w:val="FF0000"/>
          <w:szCs w:val="22"/>
        </w:rPr>
        <w:tab/>
      </w:r>
      <w:r>
        <w:rPr>
          <w:rFonts w:cs="Times New Roman"/>
          <w:b/>
          <w:bCs/>
          <w:szCs w:val="22"/>
        </w:rPr>
        <w:t>Attributes</w:t>
      </w:r>
    </w:p>
    <w:p w14:paraId="3E6105B9">
      <w:pPr>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rPr>
          <w:rFonts w:cs="Times New Roman"/>
          <w:szCs w:val="22"/>
        </w:rPr>
      </w:pPr>
    </w:p>
    <w:p w14:paraId="76F0B890">
      <w:pPr>
        <w:spacing w:before="156" w:beforeLines="50"/>
        <w:rPr>
          <w:rFonts w:cs="Times New Roman"/>
          <w:color w:val="FF0000"/>
          <w:szCs w:val="22"/>
        </w:rPr>
      </w:pPr>
      <w:r>
        <w:rPr>
          <w:rFonts w:cs="Times New Roman"/>
          <w:color w:val="FF0000"/>
          <w:szCs w:val="22"/>
        </w:rPr>
        <w:tab/>
      </w:r>
      <w:r>
        <w:rPr>
          <w:rFonts w:cs="Times New Roman"/>
          <w:b/>
          <w:bCs/>
          <w:szCs w:val="22"/>
        </w:rPr>
        <w:t>Methods</w:t>
      </w:r>
    </w:p>
    <w:p w14:paraId="3C250A8E">
      <w:pPr>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rPr>
          <w:rFonts w:cs="Times New Roman"/>
          <w:szCs w:val="22"/>
        </w:rPr>
      </w:pPr>
    </w:p>
    <w:p w14:paraId="691374D5">
      <w:pPr>
        <w:spacing w:after="156" w:afterLines="50"/>
        <w:rPr>
          <w:rFonts w:hint="eastAsia" w:cs="Times New Roman"/>
          <w:sz w:val="24"/>
          <w:szCs w:val="24"/>
          <w:lang w:val="en-US" w:eastAsia="zh-CN"/>
        </w:rPr>
      </w:pPr>
      <w:r>
        <w:rPr>
          <w:rFonts w:hint="eastAsia" w:cs="Times New Roman"/>
          <w:sz w:val="24"/>
          <w:szCs w:val="24"/>
          <w:lang w:val="en-US" w:eastAsia="zh-CN"/>
        </w:rPr>
        <w:t>2.3.1.3  P300 datasets</w:t>
      </w:r>
    </w:p>
    <w:p w14:paraId="6F9B3ACD">
      <w:pPr>
        <w:spacing w:before="156" w:beforeLines="50"/>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spacing w:before="156" w:beforeLines="50"/>
        <w:rPr>
          <w:rFonts w:cs="Times New Roman"/>
          <w:szCs w:val="22"/>
        </w:rPr>
      </w:pPr>
      <w:r>
        <w:rPr>
          <w:rFonts w:cs="Times New Roman"/>
          <w:color w:val="FF0000"/>
          <w:szCs w:val="22"/>
        </w:rPr>
        <w:tab/>
      </w:r>
      <w:r>
        <w:rPr>
          <w:rFonts w:cs="Times New Roman"/>
          <w:b/>
          <w:bCs/>
          <w:szCs w:val="22"/>
        </w:rPr>
        <w:t>Parameters</w:t>
      </w:r>
    </w:p>
    <w:p w14:paraId="5B621253">
      <w:pPr>
        <w:ind w:left="420" w:leftChars="0" w:firstLine="420" w:firstLineChars="0"/>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r>
        <w:tab/>
      </w:r>
      <w:r>
        <w:tab/>
      </w:r>
      <w:r>
        <w:tab/>
      </w:r>
      <w:r>
        <w:rPr>
          <w:rFonts w:hint="eastAsia"/>
          <w:lang w:val="en-US" w:eastAsia="zh-CN"/>
        </w:rPr>
        <w:t>数据集的名字，</w:t>
      </w:r>
      <w:r>
        <w:t>用于在CLI中选择目标并显示结果</w:t>
      </w:r>
      <w:r>
        <w:rPr>
          <w:rFonts w:hint="eastAsia"/>
        </w:rPr>
        <w:t>。</w:t>
      </w:r>
    </w:p>
    <w:p w14:paraId="498B6D2D">
      <w:pPr>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ind w:left="420" w:firstLine="420"/>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widowControl/>
        <w:shd w:val="clear" w:color="auto" w:fill="FFFFFF"/>
        <w:ind w:left="840" w:firstLine="420"/>
        <w:jc w:val="left"/>
        <w:rPr>
          <w:rFonts w:hint="eastAsia"/>
          <w:lang w:val="en-US" w:eastAsia="zh-CN"/>
        </w:rPr>
      </w:pPr>
      <w:r>
        <w:rPr>
          <w:rFonts w:hint="eastAsia"/>
          <w:lang w:val="en-US" w:eastAsia="zh-CN"/>
        </w:rPr>
        <w:t>指定 benchmark 运行所需的基础依赖包。这些包会自动通过 conda 或 pip 安装。</w:t>
      </w:r>
    </w:p>
    <w:p w14:paraId="507FCFD3">
      <w:pPr>
        <w:rPr>
          <w:rFonts w:cs="Times New Roman"/>
          <w:szCs w:val="22"/>
        </w:rPr>
      </w:pPr>
    </w:p>
    <w:p w14:paraId="0C1FEB17">
      <w:pPr>
        <w:spacing w:before="156" w:beforeLines="50"/>
        <w:rPr>
          <w:rFonts w:cs="Times New Roman"/>
          <w:szCs w:val="22"/>
        </w:rPr>
      </w:pPr>
      <w:r>
        <w:rPr>
          <w:rFonts w:cs="Times New Roman"/>
          <w:color w:val="FF0000"/>
          <w:szCs w:val="22"/>
        </w:rPr>
        <w:tab/>
      </w:r>
      <w:r>
        <w:rPr>
          <w:rFonts w:cs="Times New Roman"/>
          <w:b/>
          <w:bCs/>
          <w:szCs w:val="22"/>
        </w:rPr>
        <w:t>Attributes</w:t>
      </w:r>
    </w:p>
    <w:p w14:paraId="4541CF58">
      <w:pPr>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rPr>
          <w:rFonts w:cs="Times New Roman"/>
          <w:szCs w:val="22"/>
        </w:rPr>
      </w:pPr>
    </w:p>
    <w:p w14:paraId="2EC726E1">
      <w:pPr>
        <w:spacing w:before="156" w:beforeLines="50"/>
        <w:rPr>
          <w:rFonts w:cs="Times New Roman"/>
          <w:color w:val="FF0000"/>
          <w:szCs w:val="22"/>
        </w:rPr>
      </w:pPr>
      <w:r>
        <w:rPr>
          <w:rFonts w:cs="Times New Roman"/>
          <w:color w:val="FF0000"/>
          <w:szCs w:val="22"/>
        </w:rPr>
        <w:tab/>
      </w:r>
      <w:r>
        <w:rPr>
          <w:rFonts w:cs="Times New Roman"/>
          <w:b/>
          <w:bCs/>
          <w:szCs w:val="22"/>
        </w:rPr>
        <w:t>Methods</w:t>
      </w:r>
    </w:p>
    <w:p w14:paraId="06B1FC74">
      <w:pPr>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rPr>
          <w:rFonts w:cs="Times New Roman"/>
          <w:szCs w:val="22"/>
        </w:rPr>
      </w:pPr>
    </w:p>
    <w:p w14:paraId="0036270F">
      <w:pPr>
        <w:spacing w:after="156" w:afterLines="50"/>
        <w:rPr>
          <w:rFonts w:hint="eastAsia" w:cs="Times New Roman"/>
          <w:sz w:val="24"/>
          <w:szCs w:val="24"/>
          <w:lang w:val="en-US" w:eastAsia="zh-CN"/>
        </w:rPr>
      </w:pPr>
      <w:r>
        <w:rPr>
          <w:rFonts w:hint="eastAsia" w:cs="Times New Roman"/>
          <w:sz w:val="24"/>
          <w:szCs w:val="24"/>
          <w:lang w:val="en-US" w:eastAsia="zh-CN"/>
        </w:rPr>
        <w:t>2</w:t>
      </w:r>
      <w:bookmarkStart w:id="35" w:name="_GoBack"/>
      <w:bookmarkEnd w:id="35"/>
      <w:r>
        <w:rPr>
          <w:rFonts w:hint="eastAsia" w:cs="Times New Roman"/>
          <w:sz w:val="24"/>
          <w:szCs w:val="24"/>
          <w:lang w:val="en-US" w:eastAsia="zh-CN"/>
        </w:rPr>
        <w:t>.3.1.4  metabci_utils</w:t>
      </w:r>
    </w:p>
    <w:p w14:paraId="2CD94BE6">
      <w:pPr>
        <w:spacing w:after="156" w:afterLines="50"/>
        <w:ind w:firstLine="420"/>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spacing w:before="156" w:beforeLines="50"/>
        <w:rPr>
          <w:rFonts w:cs="Times New Roman"/>
          <w:color w:val="FF0000"/>
          <w:szCs w:val="22"/>
        </w:rPr>
      </w:pPr>
      <w:r>
        <w:rPr>
          <w:rFonts w:cs="Times New Roman"/>
          <w:color w:val="FF0000"/>
          <w:szCs w:val="22"/>
        </w:rPr>
        <w:tab/>
      </w:r>
      <w:r>
        <w:rPr>
          <w:rFonts w:cs="Times New Roman"/>
          <w:b/>
          <w:bCs/>
          <w:szCs w:val="22"/>
        </w:rPr>
        <w:t>Methods</w:t>
      </w:r>
    </w:p>
    <w:p w14:paraId="4A145784">
      <w:pPr>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ind w:left="420" w:leftChars="0" w:firstLine="420" w:firstLineChars="0"/>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ind w:left="420" w:leftChars="0" w:firstLine="420" w:firstLineChars="0"/>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ind w:left="420" w:leftChars="0" w:firstLine="420" w:firstLineChars="0"/>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ind w:left="420" w:leftChars="0" w:firstLine="420" w:firstLineChars="0"/>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ind w:left="420" w:leftChars="0" w:firstLine="420" w:firstLineChars="0"/>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3"/>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DE7531"/>
    <w:rsid w:val="16B07D64"/>
    <w:rsid w:val="16C60A8C"/>
    <w:rsid w:val="16D84795"/>
    <w:rsid w:val="173C4B1A"/>
    <w:rsid w:val="18041ADC"/>
    <w:rsid w:val="180A1BAD"/>
    <w:rsid w:val="18716A45"/>
    <w:rsid w:val="1876405C"/>
    <w:rsid w:val="18D63D5C"/>
    <w:rsid w:val="19A31A90"/>
    <w:rsid w:val="19AC574E"/>
    <w:rsid w:val="19D66FEB"/>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455C63"/>
    <w:rsid w:val="226D6624"/>
    <w:rsid w:val="22FE236F"/>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966147"/>
    <w:rsid w:val="45382910"/>
    <w:rsid w:val="455235D7"/>
    <w:rsid w:val="455C6204"/>
    <w:rsid w:val="4588349D"/>
    <w:rsid w:val="45915C44"/>
    <w:rsid w:val="46283F1B"/>
    <w:rsid w:val="4651388E"/>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1F249C"/>
    <w:rsid w:val="5041514D"/>
    <w:rsid w:val="50750E1F"/>
    <w:rsid w:val="50921911"/>
    <w:rsid w:val="50A4693E"/>
    <w:rsid w:val="50E352C4"/>
    <w:rsid w:val="513B4C16"/>
    <w:rsid w:val="51467BB9"/>
    <w:rsid w:val="51696F07"/>
    <w:rsid w:val="517B555A"/>
    <w:rsid w:val="51871CF1"/>
    <w:rsid w:val="51A82AC2"/>
    <w:rsid w:val="51D22095"/>
    <w:rsid w:val="51E66036"/>
    <w:rsid w:val="51F15F26"/>
    <w:rsid w:val="52085F59"/>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B7319E"/>
    <w:rsid w:val="56B85264"/>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8B2626"/>
    <w:rsid w:val="709F401E"/>
    <w:rsid w:val="70E0308F"/>
    <w:rsid w:val="70F131FE"/>
    <w:rsid w:val="71D7083C"/>
    <w:rsid w:val="72377468"/>
    <w:rsid w:val="724E1935"/>
    <w:rsid w:val="72572C4C"/>
    <w:rsid w:val="727B5BC5"/>
    <w:rsid w:val="72FE2417"/>
    <w:rsid w:val="732D4BB8"/>
    <w:rsid w:val="73A302A4"/>
    <w:rsid w:val="73BB1382"/>
    <w:rsid w:val="73BB1658"/>
    <w:rsid w:val="73F41F8C"/>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17</Pages>
  <Words>6764</Words>
  <Characters>12737</Characters>
  <Lines>1311</Lines>
  <Paragraphs>369</Paragraphs>
  <TotalTime>14</TotalTime>
  <ScaleCrop>false</ScaleCrop>
  <LinksUpToDate>false</LinksUpToDate>
  <CharactersWithSpaces>13377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2025-07-05T05:04:46Z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