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pacing w:val="40"/>
          <w:sz w:val="40"/>
          <w:szCs w:val="40"/>
        </w:rPr>
        <w:t xml:space="preserve">DAVID SHADLE</w:t>
      </w:r>
    </w:p>
    <w:p>
      <w:pPr>
        <w:spacing w:after="60"/>
      </w:pPr>
      <w:r>
        <w:rPr>
          <w:rFonts w:ascii="Calibri" w:cs="Calibri" w:eastAsia="Calibri" w:hAnsi="Calibri"/>
          <w:color w:val="1A1A1A"/>
          <w:sz w:val="21"/>
          <w:szCs w:val="21"/>
        </w:rPr>
        <w:t xml:space="preserve">Product Strategy  ·  UX and Information Architecture  ·  AI Development</w:t>
      </w:r>
    </w:p>
    <w:p>
      <w:pPr>
        <w:pBdr>
          <w:bottom w:val="single" w:color="BFBFBF" w:sz="6" w:space="8"/>
        </w:pBdr>
        <w:spacing w:after="200"/>
      </w:pPr>
      <w:r>
        <w:rPr>
          <w:rFonts w:ascii="Calibri" w:cs="Calibri" w:eastAsia="Calibri" w:hAnsi="Calibri"/>
          <w:color w:val="5A5A5A"/>
          <w:sz w:val="19"/>
          <w:szCs w:val="19"/>
        </w:rPr>
        <w:t xml:space="preserve">dshadle1524@gmail.com  ·  425.417.2339  ·  davidshadle.com</w:t>
      </w:r>
    </w:p>
    <w:p>
      <w:pPr>
        <w:spacing w:after="110" w:before="260"/>
      </w:pPr>
      <w:r>
        <w:rPr>
          <w:rFonts w:ascii="Calibri" w:cs="Calibri" w:eastAsia="Calibri" w:hAnsi="Calibri"/>
          <w:b/>
          <w:bCs/>
          <w:color w:val="1A1A1A"/>
          <w:spacing w:val="30"/>
          <w:sz w:val="18"/>
          <w:szCs w:val="18"/>
        </w:rPr>
        <w:t xml:space="preserve">WHAT I DO</w:t>
      </w:r>
    </w:p>
    <w:p>
      <w:pPr>
        <w:spacing w:after="110"/>
      </w:pPr>
      <w:r>
        <w:rPr>
          <w:rFonts w:ascii="Calibri" w:cs="Calibri" w:eastAsia="Calibri" w:hAnsi="Calibri"/>
          <w:color w:val="1A1A1A"/>
          <w:sz w:val="20"/>
          <w:szCs w:val="20"/>
        </w:rPr>
        <w:t xml:space="preserve">I build the systems that turn strategy into working software. Most advisors stop at the recommendation. I keep going, through the model, the interface, and the handoff, so the thing that gets agreed on is the thing that gets shipped.</w:t>
      </w:r>
    </w:p>
    <w:p>
      <w:pPr>
        <w:spacing w:after="110"/>
      </w:pPr>
      <w:r>
        <w:rPr>
          <w:rFonts w:ascii="Calibri" w:cs="Calibri" w:eastAsia="Calibri" w:hAnsi="Calibri"/>
          <w:color w:val="1A1A1A"/>
          <w:sz w:val="20"/>
          <w:szCs w:val="20"/>
        </w:rPr>
        <w:t xml:space="preserve">I start with the problem and write it down before anyone proposes a solution. From there I work from a rulebook: the rules of a domain written down once in plain language, with the technical pieces derived from that rather than maintained by hand. It is what lets me deliver complete projects rather than stopping at design and project management.</w:t>
      </w:r>
    </w:p>
    <w:p>
      <w:pPr>
        <w:spacing w:after="110"/>
      </w:pPr>
      <w:r>
        <w:rPr>
          <w:rFonts w:ascii="Calibri" w:cs="Calibri" w:eastAsia="Calibri" w:hAnsi="Calibri"/>
          <w:color w:val="1A1A1A"/>
          <w:sz w:val="20"/>
          <w:szCs w:val="20"/>
        </w:rPr>
        <w:t xml:space="preserve">Twenty five years in product strategy and design make the systems worth building. Full stack product practitioner. Not just capable of wearing several hats at once, but confident delivering the outcome in each.</w:t>
      </w:r>
    </w:p>
    <w:p>
      <w:pPr>
        <w:spacing w:after="110" w:before="260"/>
      </w:pPr>
      <w:r>
        <w:rPr>
          <w:rFonts w:ascii="Calibri" w:cs="Calibri" w:eastAsia="Calibri" w:hAnsi="Calibri"/>
          <w:b/>
          <w:bCs/>
          <w:color w:val="1A1A1A"/>
          <w:spacing w:val="30"/>
          <w:sz w:val="18"/>
          <w:szCs w:val="18"/>
        </w:rPr>
        <w:t xml:space="preserve">SELECTED WORK, 2024 TO 2026</w:t>
      </w:r>
    </w:p>
    <w:p>
      <w:pPr>
        <w:spacing w:after="130" w:before="0"/>
      </w:pPr>
      <w:r>
        <w:rPr>
          <w:rFonts w:ascii="Calibri" w:cs="Calibri" w:eastAsia="Calibri" w:hAnsi="Calibri"/>
          <w:b/>
          <w:bCs/>
          <w:color w:val="1A1A1A"/>
          <w:sz w:val="20"/>
          <w:szCs w:val="20"/>
        </w:rPr>
        <w:t xml:space="preserve">Product management platform, concept through production. </w:t>
      </w:r>
      <w:r>
        <w:rPr>
          <w:rFonts w:ascii="Calibri" w:cs="Calibri" w:eastAsia="Calibri" w:hAnsi="Calibri"/>
          <w:color w:val="1A1A1A"/>
          <w:sz w:val="20"/>
          <w:szCs w:val="20"/>
        </w:rPr>
        <w:t xml:space="preserve">A program serving more than 100 operating companies had no home. Content, coaching, assessment, and deliverables were scattered. Designed and built the platform end to end: personas and access model, corporate SSO, frontend, API, PostgreSQL, content and artifact layer, and containerized infrastructure with automated deployment. Content and navigation are data rather than code, so the product and its specification cannot drift apart. Live in production.</w:t>
      </w:r>
    </w:p>
    <w:p>
      <w:pPr>
        <w:spacing w:after="130" w:before="0"/>
      </w:pPr>
      <w:r>
        <w:rPr>
          <w:rFonts w:ascii="Calibri" w:cs="Calibri" w:eastAsia="Calibri" w:hAnsi="Calibri"/>
          <w:b/>
          <w:bCs/>
          <w:color w:val="1A1A1A"/>
          <w:sz w:val="20"/>
          <w:szCs w:val="20"/>
        </w:rPr>
        <w:t xml:space="preserve">Experience layer across three executive reporting products. </w:t>
      </w:r>
      <w:r>
        <w:rPr>
          <w:rFonts w:ascii="Calibri" w:cs="Calibri" w:eastAsia="Calibri" w:hAnsi="Calibri"/>
          <w:color w:val="1A1A1A"/>
          <w:sz w:val="20"/>
          <w:szCs w:val="20"/>
        </w:rPr>
        <w:t xml:space="preserve">Three audiences needed three different questions answered from the same portfolio: workshop maturity, participation and performance; portfolio operations covering cloud spend, escrow and compliance; and technology due diligence covering deal management, time tracking and assignment. Advised on and implemented the experience layer across all three, including interaction design, information architecture, and how the underlying data comes together. Rebuilt the Portfolio Operations dashboard onto a database backed foundation, replacing generated exports with live data and improving performance.</w:t>
      </w:r>
    </w:p>
    <w:p>
      <w:pPr>
        <w:spacing w:after="130" w:before="0"/>
      </w:pPr>
      <w:r>
        <w:rPr>
          <w:rFonts w:ascii="Calibri" w:cs="Calibri" w:eastAsia="Calibri" w:hAnsi="Calibri"/>
          <w:b/>
          <w:bCs/>
          <w:color w:val="1A1A1A"/>
          <w:sz w:val="20"/>
          <w:szCs w:val="20"/>
        </w:rPr>
        <w:t xml:space="preserve">Training curriculum rebuilt as an execution engagement. </w:t>
      </w:r>
      <w:r>
        <w:rPr>
          <w:rFonts w:ascii="Calibri" w:cs="Calibri" w:eastAsia="Calibri" w:hAnsi="Calibri"/>
          <w:color w:val="1A1A1A"/>
          <w:sz w:val="20"/>
          <w:szCs w:val="20"/>
        </w:rPr>
        <w:t xml:space="preserve">Inherited a module based program. Companies completed a course and went back to work unchanged. Co-led the redesign with the program team: replaced the module sequence with a concept library surfaced at the point of need, removed hard gates in favor of facilitator judgment, capped CEO time at three to four hours. Companies now finish with four artifacts they own, including a CEO signed strategy, a prioritized and capacity validated roadmap, and a ledger tracing every decision back to evidence.</w:t>
      </w:r>
    </w:p>
    <w:p>
      <w:pPr>
        <w:spacing w:after="130" w:before="0"/>
      </w:pPr>
      <w:r>
        <w:rPr>
          <w:rFonts w:ascii="Calibri" w:cs="Calibri" w:eastAsia="Calibri" w:hAnsi="Calibri"/>
          <w:b/>
          <w:bCs/>
          <w:color w:val="1A1A1A"/>
          <w:sz w:val="20"/>
          <w:szCs w:val="20"/>
        </w:rPr>
        <w:t xml:space="preserve">A project brief that aligned executives before anything was scoped. </w:t>
      </w:r>
      <w:r>
        <w:rPr>
          <w:rFonts w:ascii="Calibri" w:cs="Calibri" w:eastAsia="Calibri" w:hAnsi="Calibri"/>
          <w:color w:val="1A1A1A"/>
          <w:sz w:val="20"/>
          <w:szCs w:val="20"/>
        </w:rPr>
        <w:t xml:space="preserve">The diligence reporting product needed rebuilding, with no agreed statement of what was wrong or what the rebuild was for. Wrote a project brief for executive review identifying the opportunities and current gaps, stating the problem without proposing a solution. Alignment on the brief drove scoping, and scoping produced the spec for execution. The analysis behind the brief also surfaced a non-trivial process breakdown: staging and production were serving two different dashboards.</w:t>
      </w:r>
    </w:p>
    <w:p>
      <w:pPr>
        <w:spacing w:after="130" w:before="0"/>
      </w:pPr>
      <w:r>
        <w:rPr>
          <w:rFonts w:ascii="Calibri" w:cs="Calibri" w:eastAsia="Calibri" w:hAnsi="Calibri"/>
          <w:b/>
          <w:bCs/>
          <w:color w:val="1A1A1A"/>
          <w:sz w:val="20"/>
          <w:szCs w:val="20"/>
        </w:rPr>
        <w:t xml:space="preserve">Agents used to sharpen strategy before execution. </w:t>
      </w:r>
      <w:r>
        <w:rPr>
          <w:rFonts w:ascii="Calibri" w:cs="Calibri" w:eastAsia="Calibri" w:hAnsi="Calibri"/>
          <w:color w:val="1A1A1A"/>
          <w:sz w:val="20"/>
          <w:szCs w:val="20"/>
        </w:rPr>
        <w:t xml:space="preserve">Strategy work is limited by how much context one person can absorb and how much evidence they can assemble before a decision has to be made. Uses agents as a tool inside the engagement to research the context, pressure test a position, and assemble evidence, so problems and opportunities are identified accurately and alignment is built before execution starts. For an FDA cleared medical technology company focused on breast cancer prevention, an agent acted as domain expert supporting strategic pilot program design at multi-tiered facilities, distribution opportunity identification, and early flagging of insurance carrier friction.</w:t>
      </w:r>
    </w:p>
    <w:p>
      <w:pPr>
        <w:spacing w:after="110" w:before="260"/>
      </w:pPr>
      <w:r>
        <w:rPr>
          <w:rFonts w:ascii="Calibri" w:cs="Calibri" w:eastAsia="Calibri" w:hAnsi="Calibri"/>
          <w:b/>
          <w:bCs/>
          <w:color w:val="1A1A1A"/>
          <w:spacing w:val="30"/>
          <w:sz w:val="18"/>
          <w:szCs w:val="18"/>
        </w:rPr>
        <w:t xml:space="preserve">EXPERIENCE</w:t>
      </w:r>
    </w:p>
    <w:p>
      <w:pPr>
        <w:spacing w:after="30" w:before="150"/>
      </w:pPr>
      <w:r>
        <w:rPr>
          <w:rFonts w:ascii="Calibri" w:cs="Calibri" w:eastAsia="Calibri" w:hAnsi="Calibri"/>
          <w:b/>
          <w:bCs/>
          <w:color w:val="1A1A1A"/>
          <w:sz w:val="20"/>
          <w:szCs w:val="20"/>
        </w:rPr>
        <w:t xml:space="preserve">Banyan Software</w:t>
      </w:r>
      <w:r>
        <w:rPr>
          <w:rFonts w:ascii="Calibri" w:cs="Calibri" w:eastAsia="Calibri" w:hAnsi="Calibri"/>
          <w:color w:val="5A5A5A"/>
          <w:sz w:val="19"/>
          <w:szCs w:val="19"/>
        </w:rPr>
        <w:t xml:space="preserve">  ·  Technical Advisor, Product Strategy and UX  ·  02/2026 to present</w:t>
      </w:r>
    </w:p>
    <w:p>
      <w:pPr>
        <w:spacing w:after="60"/>
      </w:pPr>
      <w:r>
        <w:rPr>
          <w:rFonts w:ascii="Calibri" w:cs="Calibri" w:eastAsia="Calibri" w:hAnsi="Calibri"/>
          <w:color w:val="1A1A1A"/>
          <w:sz w:val="20"/>
          <w:szCs w:val="20"/>
        </w:rPr>
        <w:t xml:space="preserve">Portfolio of 100+ B2B SaaS operating companies. Supports operating company teams, product management, and technology due diligence. Platform, reporting products, and workshop work described above.</w:t>
      </w:r>
    </w:p>
    <w:p>
      <w:pPr>
        <w:spacing w:after="30" w:before="150"/>
      </w:pPr>
      <w:r>
        <w:rPr>
          <w:rFonts w:ascii="Calibri" w:cs="Calibri" w:eastAsia="Calibri" w:hAnsi="Calibri"/>
          <w:b/>
          <w:bCs/>
          <w:color w:val="1A1A1A"/>
          <w:sz w:val="20"/>
          <w:szCs w:val="20"/>
        </w:rPr>
        <w:t xml:space="preserve">m+d2 &amp; Associates</w:t>
      </w:r>
      <w:r>
        <w:rPr>
          <w:rFonts w:ascii="Calibri" w:cs="Calibri" w:eastAsia="Calibri" w:hAnsi="Calibri"/>
          <w:color w:val="5A5A5A"/>
          <w:sz w:val="19"/>
          <w:szCs w:val="19"/>
        </w:rPr>
        <w:t xml:space="preserve">  ·  Partner, Strategic Product Advisor and Designer  ·  10/2025 to present</w:t>
      </w:r>
    </w:p>
    <w:p>
      <w:pPr>
        <w:spacing w:after="60"/>
      </w:pPr>
      <w:r>
        <w:rPr>
          <w:rFonts w:ascii="Calibri" w:cs="Calibri" w:eastAsia="Calibri" w:hAnsi="Calibri"/>
          <w:color w:val="1A1A1A"/>
          <w:sz w:val="20"/>
          <w:szCs w:val="20"/>
        </w:rPr>
        <w:t xml:space="preserve">Founded to take on a medical technology commercialization engagement. Led a pivot from a multi state Series A to a focused single state validation program, shifted the narrative from detection to prevention, and built the seed investor materials for two distinct audiences.</w:t>
      </w:r>
    </w:p>
    <w:p>
      <w:pPr>
        <w:spacing w:after="30" w:before="150"/>
      </w:pPr>
      <w:r>
        <w:rPr>
          <w:rFonts w:ascii="Calibri" w:cs="Calibri" w:eastAsia="Calibri" w:hAnsi="Calibri"/>
          <w:b/>
          <w:bCs/>
          <w:color w:val="1A1A1A"/>
          <w:sz w:val="20"/>
          <w:szCs w:val="20"/>
        </w:rPr>
        <w:t xml:space="preserve">Vortent Partners</w:t>
      </w:r>
      <w:r>
        <w:rPr>
          <w:rFonts w:ascii="Calibri" w:cs="Calibri" w:eastAsia="Calibri" w:hAnsi="Calibri"/>
          <w:color w:val="5A5A5A"/>
          <w:sz w:val="19"/>
          <w:szCs w:val="19"/>
        </w:rPr>
        <w:t xml:space="preserve">  ·  Co-founder, Strategic Product Advisor and Designer  ·  06/2025 to present</w:t>
      </w:r>
    </w:p>
    <w:p>
      <w:pPr>
        <w:spacing w:after="60"/>
      </w:pPr>
      <w:r>
        <w:rPr>
          <w:rFonts w:ascii="Calibri" w:cs="Calibri" w:eastAsia="Calibri" w:hAnsi="Calibri"/>
          <w:color w:val="1A1A1A"/>
          <w:sz w:val="20"/>
          <w:szCs w:val="20"/>
        </w:rPr>
        <w:t xml:space="preserve">Execution partners for late seed and Series A founders in life sciences, deep tech, and cleantech. For an AI driven materials discovery company, translated lab technology into a customer facing platform through facilitation and interactive prototyping, defining an agent interface and dashboard for a multi stage MVP.</w:t>
      </w:r>
    </w:p>
    <w:p>
      <w:pPr>
        <w:spacing w:after="30" w:before="150"/>
      </w:pPr>
      <w:r>
        <w:rPr>
          <w:rFonts w:ascii="Calibri" w:cs="Calibri" w:eastAsia="Calibri" w:hAnsi="Calibri"/>
          <w:b/>
          <w:bCs/>
          <w:color w:val="1A1A1A"/>
          <w:sz w:val="20"/>
          <w:szCs w:val="20"/>
        </w:rPr>
        <w:t xml:space="preserve">Microsoft</w:t>
      </w:r>
      <w:r>
        <w:rPr>
          <w:rFonts w:ascii="Calibri" w:cs="Calibri" w:eastAsia="Calibri" w:hAnsi="Calibri"/>
          <w:color w:val="5A5A5A"/>
          <w:sz w:val="19"/>
          <w:szCs w:val="19"/>
        </w:rPr>
        <w:t xml:space="preserve">  ·  Principal Product Designer, Copilot Studio and Autonomous Agents  ·  05/2024 to 01/2025</w:t>
      </w:r>
    </w:p>
    <w:p>
      <w:pPr>
        <w:spacing w:after="60"/>
      </w:pPr>
      <w:r>
        <w:rPr>
          <w:rFonts w:ascii="Calibri" w:cs="Calibri" w:eastAsia="Calibri" w:hAnsi="Calibri"/>
          <w:color w:val="1A1A1A"/>
          <w:sz w:val="20"/>
          <w:szCs w:val="20"/>
        </w:rPr>
        <w:t xml:space="preserve">Shaped product direction for agent based systems automating enterprise workflows. Defined and prototyped agent workflows for supply chain and invoice scenarios. Led concept sprints validating multi-agent feasibility in enterprise environments.</w:t>
      </w:r>
    </w:p>
    <w:p>
      <w:pPr>
        <w:spacing w:after="30" w:before="150"/>
      </w:pPr>
      <w:r>
        <w:rPr>
          <w:rFonts w:ascii="Calibri" w:cs="Calibri" w:eastAsia="Calibri" w:hAnsi="Calibri"/>
          <w:b/>
          <w:bCs/>
          <w:color w:val="1A1A1A"/>
          <w:sz w:val="20"/>
          <w:szCs w:val="20"/>
        </w:rPr>
        <w:t xml:space="preserve">Microsoft</w:t>
      </w:r>
      <w:r>
        <w:rPr>
          <w:rFonts w:ascii="Calibri" w:cs="Calibri" w:eastAsia="Calibri" w:hAnsi="Calibri"/>
          <w:color w:val="5A5A5A"/>
          <w:sz w:val="19"/>
          <w:szCs w:val="19"/>
        </w:rPr>
        <w:t xml:space="preserve">  ·  Principal Product Designer and Principal Design Manager, Power Automate  ·  08/2019 to 05/2024</w:t>
      </w:r>
    </w:p>
    <w:p>
      <w:pPr>
        <w:spacing w:after="60"/>
      </w:pPr>
      <w:r>
        <w:rPr>
          <w:rFonts w:ascii="Calibri" w:cs="Calibri" w:eastAsia="Calibri" w:hAnsi="Calibri"/>
          <w:color w:val="1A1A1A"/>
          <w:sz w:val="20"/>
          <w:szCs w:val="20"/>
        </w:rPr>
        <w:t xml:space="preserve">Led design strategy across Cloud Flows, Desktop, Process Insights, and AI Builder. Launched the product's first AI powered natural language interface. Built and mentored a global design team.</w:t>
      </w:r>
    </w:p>
    <w:p>
      <w:pPr>
        <w:spacing w:after="30" w:before="150"/>
      </w:pPr>
      <w:r>
        <w:rPr>
          <w:rFonts w:ascii="Calibri" w:cs="Calibri" w:eastAsia="Calibri" w:hAnsi="Calibri"/>
          <w:b/>
          <w:bCs/>
          <w:color w:val="1A1A1A"/>
          <w:sz w:val="20"/>
          <w:szCs w:val="20"/>
        </w:rPr>
        <w:t xml:space="preserve">Oracle</w:t>
      </w:r>
      <w:r>
        <w:rPr>
          <w:rFonts w:ascii="Calibri" w:cs="Calibri" w:eastAsia="Calibri" w:hAnsi="Calibri"/>
          <w:color w:val="5A5A5A"/>
          <w:sz w:val="19"/>
          <w:szCs w:val="19"/>
        </w:rPr>
        <w:t xml:space="preserve">  ·  UX Strategy Lead and Acting Product Owner, Oracle Cloud Infrastructure  ·  07/2017 to 08/2019</w:t>
      </w:r>
    </w:p>
    <w:p>
      <w:pPr>
        <w:spacing w:after="60"/>
      </w:pPr>
      <w:r>
        <w:rPr>
          <w:rFonts w:ascii="Calibri" w:cs="Calibri" w:eastAsia="Calibri" w:hAnsi="Calibri"/>
          <w:color w:val="1A1A1A"/>
          <w:sz w:val="20"/>
          <w:szCs w:val="20"/>
        </w:rPr>
        <w:t xml:space="preserve">Delivered OCI's first in-console marketplace. Unified fragmented console systems. Launched a customer insights program integrating qualitative and usage data into product planning.</w:t>
      </w:r>
    </w:p>
    <w:p>
      <w:pPr>
        <w:spacing w:after="30" w:before="150"/>
      </w:pPr>
      <w:r>
        <w:rPr>
          <w:rFonts w:ascii="Calibri" w:cs="Calibri" w:eastAsia="Calibri" w:hAnsi="Calibri"/>
          <w:b/>
          <w:bCs/>
          <w:color w:val="1A1A1A"/>
          <w:sz w:val="20"/>
          <w:szCs w:val="20"/>
        </w:rPr>
        <w:t xml:space="preserve">Earlier</w:t>
      </w:r>
      <w:r>
        <w:rPr>
          <w:rFonts w:ascii="Calibri" w:cs="Calibri" w:eastAsia="Calibri" w:hAnsi="Calibri"/>
          <w:color w:val="5A5A5A"/>
          <w:sz w:val="19"/>
          <w:szCs w:val="19"/>
        </w:rPr>
        <w:t xml:space="preserve">  ·  2002 to 2017</w:t>
      </w:r>
    </w:p>
    <w:p>
      <w:pPr>
        <w:spacing w:after="60"/>
      </w:pPr>
      <w:r>
        <w:rPr>
          <w:rFonts w:ascii="Calibri" w:cs="Calibri" w:eastAsia="Calibri" w:hAnsi="Calibri"/>
          <w:color w:val="1A1A1A"/>
          <w:sz w:val="20"/>
          <w:szCs w:val="20"/>
        </w:rPr>
        <w:t xml:space="preserve">Shiftboard · Hewlett Packard Helion · Snap Skout, founding designer · SDL Social Intelligence · Second on Left · Microsoft Bing · Microsoft Platform Strategy · Microsoft Developer and Platform Evangelism</w:t>
      </w:r>
    </w:p>
    <w:p>
      <w:pPr>
        <w:spacing w:after="110" w:before="260"/>
      </w:pPr>
      <w:r>
        <w:rPr>
          <w:rFonts w:ascii="Calibri" w:cs="Calibri" w:eastAsia="Calibri" w:hAnsi="Calibri"/>
          <w:b/>
          <w:bCs/>
          <w:color w:val="1A1A1A"/>
          <w:spacing w:val="30"/>
          <w:sz w:val="18"/>
          <w:szCs w:val="18"/>
        </w:rPr>
        <w:t xml:space="preserve">METHODS</w:t>
      </w:r>
    </w:p>
    <w:p>
      <w:pPr>
        <w:spacing w:after="60"/>
      </w:pPr>
      <w:r>
        <w:rPr>
          <w:rFonts w:ascii="Calibri" w:cs="Calibri" w:eastAsia="Calibri" w:hAnsi="Calibri"/>
          <w:color w:val="1A1A1A"/>
          <w:sz w:val="20"/>
          <w:szCs w:val="20"/>
        </w:rPr>
        <w:t xml:space="preserve">Problem brief first  ·  Rulebook driven delivery  ·  Prototype as spec  ·  Product maturity modeling  ·  RICE prioritization against capacity  ·  Strategic facilitation</w:t>
      </w:r>
    </w:p>
    <w:p>
      <w:pPr>
        <w:spacing w:after="110" w:before="260"/>
      </w:pPr>
      <w:r>
        <w:rPr>
          <w:rFonts w:ascii="Calibri" w:cs="Calibri" w:eastAsia="Calibri" w:hAnsi="Calibri"/>
          <w:b/>
          <w:bCs/>
          <w:color w:val="1A1A1A"/>
          <w:spacing w:val="30"/>
          <w:sz w:val="18"/>
          <w:szCs w:val="18"/>
        </w:rPr>
        <w:t xml:space="preserve">TECHNICAL</w:t>
      </w:r>
    </w:p>
    <w:p>
      <w:pPr>
        <w:spacing w:after="60"/>
      </w:pPr>
      <w:r>
        <w:rPr>
          <w:rFonts w:ascii="Calibri" w:cs="Calibri" w:eastAsia="Calibri" w:hAnsi="Calibri"/>
          <w:color w:val="1A1A1A"/>
          <w:sz w:val="20"/>
          <w:szCs w:val="20"/>
        </w:rPr>
        <w:t xml:space="preserve">PostgreSQL  ·  Next.js  ·  Node  ·  Prisma  ·  Docker  ·  AWS  ·  CI/CD with automated testing  ·  OIDC authentication  ·  EffortlessAPI for rulebook driven builds  ·  Agent and skill development</w:t>
      </w:r>
    </w:p>
    <w:p>
      <w:pPr>
        <w:spacing w:after="110" w:before="260"/>
      </w:pPr>
      <w:r>
        <w:rPr>
          <w:rFonts w:ascii="Calibri" w:cs="Calibri" w:eastAsia="Calibri" w:hAnsi="Calibri"/>
          <w:b/>
          <w:bCs/>
          <w:color w:val="1A1A1A"/>
          <w:spacing w:val="30"/>
          <w:sz w:val="18"/>
          <w:szCs w:val="18"/>
        </w:rPr>
        <w:t xml:space="preserve">EDUCATION</w:t>
      </w:r>
    </w:p>
    <w:p>
      <w:pPr>
        <w:spacing w:after="60"/>
      </w:pPr>
      <w:r>
        <w:rPr>
          <w:rFonts w:ascii="Calibri" w:cs="Calibri" w:eastAsia="Calibri" w:hAnsi="Calibri"/>
          <w:color w:val="1A1A1A"/>
          <w:sz w:val="20"/>
          <w:szCs w:val="20"/>
        </w:rPr>
        <w:t xml:space="preserve">University of Oregon  ·  Bachelor of Fine Arts, Visual Design  ·  1994</w:t>
      </w:r>
    </w:p>
    <w:sectPr>
      <w:pgSz w:w="12240" w:h="15840" w:orient="portrait"/>
      <w:pgMar w:top="936" w:right="1152" w:bottom="863"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Shadle — Resume, Consulting and Advisory</dc:title>
  <dc:creator>David Shadle</dc:creator>
  <dc:description>David Shadle — Resume, Consulting and Advisory</dc:description>
  <cp:lastModifiedBy>Un-named</cp:lastModifiedBy>
  <cp:revision>1</cp:revision>
  <dcterms:created xsi:type="dcterms:W3CDTF">2026-09-02T20:32:42.317Z</dcterms:created>
  <dcterms:modified xsi:type="dcterms:W3CDTF">2026-09-02T20:32:42.332Z</dcterms:modified>
</cp:coreProperties>
</file>

<file path=docProps/custom.xml><?xml version="1.0" encoding="utf-8"?>
<Properties xmlns="http://schemas.openxmlformats.org/officeDocument/2006/custom-properties" xmlns:vt="http://schemas.openxmlformats.org/officeDocument/2006/docPropsVTypes"/>
</file>