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rPr>
          <w:b w:val="1"/>
          <w:bCs w:val="1"/>
          <w:sz w:val="32"/>
          <w:szCs w:val="32"/>
        </w:rPr>
      </w:pPr>
      <w:r>
        <w:rPr>
          <w:rFonts w:ascii="Arial Unicode MS" w:cs="Arial Unicode MS" w:hAnsi="Arial Unicode MS" w:eastAsia="Arial Unicode MS" w:hint="eastAsia"/>
          <w:b w:val="0"/>
          <w:bCs w:val="0"/>
          <w:i w:val="0"/>
          <w:iCs w:val="0"/>
          <w:sz w:val="32"/>
          <w:szCs w:val="32"/>
          <w:rtl w:val="0"/>
          <w:lang w:val="zh-TW" w:eastAsia="zh-TW"/>
        </w:rPr>
        <w:t>使用智慧手機傳感器進行人類活動識別</w:t>
      </w:r>
    </w:p>
    <w:p>
      <w:pPr>
        <w:pStyle w:val="Body"/>
        <w:spacing w:line="240" w:lineRule="auto"/>
      </w:pPr>
      <w:r>
        <w:rPr>
          <w:rtl w:val="0"/>
          <w:lang w:val="zh-TW" w:eastAsia="zh-TW"/>
        </w:rPr>
        <w:t>Shih Hwa Lai</w:t>
      </w:r>
    </w:p>
    <w:p>
      <w:pPr>
        <w:pStyle w:val="Body"/>
        <w:spacing w:line="240" w:lineRule="auto"/>
      </w:pPr>
      <w:r>
        <w:rPr/>
        <w:fldChar w:fldCharType="begin" w:fldLock="0"/>
      </w:r>
      <w:r>
        <w:instrText xml:space="preserve"> DATE \@ "MMMM d, y" </w:instrText>
      </w:r>
      <w:r>
        <w:rPr/>
        <w:fldChar w:fldCharType="separate" w:fldLock="0"/>
      </w:r>
      <w:r>
        <w:rPr>
          <w:rtl w:val="0"/>
        </w:rPr>
        <w:t>November 28, 2019</w:t>
      </w:r>
      <w:r>
        <w:rPr/>
        <w:fldChar w:fldCharType="end" w:fldLock="1"/>
      </w:r>
    </w:p>
    <w:p>
      <w:pPr>
        <w:pStyle w:val="Body"/>
        <w:spacing w:line="240" w:lineRule="auto"/>
      </w:pPr>
    </w:p>
    <w:p>
      <w:pPr>
        <w:pStyle w:val="Body"/>
        <w:rPr>
          <w:b w:val="1"/>
          <w:bCs w:val="1"/>
        </w:rPr>
      </w:pPr>
      <w:r>
        <w:rPr>
          <w:rFonts w:ascii="Arial Unicode MS" w:cs="Arial Unicode MS" w:hAnsi="Arial Unicode MS" w:eastAsia="Arial Unicode MS" w:hint="eastAsia"/>
          <w:b w:val="0"/>
          <w:bCs w:val="0"/>
          <w:i w:val="0"/>
          <w:iCs w:val="0"/>
          <w:rtl w:val="0"/>
          <w:lang w:val="zh-TW" w:eastAsia="zh-TW"/>
        </w:rPr>
        <w:t>摘要</w:t>
      </w:r>
    </w:p>
    <w:p>
      <w:pPr>
        <w:pStyle w:val="Body Regular"/>
        <w:bidi w:val="0"/>
      </w:pPr>
      <w:r>
        <w:rPr>
          <w:rFonts w:ascii="Arial Unicode MS" w:cs="Arial Unicode MS" w:hAnsi="Arial Unicode MS" w:eastAsia="Arial Unicode MS" w:hint="eastAsia"/>
          <w:b w:val="0"/>
          <w:bCs w:val="0"/>
          <w:i w:val="0"/>
          <w:iCs w:val="0"/>
          <w:rtl w:val="0"/>
        </w:rPr>
        <w:t>基於可穿戴傳感器的人類身體活動識別具有與我們的日常生活相關的應用，例如醫療保健</w:t>
      </w:r>
      <w:r>
        <w:rPr>
          <w:rFonts w:ascii="Arial Unicode MS" w:cs="Arial Unicode MS" w:hAnsi="Arial Unicode MS" w:eastAsia="Arial Unicode MS" w:hint="eastAsia"/>
          <w:b w:val="0"/>
          <w:bCs w:val="0"/>
          <w:i w:val="0"/>
          <w:iCs w:val="0"/>
          <w:rtl w:val="0"/>
        </w:rPr>
        <w:t>，智慧助理，社交網路等</w:t>
      </w:r>
      <w:r>
        <w:rPr>
          <w:rFonts w:ascii="Arial Unicode MS" w:cs="Arial Unicode MS" w:hAnsi="Arial Unicode MS" w:eastAsia="Arial Unicode MS" w:hint="eastAsia"/>
          <w:b w:val="0"/>
          <w:bCs w:val="0"/>
          <w:i w:val="0"/>
          <w:iCs w:val="0"/>
          <w:rtl w:val="0"/>
        </w:rPr>
        <w:t>。</w:t>
      </w:r>
      <w:r>
        <w:rPr>
          <w:rFonts w:ascii="Times New Roman" w:hAnsi="Times New Roman" w:eastAsia="Arial Unicode MS"/>
          <w:rtl w:val="0"/>
        </w:rPr>
        <w:t xml:space="preserve"> </w:t>
      </w:r>
      <w:r>
        <w:rPr>
          <w:rFonts w:ascii="Arial Unicode MS" w:cs="Arial Unicode MS" w:hAnsi="Arial Unicode MS" w:eastAsia="Arial Unicode MS" w:hint="eastAsia"/>
          <w:b w:val="0"/>
          <w:bCs w:val="0"/>
          <w:i w:val="0"/>
          <w:iCs w:val="0"/>
          <w:rtl w:val="0"/>
        </w:rPr>
        <w:t>如何以較低的計算成本實現較高的識別精度是</w:t>
      </w:r>
      <w:r>
        <w:rPr>
          <w:rFonts w:ascii="Arial Unicode MS" w:cs="Arial Unicode MS" w:hAnsi="Arial Unicode MS" w:eastAsia="Arial Unicode MS" w:hint="eastAsia"/>
          <w:b w:val="0"/>
          <w:bCs w:val="0"/>
          <w:i w:val="0"/>
          <w:iCs w:val="0"/>
          <w:rtl w:val="0"/>
        </w:rPr>
        <w:t>環境感知</w:t>
      </w:r>
      <w:r>
        <w:rPr>
          <w:rFonts w:ascii="Arial Unicode MS" w:cs="Arial Unicode MS" w:hAnsi="Arial Unicode MS" w:eastAsia="Arial Unicode MS" w:hint="eastAsia"/>
          <w:b w:val="0"/>
          <w:bCs w:val="0"/>
          <w:i w:val="0"/>
          <w:iCs w:val="0"/>
          <w:rtl w:val="0"/>
        </w:rPr>
        <w:t>計算中的重要問題。</w:t>
      </w:r>
      <w:r>
        <w:rPr>
          <w:rFonts w:ascii="Arial Unicode MS" w:cs="Arial Unicode MS" w:hAnsi="Arial Unicode MS" w:eastAsia="Arial Unicode MS" w:hint="eastAsia"/>
          <w:b w:val="0"/>
          <w:bCs w:val="0"/>
          <w:i w:val="0"/>
          <w:iCs w:val="0"/>
          <w:rtl w:val="0"/>
        </w:rPr>
        <w:t>在這份報告中，我們運用了兩大類機器學習方法，分為淺層和深度學習，來分別處理來自同一個數據集當中，經過特徵工程處理的資料和經過簡單前置處理過的原生訊號。從這兩種不同方法的比較當中分析其優點及缺點。並在結論中討論何種方法較符合未來大數據及「環境感知」計算的趨勢。</w:t>
      </w:r>
    </w:p>
    <w:p>
      <w:pPr>
        <w:pStyle w:val="Body Regular"/>
        <w:bidi w:val="0"/>
      </w:pPr>
    </w:p>
    <w:p>
      <w:pPr>
        <w:pStyle w:val="Body"/>
        <w:rPr>
          <w:b w:val="1"/>
          <w:bCs w:val="1"/>
        </w:rPr>
      </w:pPr>
      <w:r>
        <w:rPr>
          <w:rFonts w:ascii="Arial Unicode MS" w:cs="Arial Unicode MS" w:hAnsi="Arial Unicode MS" w:eastAsia="Arial Unicode MS" w:hint="eastAsia"/>
          <w:b w:val="0"/>
          <w:bCs w:val="0"/>
          <w:i w:val="0"/>
          <w:iCs w:val="0"/>
          <w:rtl w:val="0"/>
          <w:lang w:val="zh-TW" w:eastAsia="zh-TW"/>
        </w:rPr>
        <w:t>目錄</w:t>
      </w:r>
    </w:p>
    <w:p>
      <w:pPr>
        <w:pStyle w:val="Body"/>
        <w:numPr>
          <w:ilvl w:val="0"/>
          <w:numId w:val="2"/>
        </w:numPr>
        <w:jc w:val="left"/>
        <w:rPr>
          <w:i w:val="1"/>
          <w:iCs w:val="1"/>
          <w:lang w:val="zh-TW" w:eastAsia="zh-TW"/>
        </w:rPr>
      </w:pPr>
      <w:r>
        <w:rPr>
          <w:rFonts w:ascii="Arial Unicode MS" w:cs="Arial Unicode MS" w:hAnsi="Arial Unicode MS" w:eastAsia="Arial Unicode MS" w:hint="eastAsia"/>
          <w:b w:val="0"/>
          <w:bCs w:val="0"/>
          <w:i w:val="0"/>
          <w:iCs w:val="0"/>
          <w:rtl w:val="0"/>
          <w:lang w:val="zh-TW" w:eastAsia="zh-TW"/>
        </w:rPr>
        <w:t>引言</w:t>
      </w:r>
      <w:r>
        <w:rPr>
          <w:i w:val="1"/>
          <w:iCs w:val="1"/>
          <w:rtl w:val="0"/>
          <w:lang w:val="zh-TW" w:eastAsia="zh-TW"/>
        </w:rPr>
        <w:t xml:space="preserve">  </w:t>
      </w:r>
      <w:r>
        <w:rPr>
          <w:i w:val="1"/>
          <w:iCs w:val="1"/>
          <w:rtl w:val="0"/>
        </w:rPr>
        <w:t>……………………………</w:t>
      </w:r>
      <w:r>
        <w:rPr>
          <w:i w:val="1"/>
          <w:iCs w:val="1"/>
          <w:rtl w:val="0"/>
        </w:rPr>
        <w:t>.</w:t>
      </w:r>
      <w:r>
        <w:rPr>
          <w:i w:val="1"/>
          <w:iCs w:val="1"/>
          <w:rtl w:val="0"/>
          <w:lang w:val="zh-TW" w:eastAsia="zh-TW"/>
        </w:rPr>
        <w:t xml:space="preserve"> p. </w:t>
      </w:r>
      <w:r>
        <w:rPr>
          <w:i w:val="1"/>
          <w:iCs w:val="1"/>
          <w:rtl w:val="0"/>
          <w:lang w:val="en-US"/>
        </w:rPr>
        <w:t>2</w:t>
      </w:r>
    </w:p>
    <w:p>
      <w:pPr>
        <w:pStyle w:val="Body"/>
        <w:numPr>
          <w:ilvl w:val="0"/>
          <w:numId w:val="2"/>
        </w:numPr>
        <w:jc w:val="left"/>
        <w:rPr>
          <w:i w:val="1"/>
          <w:iCs w:val="1"/>
          <w:lang w:val="zh-TW" w:eastAsia="zh-TW"/>
        </w:rPr>
      </w:pPr>
      <w:r>
        <w:rPr>
          <w:rFonts w:ascii="Arial Unicode MS" w:cs="Arial Unicode MS" w:hAnsi="Arial Unicode MS" w:eastAsia="Arial Unicode MS" w:hint="eastAsia"/>
          <w:b w:val="0"/>
          <w:bCs w:val="0"/>
          <w:i w:val="0"/>
          <w:iCs w:val="0"/>
          <w:rtl w:val="0"/>
          <w:lang w:val="zh-TW" w:eastAsia="zh-TW"/>
        </w:rPr>
        <w:t>數據集描述</w:t>
      </w:r>
      <w:r>
        <w:rPr>
          <w:i w:val="1"/>
          <w:iCs w:val="1"/>
          <w:rtl w:val="0"/>
          <w:lang w:val="zh-TW" w:eastAsia="zh-TW"/>
        </w:rPr>
        <w:t xml:space="preserve">  </w:t>
      </w:r>
      <w:r>
        <w:rPr>
          <w:i w:val="1"/>
          <w:iCs w:val="1"/>
          <w:rtl w:val="0"/>
        </w:rPr>
        <w:t>……………………</w:t>
      </w:r>
      <w:r>
        <w:rPr>
          <w:i w:val="1"/>
          <w:iCs w:val="1"/>
          <w:rtl w:val="0"/>
        </w:rPr>
        <w:t>.</w:t>
      </w:r>
      <w:r>
        <w:rPr>
          <w:i w:val="1"/>
          <w:iCs w:val="1"/>
          <w:rtl w:val="0"/>
          <w:lang w:val="zh-TW" w:eastAsia="zh-TW"/>
        </w:rPr>
        <w:t xml:space="preserve"> p. </w:t>
      </w:r>
      <w:r>
        <w:rPr>
          <w:i w:val="1"/>
          <w:iCs w:val="1"/>
          <w:rtl w:val="0"/>
          <w:lang w:val="en-US"/>
        </w:rPr>
        <w:t>2</w:t>
      </w:r>
    </w:p>
    <w:p>
      <w:pPr>
        <w:pStyle w:val="Body"/>
        <w:numPr>
          <w:ilvl w:val="0"/>
          <w:numId w:val="2"/>
        </w:numPr>
        <w:ind w:right="4252"/>
        <w:jc w:val="left"/>
        <w:rPr>
          <w:i w:val="1"/>
          <w:iCs w:val="1"/>
          <w:lang w:val="zh-TW" w:eastAsia="zh-TW"/>
        </w:rPr>
      </w:pPr>
      <w:r>
        <w:rPr>
          <w:rFonts w:ascii="Arial Unicode MS" w:cs="Arial Unicode MS" w:hAnsi="Arial Unicode MS" w:eastAsia="Arial Unicode MS" w:hint="eastAsia"/>
          <w:b w:val="0"/>
          <w:bCs w:val="0"/>
          <w:i w:val="0"/>
          <w:iCs w:val="0"/>
          <w:rtl w:val="0"/>
          <w:lang w:val="zh-TW" w:eastAsia="zh-TW"/>
        </w:rPr>
        <w:t>數據視覺圖</w:t>
      </w:r>
      <w:r>
        <w:rPr>
          <w:i w:val="1"/>
          <w:iCs w:val="1"/>
          <w:rtl w:val="0"/>
          <w:lang w:val="zh-TW" w:eastAsia="zh-TW"/>
        </w:rPr>
        <w:t xml:space="preserve">  </w:t>
      </w:r>
      <w:r>
        <w:rPr>
          <w:i w:val="1"/>
          <w:iCs w:val="1"/>
          <w:rtl w:val="0"/>
        </w:rPr>
        <w:t>……………………</w:t>
      </w:r>
      <w:r>
        <w:rPr>
          <w:i w:val="1"/>
          <w:iCs w:val="1"/>
          <w:rtl w:val="0"/>
        </w:rPr>
        <w:t>.</w:t>
      </w:r>
      <w:r>
        <w:rPr>
          <w:i w:val="1"/>
          <w:iCs w:val="1"/>
          <w:rtl w:val="0"/>
          <w:lang w:val="zh-TW" w:eastAsia="zh-TW"/>
        </w:rPr>
        <w:t xml:space="preserve"> p. </w:t>
      </w:r>
      <w:r>
        <w:rPr>
          <w:i w:val="1"/>
          <w:iCs w:val="1"/>
          <w:rtl w:val="0"/>
          <w:lang w:val="en-US"/>
        </w:rPr>
        <w:t>4</w:t>
      </w:r>
    </w:p>
    <w:p>
      <w:pPr>
        <w:pStyle w:val="Body"/>
        <w:numPr>
          <w:ilvl w:val="0"/>
          <w:numId w:val="2"/>
        </w:numPr>
        <w:ind w:right="4819"/>
        <w:jc w:val="left"/>
        <w:rPr>
          <w:i w:val="1"/>
          <w:iCs w:val="1"/>
          <w:lang w:val="zh-TW" w:eastAsia="zh-TW"/>
        </w:rPr>
      </w:pPr>
      <w:r>
        <w:rPr>
          <w:rFonts w:ascii="Arial Unicode MS" w:cs="Arial Unicode MS" w:hAnsi="Arial Unicode MS" w:eastAsia="Arial Unicode MS" w:hint="eastAsia"/>
          <w:b w:val="0"/>
          <w:bCs w:val="0"/>
          <w:i w:val="0"/>
          <w:iCs w:val="0"/>
          <w:rtl w:val="0"/>
          <w:lang w:val="zh-TW" w:eastAsia="zh-TW"/>
        </w:rPr>
        <w:t>方法</w:t>
      </w:r>
      <w:r>
        <w:rPr>
          <w:i w:val="1"/>
          <w:iCs w:val="1"/>
          <w:rtl w:val="0"/>
          <w:lang w:val="zh-TW" w:eastAsia="zh-TW"/>
        </w:rPr>
        <w:t xml:space="preserve"> </w:t>
      </w:r>
      <w:r>
        <w:rPr>
          <w:i w:val="1"/>
          <w:iCs w:val="1"/>
          <w:rtl w:val="0"/>
        </w:rPr>
        <w:t xml:space="preserve"> ……………………………</w:t>
      </w:r>
      <w:r>
        <w:rPr>
          <w:i w:val="1"/>
          <w:iCs w:val="1"/>
          <w:rtl w:val="0"/>
        </w:rPr>
        <w:t>.</w:t>
      </w:r>
      <w:r>
        <w:rPr>
          <w:i w:val="1"/>
          <w:iCs w:val="1"/>
          <w:rtl w:val="0"/>
          <w:lang w:val="zh-TW" w:eastAsia="zh-TW"/>
        </w:rPr>
        <w:t xml:space="preserve"> P. </w:t>
      </w:r>
      <w:r>
        <w:rPr>
          <w:i w:val="1"/>
          <w:iCs w:val="1"/>
          <w:rtl w:val="0"/>
          <w:lang w:val="en-US"/>
        </w:rPr>
        <w:t>6</w:t>
      </w:r>
    </w:p>
    <w:p>
      <w:pPr>
        <w:pStyle w:val="Body"/>
        <w:numPr>
          <w:ilvl w:val="0"/>
          <w:numId w:val="2"/>
        </w:numPr>
        <w:ind w:right="4819"/>
        <w:jc w:val="left"/>
        <w:rPr>
          <w:i w:val="1"/>
          <w:iCs w:val="1"/>
          <w:lang w:val="zh-TW" w:eastAsia="zh-TW"/>
        </w:rPr>
      </w:pPr>
      <w:r>
        <w:rPr>
          <w:rFonts w:ascii="Arial Unicode MS" w:cs="Arial Unicode MS" w:hAnsi="Arial Unicode MS" w:eastAsia="Arial Unicode MS" w:hint="eastAsia"/>
          <w:b w:val="0"/>
          <w:bCs w:val="0"/>
          <w:i w:val="0"/>
          <w:iCs w:val="0"/>
          <w:rtl w:val="0"/>
          <w:lang w:val="zh-TW" w:eastAsia="zh-TW"/>
        </w:rPr>
        <w:t>實驗</w:t>
      </w:r>
      <w:r>
        <w:rPr>
          <w:i w:val="1"/>
          <w:iCs w:val="1"/>
          <w:rtl w:val="0"/>
          <w:lang w:val="zh-TW" w:eastAsia="zh-TW"/>
        </w:rPr>
        <w:t xml:space="preserve">  </w:t>
      </w:r>
      <w:r>
        <w:rPr>
          <w:i w:val="1"/>
          <w:iCs w:val="1"/>
          <w:rtl w:val="0"/>
        </w:rPr>
        <w:t>……………………………</w:t>
      </w:r>
      <w:r>
        <w:rPr>
          <w:i w:val="1"/>
          <w:iCs w:val="1"/>
          <w:rtl w:val="0"/>
        </w:rPr>
        <w:t>.</w:t>
      </w:r>
      <w:r>
        <w:rPr>
          <w:i w:val="1"/>
          <w:iCs w:val="1"/>
          <w:rtl w:val="0"/>
          <w:lang w:val="zh-TW" w:eastAsia="zh-TW"/>
        </w:rPr>
        <w:t xml:space="preserve"> p.</w:t>
      </w:r>
      <w:r>
        <w:rPr>
          <w:i w:val="1"/>
          <w:iCs w:val="1"/>
          <w:rtl w:val="0"/>
          <w:lang w:val="en-US"/>
        </w:rPr>
        <w:t>9</w:t>
      </w:r>
    </w:p>
    <w:p>
      <w:pPr>
        <w:pStyle w:val="Body"/>
        <w:numPr>
          <w:ilvl w:val="0"/>
          <w:numId w:val="2"/>
        </w:numPr>
        <w:ind w:right="4819"/>
        <w:jc w:val="left"/>
        <w:rPr>
          <w:i w:val="1"/>
          <w:iCs w:val="1"/>
          <w:lang w:val="zh-TW" w:eastAsia="zh-TW"/>
        </w:rPr>
      </w:pPr>
      <w:r>
        <w:rPr>
          <w:rFonts w:ascii="Arial Unicode MS" w:cs="Arial Unicode MS" w:hAnsi="Arial Unicode MS" w:eastAsia="Arial Unicode MS" w:hint="eastAsia"/>
          <w:b w:val="0"/>
          <w:bCs w:val="0"/>
          <w:i w:val="0"/>
          <w:iCs w:val="0"/>
          <w:rtl w:val="0"/>
          <w:lang w:val="zh-TW" w:eastAsia="zh-TW"/>
        </w:rPr>
        <w:t>結論</w:t>
      </w:r>
      <w:r>
        <w:rPr>
          <w:i w:val="1"/>
          <w:iCs w:val="1"/>
          <w:rtl w:val="0"/>
          <w:lang w:val="zh-TW" w:eastAsia="zh-TW"/>
        </w:rPr>
        <w:t xml:space="preserve">  </w:t>
      </w:r>
      <w:r>
        <w:rPr>
          <w:i w:val="1"/>
          <w:iCs w:val="1"/>
          <w:rtl w:val="0"/>
          <w:lang w:val="zh-TW" w:eastAsia="zh-TW"/>
        </w:rPr>
        <w:t>……………………………</w:t>
      </w:r>
      <w:r>
        <w:rPr>
          <w:i w:val="1"/>
          <w:iCs w:val="1"/>
          <w:rtl w:val="0"/>
          <w:lang w:val="zh-TW" w:eastAsia="zh-TW"/>
        </w:rPr>
        <w:t>. p.</w:t>
      </w:r>
      <w:r>
        <w:rPr>
          <w:i w:val="1"/>
          <w:iCs w:val="1"/>
          <w:rtl w:val="0"/>
          <w:lang w:val="en-US"/>
        </w:rPr>
        <w:t>12</w:t>
      </w:r>
    </w:p>
    <w:p>
      <w:pPr>
        <w:pStyle w:val="Body"/>
        <w:numPr>
          <w:ilvl w:val="0"/>
          <w:numId w:val="2"/>
        </w:numPr>
        <w:ind w:right="4819"/>
        <w:jc w:val="left"/>
        <w:rPr>
          <w:i w:val="1"/>
          <w:iCs w:val="1"/>
          <w:lang w:val="zh-TW" w:eastAsia="zh-TW"/>
        </w:rPr>
      </w:pPr>
      <w:r>
        <w:rPr>
          <w:rFonts w:ascii="Arial Unicode MS" w:cs="Arial Unicode MS" w:hAnsi="Arial Unicode MS" w:eastAsia="Arial Unicode MS" w:hint="eastAsia"/>
          <w:b w:val="0"/>
          <w:bCs w:val="0"/>
          <w:i w:val="0"/>
          <w:iCs w:val="0"/>
          <w:rtl w:val="0"/>
          <w:lang w:val="zh-TW" w:eastAsia="zh-TW"/>
        </w:rPr>
        <w:t>參考文獻</w:t>
      </w:r>
      <w:r>
        <w:rPr>
          <w:i w:val="1"/>
          <w:iCs w:val="1"/>
          <w:rtl w:val="0"/>
          <w:lang w:val="zh-TW" w:eastAsia="zh-TW"/>
        </w:rPr>
        <w:t xml:space="preserve">  </w:t>
      </w:r>
      <w:r>
        <w:rPr>
          <w:i w:val="1"/>
          <w:iCs w:val="1"/>
          <w:rtl w:val="0"/>
        </w:rPr>
        <w:t>………………………</w:t>
      </w:r>
      <w:r>
        <w:rPr>
          <w:i w:val="1"/>
          <w:iCs w:val="1"/>
          <w:rtl w:val="0"/>
        </w:rPr>
        <w:t>.</w:t>
      </w:r>
      <w:r>
        <w:rPr>
          <w:i w:val="1"/>
          <w:iCs w:val="1"/>
          <w:rtl w:val="0"/>
          <w:lang w:val="zh-TW" w:eastAsia="zh-TW"/>
        </w:rPr>
        <w:t xml:space="preserve"> </w:t>
      </w:r>
      <w:r>
        <w:rPr>
          <w:i w:val="1"/>
          <w:iCs w:val="1"/>
          <w:rtl w:val="0"/>
        </w:rPr>
        <w:t xml:space="preserve"> </w:t>
      </w:r>
      <w:r>
        <w:rPr>
          <w:i w:val="1"/>
          <w:iCs w:val="1"/>
          <w:rtl w:val="0"/>
          <w:lang w:val="zh-TW" w:eastAsia="zh-TW"/>
        </w:rPr>
        <w:t>p.</w:t>
      </w:r>
      <w:r>
        <w:rPr>
          <w:i w:val="1"/>
          <w:iCs w:val="1"/>
          <w:rtl w:val="0"/>
          <w:lang w:val="en-US"/>
        </w:rPr>
        <w:t>13</w:t>
      </w:r>
    </w:p>
    <w:p>
      <w:pPr>
        <w:pStyle w:val="Body Regular"/>
        <w:ind w:firstLine="0"/>
      </w:pPr>
      <w:r>
        <w:rPr>
          <w:rFonts w:ascii="Arial Unicode MS" w:cs="Arial Unicode MS" w:hAnsi="Arial Unicode MS" w:eastAsia="Arial Unicode MS" w:hint="eastAsia"/>
          <w:b w:val="0"/>
          <w:bCs w:val="0"/>
          <w:i w:val="0"/>
          <w:iCs w:val="0"/>
          <w:rtl w:val="0"/>
          <w:lang w:val="zh-TW" w:eastAsia="zh-TW"/>
        </w:rPr>
        <w:t>關鍵字：</w:t>
      </w:r>
      <w:r>
        <w:rPr>
          <w:rFonts w:ascii="Times New Roman" w:hAnsi="Times New Roman"/>
          <w:rtl w:val="0"/>
          <w:lang w:val="zh-TW" w:eastAsia="zh-TW"/>
        </w:rPr>
        <w:t>Human Activity Recognition, Time Series Classification, Machine Learning, Deep Learning, Smartphone Sensor, Accelerometer, Gyroscope, Signal Processing</w:t>
      </w:r>
    </w:p>
    <w:p>
      <w:pPr>
        <w:pStyle w:val="Body Regular"/>
        <w:ind w:firstLine="0"/>
      </w:pPr>
      <w:r>
        <w:rPr>
          <w:rFonts w:ascii="Arial Unicode MS" w:cs="Arial Unicode MS" w:hAnsi="Arial Unicode MS" w:eastAsia="Arial Unicode MS"/>
          <w:b w:val="0"/>
          <w:bCs w:val="0"/>
          <w:i w:val="0"/>
          <w:iCs w:val="0"/>
        </w:rPr>
        <w:br w:type="page"/>
      </w:r>
    </w:p>
    <w:p>
      <w:pPr>
        <w:pStyle w:val="Heading"/>
        <w:bidi w:val="0"/>
      </w:pPr>
      <w:r>
        <w:rPr>
          <w:rtl w:val="0"/>
        </w:rPr>
        <w:t xml:space="preserve">I. </w:t>
      </w:r>
      <w:r>
        <w:rPr>
          <w:rFonts w:ascii="Arial Unicode MS" w:cs="Arial Unicode MS" w:hAnsi="Arial Unicode MS" w:eastAsia="Arial Unicode MS" w:hint="eastAsia"/>
          <w:b w:val="0"/>
          <w:bCs w:val="0"/>
          <w:i w:val="0"/>
          <w:iCs w:val="0"/>
          <w:rtl w:val="0"/>
          <w:lang w:val="zh-TW" w:eastAsia="zh-TW"/>
        </w:rPr>
        <w:t>引言</w:t>
      </w:r>
    </w:p>
    <w:p>
      <w:pPr>
        <w:pStyle w:val="Body Regular"/>
        <w:bidi w:val="0"/>
      </w:pPr>
    </w:p>
    <w:p>
      <w:pPr>
        <w:pStyle w:val="Body Regular"/>
        <w:bidi w:val="0"/>
        <w:rPr>
          <w:rFonts w:ascii="Songti TC Regular" w:cs="Songti TC Regular" w:hAnsi="Songti TC Regular" w:eastAsia="Songti TC Regular"/>
        </w:rPr>
      </w:pPr>
      <w:r>
        <w:rPr>
          <w:rFonts w:ascii="Arial Unicode MS" w:cs="Arial Unicode MS" w:hAnsi="Arial Unicode MS" w:eastAsia="Arial Unicode MS" w:hint="eastAsia"/>
          <w:b w:val="0"/>
          <w:bCs w:val="0"/>
          <w:i w:val="0"/>
          <w:iCs w:val="0"/>
          <w:rtl w:val="0"/>
          <w:lang w:val="en-US"/>
        </w:rPr>
        <w:t>人類活動識別是實現</w:t>
      </w:r>
      <w:r>
        <w:rPr>
          <w:rFonts w:ascii="Times New Roman" w:hAnsi="Times New Roman" w:eastAsia="Arial Unicode MS" w:hint="default"/>
          <w:rtl w:val="0"/>
          <w:lang w:val="en-US"/>
        </w:rPr>
        <w:t xml:space="preserve">“ </w:t>
      </w:r>
      <w:r>
        <w:rPr>
          <w:rFonts w:ascii="Arial Unicode MS" w:cs="Arial Unicode MS" w:hAnsi="Arial Unicode MS" w:eastAsia="Arial Unicode MS" w:hint="eastAsia"/>
          <w:b w:val="0"/>
          <w:bCs w:val="0"/>
          <w:i w:val="0"/>
          <w:iCs w:val="0"/>
          <w:rtl w:val="0"/>
          <w:lang w:val="en-US"/>
        </w:rPr>
        <w:t>環境</w:t>
      </w:r>
      <w:r>
        <w:rPr>
          <w:rFonts w:ascii="Arial Unicode MS" w:cs="Arial Unicode MS" w:hAnsi="Arial Unicode MS" w:eastAsia="Arial Unicode MS" w:hint="eastAsia"/>
          <w:b w:val="0"/>
          <w:bCs w:val="0"/>
          <w:i w:val="0"/>
          <w:iCs w:val="0"/>
          <w:rtl w:val="0"/>
        </w:rPr>
        <w:t>感知運</w:t>
      </w:r>
      <w:r>
        <w:rPr>
          <w:rFonts w:ascii="Arial Unicode MS" w:cs="Arial Unicode MS" w:hAnsi="Arial Unicode MS" w:eastAsia="Arial Unicode MS" w:hint="eastAsia"/>
          <w:b w:val="0"/>
          <w:bCs w:val="0"/>
          <w:i w:val="0"/>
          <w:iCs w:val="0"/>
          <w:rtl w:val="0"/>
          <w:lang w:val="en-US"/>
        </w:rPr>
        <w:t>算</w:t>
      </w:r>
      <w:r>
        <w:rPr>
          <w:rFonts w:ascii="Times New Roman" w:hAnsi="Times New Roman" w:eastAsia="Arial Unicode MS" w:hint="default"/>
          <w:rtl w:val="0"/>
          <w:lang w:val="en-US"/>
        </w:rPr>
        <w:t xml:space="preserve">” </w:t>
      </w:r>
      <w:r>
        <w:rPr>
          <w:rFonts w:ascii="Arial Unicode MS" w:cs="Arial Unicode MS" w:hAnsi="Arial Unicode MS" w:eastAsia="Arial Unicode MS" w:hint="eastAsia"/>
          <w:b w:val="0"/>
          <w:bCs w:val="0"/>
          <w:i w:val="0"/>
          <w:iCs w:val="0"/>
          <w:rtl w:val="0"/>
          <w:lang w:val="en-US"/>
        </w:rPr>
        <w:t>雄心的重要組成部分。在環境計算的框架中，傳感器和計算機被包圍並嵌入到消費者</w:t>
      </w:r>
      <w:r>
        <w:rPr>
          <w:rFonts w:ascii="Times New Roman" w:hAnsi="Times New Roman" w:eastAsia="Arial Unicode MS" w:hint="default"/>
          <w:rtl w:val="0"/>
          <w:lang w:val="en-US"/>
        </w:rPr>
        <w:t>“</w:t>
      </w:r>
      <w:r>
        <w:rPr>
          <w:rFonts w:ascii="Arial Unicode MS" w:cs="Arial Unicode MS" w:hAnsi="Arial Unicode MS" w:eastAsia="Arial Unicode MS" w:hint="eastAsia"/>
          <w:b w:val="0"/>
          <w:bCs w:val="0"/>
          <w:i w:val="0"/>
          <w:iCs w:val="0"/>
          <w:rtl w:val="0"/>
          <w:lang w:val="en-US"/>
        </w:rPr>
        <w:t>的日常生活和環境。這種人類傳感器融合的最早例子之一是智能手機的普及。以前，使用移動傳感器是不切實際且昂貴的，因為它們是少量出售的定制硬件。消費者還認為它們是多餘的和非必需的附件，除了感知用戶的動作之外，幾乎沒有任何價值。但是，隨著智能手機的普及帶來的規模經濟，運動傳感器（加速計，陀螺儀和磁力計）的成本下降了。與用於</w:t>
      </w:r>
      <w:r>
        <w:rPr>
          <w:rFonts w:ascii="Times New Roman" w:hAnsi="Times New Roman" w:eastAsia="Arial Unicode MS"/>
          <w:rtl w:val="0"/>
          <w:lang w:val="en-US"/>
        </w:rPr>
        <w:t>HAR</w:t>
      </w:r>
      <w:r>
        <w:rPr>
          <w:rFonts w:ascii="Arial Unicode MS" w:cs="Arial Unicode MS" w:hAnsi="Arial Unicode MS" w:eastAsia="Arial Unicode MS" w:hint="eastAsia"/>
          <w:b w:val="0"/>
          <w:bCs w:val="0"/>
          <w:i w:val="0"/>
          <w:iCs w:val="0"/>
          <w:rtl w:val="0"/>
          <w:lang w:val="en-US"/>
        </w:rPr>
        <w:t>的其他傳感器（視頻，雷達等）方法相比，它已被承諾成為傳感器數據中最易</w:t>
      </w:r>
      <w:r>
        <w:rPr>
          <w:rFonts w:ascii="Arial Unicode MS" w:cs="Arial Unicode MS" w:hAnsi="Arial Unicode MS" w:eastAsia="Arial Unicode MS" w:hint="eastAsia"/>
          <w:b w:val="0"/>
          <w:bCs w:val="0"/>
          <w:i w:val="0"/>
          <w:iCs w:val="0"/>
          <w:rtl w:val="0"/>
        </w:rPr>
        <w:t>取得</w:t>
      </w:r>
      <w:r>
        <w:rPr>
          <w:rFonts w:ascii="Arial Unicode MS" w:cs="Arial Unicode MS" w:hAnsi="Arial Unicode MS" w:eastAsia="Arial Unicode MS" w:hint="eastAsia"/>
          <w:b w:val="0"/>
          <w:bCs w:val="0"/>
          <w:i w:val="0"/>
          <w:iCs w:val="0"/>
          <w:rtl w:val="0"/>
          <w:lang w:val="en-US"/>
        </w:rPr>
        <w:t>的形式。</w:t>
      </w:r>
    </w:p>
    <w:p>
      <w:pPr>
        <w:pStyle w:val="Body Regular"/>
        <w:bidi w:val="0"/>
        <w:rPr>
          <w:rFonts w:ascii="Songti TC Regular" w:cs="Songti TC Regular" w:hAnsi="Songti TC Regular" w:eastAsia="Songti TC Regular"/>
        </w:rPr>
      </w:pPr>
      <w:r>
        <w:rPr>
          <w:rFonts w:ascii="Arial Unicode MS" w:cs="Arial Unicode MS" w:hAnsi="Arial Unicode MS" w:eastAsia="Arial Unicode MS" w:hint="eastAsia"/>
          <w:b w:val="0"/>
          <w:bCs w:val="0"/>
          <w:i w:val="0"/>
          <w:iCs w:val="0"/>
          <w:rtl w:val="0"/>
          <w:lang w:val="en-US"/>
        </w:rPr>
        <w:t>但是，傳感器的成本只是問題的一半。傳統上，使用信號處理領域的技術來處理來自眾多廉價傳感器的原始信號。這些被用作特徵工程的方法。只有</w:t>
      </w:r>
      <w:r>
        <w:rPr>
          <w:rFonts w:ascii="Arial Unicode MS" w:cs="Arial Unicode MS" w:hAnsi="Arial Unicode MS" w:eastAsia="Arial Unicode MS" w:hint="eastAsia"/>
          <w:b w:val="0"/>
          <w:bCs w:val="0"/>
          <w:i w:val="0"/>
          <w:iCs w:val="0"/>
          <w:rtl w:val="0"/>
        </w:rPr>
        <w:t>在</w:t>
      </w:r>
      <w:r>
        <w:rPr>
          <w:rFonts w:ascii="Arial Unicode MS" w:cs="Arial Unicode MS" w:hAnsi="Arial Unicode MS" w:eastAsia="Arial Unicode MS" w:hint="eastAsia"/>
          <w:b w:val="0"/>
          <w:bCs w:val="0"/>
          <w:i w:val="0"/>
          <w:iCs w:val="0"/>
          <w:rtl w:val="0"/>
          <w:lang w:val="en-US"/>
        </w:rPr>
        <w:t>應用了這些方法</w:t>
      </w:r>
      <w:r>
        <w:rPr>
          <w:rFonts w:ascii="Arial Unicode MS" w:cs="Arial Unicode MS" w:hAnsi="Arial Unicode MS" w:eastAsia="Arial Unicode MS" w:hint="eastAsia"/>
          <w:b w:val="0"/>
          <w:bCs w:val="0"/>
          <w:i w:val="0"/>
          <w:iCs w:val="0"/>
          <w:rtl w:val="0"/>
        </w:rPr>
        <w:t>之</w:t>
      </w:r>
      <w:r>
        <w:rPr>
          <w:rFonts w:ascii="Arial Unicode MS" w:cs="Arial Unicode MS" w:hAnsi="Arial Unicode MS" w:eastAsia="Arial Unicode MS" w:hint="eastAsia"/>
          <w:b w:val="0"/>
          <w:bCs w:val="0"/>
          <w:i w:val="0"/>
          <w:iCs w:val="0"/>
          <w:rtl w:val="0"/>
          <w:lang w:val="en-US"/>
        </w:rPr>
        <w:t>後，才能有效地使用機器學習模型來從數據中學習模式，需要</w:t>
      </w:r>
      <w:r>
        <w:rPr>
          <w:rFonts w:ascii="Arial Unicode MS" w:cs="Arial Unicode MS" w:hAnsi="Arial Unicode MS" w:eastAsia="Arial Unicode MS" w:hint="eastAsia"/>
          <w:b w:val="0"/>
          <w:bCs w:val="0"/>
          <w:i w:val="0"/>
          <w:iCs w:val="0"/>
          <w:rtl w:val="0"/>
        </w:rPr>
        <w:t>具有專業</w:t>
      </w:r>
      <w:r>
        <w:rPr>
          <w:rFonts w:ascii="Arial Unicode MS" w:cs="Arial Unicode MS" w:hAnsi="Arial Unicode MS" w:eastAsia="Arial Unicode MS" w:hint="eastAsia"/>
          <w:b w:val="0"/>
          <w:bCs w:val="0"/>
          <w:i w:val="0"/>
          <w:iCs w:val="0"/>
          <w:rtl w:val="0"/>
          <w:lang w:val="en-US"/>
        </w:rPr>
        <w:t>領域知識</w:t>
      </w:r>
      <w:r>
        <w:rPr>
          <w:rFonts w:ascii="Arial Unicode MS" w:cs="Arial Unicode MS" w:hAnsi="Arial Unicode MS" w:eastAsia="Arial Unicode MS" w:hint="eastAsia"/>
          <w:b w:val="0"/>
          <w:bCs w:val="0"/>
          <w:i w:val="0"/>
          <w:iCs w:val="0"/>
          <w:rtl w:val="0"/>
        </w:rPr>
        <w:t>的人員來處理</w:t>
      </w:r>
      <w:r>
        <w:rPr>
          <w:rFonts w:ascii="Arial Unicode MS" w:cs="Arial Unicode MS" w:hAnsi="Arial Unicode MS" w:eastAsia="Arial Unicode MS" w:hint="eastAsia"/>
          <w:b w:val="0"/>
          <w:bCs w:val="0"/>
          <w:i w:val="0"/>
          <w:iCs w:val="0"/>
          <w:rtl w:val="0"/>
          <w:lang w:val="en-US"/>
        </w:rPr>
        <w:t>。</w:t>
      </w:r>
      <w:r>
        <w:rPr>
          <w:rFonts w:ascii="Arial Unicode MS" w:cs="Arial Unicode MS" w:hAnsi="Arial Unicode MS" w:eastAsia="Arial Unicode MS" w:hint="eastAsia"/>
          <w:b w:val="0"/>
          <w:bCs w:val="0"/>
          <w:i w:val="0"/>
          <w:iCs w:val="0"/>
          <w:rtl w:val="0"/>
        </w:rPr>
        <w:t>由於這樣專業人員畢竟在人力及成本上有限，也難應付各種不同環境及個人差異的變化。</w:t>
      </w:r>
      <w:r>
        <w:rPr>
          <w:rFonts w:ascii="Arial Unicode MS" w:cs="Arial Unicode MS" w:hAnsi="Arial Unicode MS" w:eastAsia="Arial Unicode MS" w:hint="eastAsia"/>
          <w:b w:val="0"/>
          <w:bCs w:val="0"/>
          <w:i w:val="0"/>
          <w:iCs w:val="0"/>
          <w:rtl w:val="0"/>
          <w:lang w:val="en-US"/>
        </w:rPr>
        <w:t>此外，這些模型只能從模式中學習淺層特徵，因此無法很好地概括未見</w:t>
      </w:r>
      <w:r>
        <w:rPr>
          <w:rFonts w:ascii="Arial Unicode MS" w:cs="Arial Unicode MS" w:hAnsi="Arial Unicode MS" w:eastAsia="Arial Unicode MS" w:hint="eastAsia"/>
          <w:b w:val="0"/>
          <w:bCs w:val="0"/>
          <w:i w:val="0"/>
          <w:iCs w:val="0"/>
          <w:rtl w:val="0"/>
        </w:rPr>
        <w:t>過的</w:t>
      </w:r>
      <w:r>
        <w:rPr>
          <w:rFonts w:ascii="Arial Unicode MS" w:cs="Arial Unicode MS" w:hAnsi="Arial Unicode MS" w:eastAsia="Arial Unicode MS" w:hint="eastAsia"/>
          <w:b w:val="0"/>
          <w:bCs w:val="0"/>
          <w:i w:val="0"/>
          <w:iCs w:val="0"/>
          <w:rtl w:val="0"/>
          <w:lang w:val="en-US"/>
        </w:rPr>
        <w:t>數據。因此，如果沒有</w:t>
      </w:r>
      <w:r>
        <w:rPr>
          <w:rFonts w:ascii="Arial Unicode MS" w:cs="Arial Unicode MS" w:hAnsi="Arial Unicode MS" w:eastAsia="Arial Unicode MS" w:hint="eastAsia"/>
          <w:b w:val="0"/>
          <w:bCs w:val="0"/>
          <w:i w:val="0"/>
          <w:iCs w:val="0"/>
          <w:rtl w:val="0"/>
        </w:rPr>
        <w:t>這些深度的</w:t>
      </w:r>
      <w:r>
        <w:rPr>
          <w:rFonts w:ascii="Arial Unicode MS" w:cs="Arial Unicode MS" w:hAnsi="Arial Unicode MS" w:eastAsia="Arial Unicode MS" w:hint="eastAsia"/>
          <w:b w:val="0"/>
          <w:bCs w:val="0"/>
          <w:i w:val="0"/>
          <w:iCs w:val="0"/>
          <w:rtl w:val="0"/>
          <w:lang w:val="en-US"/>
        </w:rPr>
        <w:t>特徵工程，傳統的機器學習方法就不能有效地從原始信號數據中學習。</w:t>
      </w:r>
    </w:p>
    <w:p>
      <w:pPr>
        <w:pStyle w:val="Body Regular"/>
        <w:bidi w:val="0"/>
        <w:rPr>
          <w:rFonts w:ascii="Songti TC Regular" w:cs="Songti TC Regular" w:hAnsi="Songti TC Regular" w:eastAsia="Songti TC Regular"/>
        </w:rPr>
      </w:pPr>
      <w:r>
        <w:rPr>
          <w:rFonts w:ascii="Arial Unicode MS" w:cs="Arial Unicode MS" w:hAnsi="Arial Unicode MS" w:eastAsia="Arial Unicode MS" w:hint="eastAsia"/>
          <w:b w:val="0"/>
          <w:bCs w:val="0"/>
          <w:i w:val="0"/>
          <w:iCs w:val="0"/>
          <w:rtl w:val="0"/>
          <w:lang w:val="en-US"/>
        </w:rPr>
        <w:t>在此報告中，我們可以證明，通過高質量的特徵工程</w:t>
      </w:r>
      <w:r>
        <w:rPr>
          <w:rFonts w:ascii="Arial Unicode MS" w:cs="Arial Unicode MS" w:hAnsi="Arial Unicode MS" w:eastAsia="Arial Unicode MS" w:hint="eastAsia"/>
          <w:b w:val="0"/>
          <w:bCs w:val="0"/>
          <w:i w:val="0"/>
          <w:iCs w:val="0"/>
          <w:rtl w:val="0"/>
        </w:rPr>
        <w:t>處理過的數據</w:t>
      </w:r>
      <w:r>
        <w:rPr>
          <w:rFonts w:ascii="Arial Unicode MS" w:cs="Arial Unicode MS" w:hAnsi="Arial Unicode MS" w:eastAsia="Arial Unicode MS" w:hint="eastAsia"/>
          <w:b w:val="0"/>
          <w:bCs w:val="0"/>
          <w:i w:val="0"/>
          <w:iCs w:val="0"/>
          <w:rtl w:val="0"/>
          <w:lang w:val="en-US"/>
        </w:rPr>
        <w:t>，</w:t>
      </w:r>
      <w:r>
        <w:rPr>
          <w:rFonts w:ascii="Arial Unicode MS" w:cs="Arial Unicode MS" w:hAnsi="Arial Unicode MS" w:eastAsia="Arial Unicode MS" w:hint="eastAsia"/>
          <w:b w:val="0"/>
          <w:bCs w:val="0"/>
          <w:i w:val="0"/>
          <w:iCs w:val="0"/>
          <w:rtl w:val="0"/>
        </w:rPr>
        <w:t>使用</w:t>
      </w:r>
      <w:r>
        <w:rPr>
          <w:rFonts w:ascii="Arial Unicode MS" w:cs="Arial Unicode MS" w:hAnsi="Arial Unicode MS" w:eastAsia="Arial Unicode MS" w:hint="eastAsia"/>
          <w:b w:val="0"/>
          <w:bCs w:val="0"/>
          <w:i w:val="0"/>
          <w:iCs w:val="0"/>
          <w:rtl w:val="0"/>
          <w:lang w:val="en-US"/>
        </w:rPr>
        <w:t>傳統的機器學習模型（也稱為淺層學習模型）</w:t>
      </w:r>
      <w:r>
        <w:rPr>
          <w:rFonts w:ascii="Arial Unicode MS" w:cs="Arial Unicode MS" w:hAnsi="Arial Unicode MS" w:eastAsia="Arial Unicode MS" w:hint="eastAsia"/>
          <w:b w:val="0"/>
          <w:bCs w:val="0"/>
          <w:i w:val="0"/>
          <w:iCs w:val="0"/>
          <w:rtl w:val="0"/>
        </w:rPr>
        <w:t>時也</w:t>
      </w:r>
      <w:r>
        <w:rPr>
          <w:rFonts w:ascii="Arial Unicode MS" w:cs="Arial Unicode MS" w:hAnsi="Arial Unicode MS" w:eastAsia="Arial Unicode MS" w:hint="eastAsia"/>
          <w:b w:val="0"/>
          <w:bCs w:val="0"/>
          <w:i w:val="0"/>
          <w:iCs w:val="0"/>
          <w:rtl w:val="0"/>
          <w:lang w:val="en-US"/>
        </w:rPr>
        <w:t>可以</w:t>
      </w:r>
      <w:r>
        <w:rPr>
          <w:rFonts w:ascii="Arial Unicode MS" w:cs="Arial Unicode MS" w:hAnsi="Arial Unicode MS" w:eastAsia="Arial Unicode MS" w:hint="eastAsia"/>
          <w:b w:val="0"/>
          <w:bCs w:val="0"/>
          <w:i w:val="0"/>
          <w:iCs w:val="0"/>
          <w:rtl w:val="0"/>
        </w:rPr>
        <w:t>有很好的精確度</w:t>
      </w:r>
      <w:r>
        <w:rPr>
          <w:rFonts w:ascii="Arial Unicode MS" w:cs="Arial Unicode MS" w:hAnsi="Arial Unicode MS" w:eastAsia="Arial Unicode MS" w:hint="eastAsia"/>
          <w:b w:val="0"/>
          <w:bCs w:val="0"/>
          <w:i w:val="0"/>
          <w:iCs w:val="0"/>
          <w:rtl w:val="0"/>
          <w:lang w:val="en-US"/>
        </w:rPr>
        <w:t>。但是，當處理原始傳感器數據時，它們的性能</w:t>
      </w:r>
      <w:r>
        <w:rPr>
          <w:rFonts w:ascii="Arial Unicode MS" w:cs="Arial Unicode MS" w:hAnsi="Arial Unicode MS" w:eastAsia="Arial Unicode MS" w:hint="eastAsia"/>
          <w:b w:val="0"/>
          <w:bCs w:val="0"/>
          <w:i w:val="0"/>
          <w:iCs w:val="0"/>
          <w:rtl w:val="0"/>
        </w:rPr>
        <w:t>被深度學習模型所超越</w:t>
      </w:r>
      <w:r>
        <w:rPr>
          <w:rFonts w:ascii="Arial Unicode MS" w:cs="Arial Unicode MS" w:hAnsi="Arial Unicode MS" w:eastAsia="Arial Unicode MS" w:hint="eastAsia"/>
          <w:b w:val="0"/>
          <w:bCs w:val="0"/>
          <w:i w:val="0"/>
          <w:iCs w:val="0"/>
          <w:rtl w:val="0"/>
          <w:lang w:val="en-US"/>
        </w:rPr>
        <w:t>。</w:t>
      </w:r>
    </w:p>
    <w:p>
      <w:pPr>
        <w:pStyle w:val="Default"/>
        <w:bidi w:val="0"/>
        <w:ind w:left="0" w:right="0" w:firstLine="756"/>
        <w:jc w:val="left"/>
        <w:rPr>
          <w:rFonts w:ascii="Times New Roman" w:cs="Times New Roman" w:hAnsi="Times New Roman" w:eastAsia="Times New Roman"/>
          <w:sz w:val="32"/>
          <w:szCs w:val="32"/>
          <w:rtl w:val="0"/>
        </w:rPr>
      </w:pPr>
    </w:p>
    <w:p>
      <w:pPr>
        <w:pStyle w:val="Heading"/>
        <w:bidi w:val="0"/>
      </w:pPr>
      <w:r>
        <w:rPr>
          <w:rtl w:val="0"/>
          <w:lang w:val="zh-TW" w:eastAsia="zh-TW"/>
        </w:rPr>
        <w:t xml:space="preserve">II. </w:t>
      </w:r>
      <w:r>
        <w:rPr>
          <w:rFonts w:ascii="Arial Unicode MS" w:cs="Arial Unicode MS" w:hAnsi="Arial Unicode MS" w:eastAsia="Arial Unicode MS" w:hint="eastAsia"/>
          <w:b w:val="0"/>
          <w:bCs w:val="0"/>
          <w:i w:val="0"/>
          <w:iCs w:val="0"/>
          <w:rtl w:val="0"/>
          <w:lang w:val="zh-TW" w:eastAsia="zh-TW"/>
        </w:rPr>
        <w:t>數據集描述</w:t>
      </w:r>
    </w:p>
    <w:p>
      <w:pPr>
        <w:pStyle w:val="Body Regular"/>
        <w:bidi w:val="0"/>
      </w:pPr>
    </w:p>
    <w:p>
      <w:pPr>
        <w:pStyle w:val="Sub Heading"/>
        <w:numPr>
          <w:ilvl w:val="0"/>
          <w:numId w:val="4"/>
        </w:numPr>
        <w:bidi w:val="0"/>
      </w:pPr>
      <w:r>
        <w:rPr>
          <w:rFonts w:ascii="Arial Unicode MS" w:cs="Arial Unicode MS" w:hAnsi="Arial Unicode MS" w:eastAsia="Arial Unicode MS" w:hint="eastAsia"/>
          <w:b w:val="0"/>
          <w:bCs w:val="0"/>
          <w:i w:val="0"/>
          <w:iCs w:val="0"/>
          <w:rtl w:val="0"/>
        </w:rPr>
        <w:t>數據收集及分類</w:t>
      </w:r>
    </w:p>
    <w:p>
      <w:pPr>
        <w:pStyle w:val="Body Regular"/>
        <w:bidi w:val="0"/>
      </w:pPr>
    </w:p>
    <w:p>
      <w:pPr>
        <w:pStyle w:val="Body Regular"/>
        <w:bidi w:val="0"/>
      </w:pPr>
      <w:r>
        <w:rPr>
          <w:rFonts w:ascii="Arial Unicode MS" w:cs="Arial Unicode MS" w:hAnsi="Arial Unicode MS" w:eastAsia="Arial Unicode MS" w:hint="eastAsia"/>
          <w:b w:val="0"/>
          <w:bCs w:val="0"/>
          <w:i w:val="0"/>
          <w:iCs w:val="0"/>
          <w:rtl w:val="0"/>
        </w:rPr>
        <w:t>以下對於</w:t>
      </w:r>
      <w:r>
        <w:rPr>
          <w:rFonts w:ascii="Arial Unicode MS" w:cs="Arial Unicode MS" w:hAnsi="Arial Unicode MS" w:eastAsia="Arial Unicode MS" w:hint="eastAsia"/>
          <w:b w:val="0"/>
          <w:bCs w:val="0"/>
          <w:i w:val="0"/>
          <w:iCs w:val="0"/>
          <w:rtl w:val="0"/>
        </w:rPr>
        <w:t>該數據集的</w:t>
      </w:r>
      <w:r>
        <w:rPr>
          <w:rFonts w:ascii="Arial Unicode MS" w:cs="Arial Unicode MS" w:hAnsi="Arial Unicode MS" w:eastAsia="Arial Unicode MS" w:hint="eastAsia"/>
          <w:b w:val="0"/>
          <w:bCs w:val="0"/>
          <w:i w:val="0"/>
          <w:iCs w:val="0"/>
          <w:rtl w:val="0"/>
        </w:rPr>
        <w:t>描述是其</w:t>
      </w:r>
      <w:r>
        <w:rPr>
          <w:rFonts w:ascii="Arial Unicode MS" w:cs="Arial Unicode MS" w:hAnsi="Arial Unicode MS" w:eastAsia="Arial Unicode MS" w:hint="eastAsia"/>
          <w:b w:val="0"/>
          <w:bCs w:val="0"/>
          <w:i w:val="0"/>
          <w:iCs w:val="0"/>
          <w:rtl w:val="0"/>
          <w:lang w:val="ja-JP" w:eastAsia="ja-JP"/>
        </w:rPr>
        <w:t>創建者</w:t>
      </w:r>
      <w:r>
        <w:rPr>
          <w:rFonts w:ascii="Arial Unicode MS" w:cs="Arial Unicode MS" w:hAnsi="Arial Unicode MS" w:eastAsia="Arial Unicode MS" w:hint="eastAsia"/>
          <w:b w:val="0"/>
          <w:bCs w:val="0"/>
          <w:i w:val="0"/>
          <w:iCs w:val="0"/>
          <w:rtl w:val="0"/>
        </w:rPr>
        <w:t>所</w:t>
      </w:r>
      <w:r>
        <w:rPr>
          <w:rFonts w:ascii="Arial Unicode MS" w:cs="Arial Unicode MS" w:hAnsi="Arial Unicode MS" w:eastAsia="Arial Unicode MS" w:hint="eastAsia"/>
          <w:b w:val="0"/>
          <w:bCs w:val="0"/>
          <w:i w:val="0"/>
          <w:iCs w:val="0"/>
          <w:rtl w:val="0"/>
        </w:rPr>
        <w:t>給出</w:t>
      </w:r>
      <w:r>
        <w:rPr>
          <w:rFonts w:ascii="Arial Unicode MS" w:cs="Arial Unicode MS" w:hAnsi="Arial Unicode MS" w:eastAsia="Arial Unicode MS" w:hint="eastAsia"/>
          <w:b w:val="0"/>
          <w:bCs w:val="0"/>
          <w:i w:val="0"/>
          <w:iCs w:val="0"/>
          <w:rtl w:val="0"/>
        </w:rPr>
        <w:t>的。本</w:t>
      </w:r>
      <w:r>
        <w:rPr>
          <w:rFonts w:ascii="Arial Unicode MS" w:cs="Arial Unicode MS" w:hAnsi="Arial Unicode MS" w:eastAsia="Arial Unicode MS" w:hint="eastAsia"/>
          <w:b w:val="0"/>
          <w:bCs w:val="0"/>
          <w:i w:val="0"/>
          <w:iCs w:val="0"/>
          <w:rtl w:val="0"/>
          <w:lang w:val="en-US"/>
        </w:rPr>
        <w:t>數據集包括從由</w:t>
      </w:r>
      <w:r>
        <w:rPr>
          <w:rFonts w:ascii="Times New Roman" w:hAnsi="Times New Roman" w:eastAsia="Arial Unicode MS"/>
          <w:rtl w:val="0"/>
          <w:lang w:val="en-US"/>
        </w:rPr>
        <w:t>30</w:t>
      </w:r>
      <w:r>
        <w:rPr>
          <w:rFonts w:ascii="Arial Unicode MS" w:cs="Arial Unicode MS" w:hAnsi="Arial Unicode MS" w:eastAsia="Arial Unicode MS" w:hint="eastAsia"/>
          <w:b w:val="0"/>
          <w:bCs w:val="0"/>
          <w:i w:val="0"/>
          <w:iCs w:val="0"/>
          <w:rtl w:val="0"/>
          <w:lang w:val="en-US"/>
        </w:rPr>
        <w:t>名志願者，年齡</w:t>
      </w:r>
      <w:r>
        <w:rPr>
          <w:rFonts w:ascii="Arial Unicode MS" w:cs="Arial Unicode MS" w:hAnsi="Arial Unicode MS" w:eastAsia="Arial Unicode MS" w:hint="eastAsia"/>
          <w:b w:val="0"/>
          <w:bCs w:val="0"/>
          <w:i w:val="0"/>
          <w:iCs w:val="0"/>
          <w:rtl w:val="0"/>
        </w:rPr>
        <w:t>從</w:t>
      </w:r>
      <w:r>
        <w:rPr>
          <w:rFonts w:ascii="Times New Roman" w:hAnsi="Times New Roman" w:eastAsia="Arial Unicode MS"/>
          <w:rtl w:val="0"/>
          <w:lang w:val="en-US"/>
        </w:rPr>
        <w:t>19</w:t>
      </w:r>
      <w:r>
        <w:rPr>
          <w:rFonts w:ascii="Arial Unicode MS" w:cs="Arial Unicode MS" w:hAnsi="Arial Unicode MS" w:eastAsia="Arial Unicode MS" w:hint="eastAsia"/>
          <w:b w:val="0"/>
          <w:bCs w:val="0"/>
          <w:i w:val="0"/>
          <w:iCs w:val="0"/>
          <w:rtl w:val="0"/>
          <w:lang w:val="en-US"/>
        </w:rPr>
        <w:t>到</w:t>
      </w:r>
      <w:r>
        <w:rPr>
          <w:rFonts w:ascii="Times New Roman" w:hAnsi="Times New Roman" w:eastAsia="Arial Unicode MS"/>
          <w:rtl w:val="0"/>
          <w:lang w:val="en-US"/>
        </w:rPr>
        <w:t>48</w:t>
      </w:r>
      <w:r>
        <w:rPr>
          <w:rFonts w:ascii="Arial Unicode MS" w:cs="Arial Unicode MS" w:hAnsi="Arial Unicode MS" w:eastAsia="Arial Unicode MS" w:hint="eastAsia"/>
          <w:b w:val="0"/>
          <w:bCs w:val="0"/>
          <w:i w:val="0"/>
          <w:iCs w:val="0"/>
          <w:rtl w:val="0"/>
        </w:rPr>
        <w:t>歲所</w:t>
      </w:r>
      <w:r>
        <w:rPr>
          <w:rFonts w:ascii="Arial Unicode MS" w:cs="Arial Unicode MS" w:hAnsi="Arial Unicode MS" w:eastAsia="Arial Unicode MS" w:hint="eastAsia"/>
          <w:b w:val="0"/>
          <w:bCs w:val="0"/>
          <w:i w:val="0"/>
          <w:iCs w:val="0"/>
          <w:rtl w:val="0"/>
          <w:lang w:val="en-US"/>
        </w:rPr>
        <w:t>執行</w:t>
      </w:r>
      <w:r>
        <w:rPr>
          <w:rFonts w:ascii="Times New Roman" w:hAnsi="Times New Roman" w:eastAsia="Arial Unicode MS"/>
          <w:rtl w:val="0"/>
          <w:lang w:val="en-US"/>
        </w:rPr>
        <w:t>6</w:t>
      </w:r>
      <w:r>
        <w:rPr>
          <w:rFonts w:ascii="Arial Unicode MS" w:cs="Arial Unicode MS" w:hAnsi="Arial Unicode MS" w:eastAsia="Arial Unicode MS" w:hint="eastAsia"/>
          <w:b w:val="0"/>
          <w:bCs w:val="0"/>
          <w:i w:val="0"/>
          <w:iCs w:val="0"/>
          <w:rtl w:val="0"/>
          <w:lang w:val="en-US"/>
        </w:rPr>
        <w:t>種不同的活動</w:t>
      </w:r>
      <w:r>
        <w:rPr>
          <w:rFonts w:ascii="Arial Unicode MS" w:cs="Arial Unicode MS" w:hAnsi="Arial Unicode MS" w:eastAsia="Arial Unicode MS" w:hint="eastAsia"/>
          <w:b w:val="0"/>
          <w:bCs w:val="0"/>
          <w:i w:val="0"/>
          <w:iCs w:val="0"/>
          <w:rtl w:val="0"/>
        </w:rPr>
        <w:t>時從</w:t>
      </w:r>
      <w:r>
        <w:rPr>
          <w:rFonts w:ascii="Arial Unicode MS" w:cs="Arial Unicode MS" w:hAnsi="Arial Unicode MS" w:eastAsia="Arial Unicode MS" w:hint="eastAsia"/>
          <w:b w:val="0"/>
          <w:bCs w:val="0"/>
          <w:i w:val="0"/>
          <w:iCs w:val="0"/>
          <w:rtl w:val="0"/>
        </w:rPr>
        <w:t>掛在腰部的智能手機</w:t>
      </w:r>
      <w:r>
        <w:rPr>
          <w:rFonts w:ascii="Arial Unicode MS" w:cs="Arial Unicode MS" w:hAnsi="Arial Unicode MS" w:eastAsia="Arial Unicode MS" w:hint="eastAsia"/>
          <w:b w:val="0"/>
          <w:bCs w:val="0"/>
          <w:i w:val="0"/>
          <w:iCs w:val="0"/>
          <w:rtl w:val="0"/>
        </w:rPr>
        <w:t>所採集的</w:t>
      </w:r>
      <w:r>
        <w:rPr>
          <w:rFonts w:ascii="Arial Unicode MS" w:cs="Arial Unicode MS" w:hAnsi="Arial Unicode MS" w:eastAsia="Arial Unicode MS" w:hint="eastAsia"/>
          <w:b w:val="0"/>
          <w:bCs w:val="0"/>
          <w:i w:val="0"/>
          <w:iCs w:val="0"/>
          <w:rtl w:val="0"/>
          <w:lang w:val="en-US"/>
        </w:rPr>
        <w:t>。每個志願者在執行這些活動時都將智能手機放在腰部。下面列出了執行的活動及其相應的標籤（請</w:t>
      </w:r>
      <w:r>
        <w:rPr>
          <w:rFonts w:ascii="Arial Unicode MS" w:cs="Arial Unicode MS" w:hAnsi="Arial Unicode MS" w:eastAsia="Arial Unicode MS" w:hint="eastAsia"/>
          <w:b w:val="0"/>
          <w:bCs w:val="0"/>
          <w:i w:val="0"/>
          <w:iCs w:val="0"/>
          <w:rtl w:val="0"/>
          <w:lang w:val="en-US"/>
        </w:rPr>
        <w:t>參見</w:t>
      </w:r>
      <w:r>
        <w:rPr>
          <w:rFonts w:ascii="Times New Roman" w:hAnsi="Times New Roman" w:eastAsia="Arial Unicode MS"/>
          <w:i w:val="1"/>
          <w:iCs w:val="1"/>
          <w:rtl w:val="0"/>
          <w:lang w:val="zh-TW" w:eastAsia="zh-TW"/>
        </w:rPr>
        <w:t xml:space="preserve"> Table 1.</w:t>
      </w:r>
      <w:r>
        <w:rPr>
          <w:rFonts w:ascii="Arial Unicode MS" w:cs="Arial Unicode MS" w:hAnsi="Arial Unicode MS" w:eastAsia="Arial Unicode MS" w:hint="eastAsia"/>
          <w:b w:val="0"/>
          <w:bCs w:val="0"/>
          <w:i w:val="0"/>
          <w:iCs w:val="0"/>
          <w:rtl w:val="0"/>
          <w:lang w:val="en-US"/>
        </w:rPr>
        <w:t>）</w:t>
      </w:r>
      <w:r>
        <w:rPr>
          <w:rFonts w:ascii="Arial Unicode MS" w:cs="Arial Unicode MS" w:hAnsi="Arial Unicode MS" w:eastAsia="Arial Unicode MS" w:hint="eastAsia"/>
          <w:b w:val="0"/>
          <w:bCs w:val="0"/>
          <w:i w:val="0"/>
          <w:iCs w:val="0"/>
          <w:rtl w:val="0"/>
          <w:lang w:val="en-US"/>
        </w:rPr>
        <w:t>。</w:t>
      </w:r>
    </w:p>
    <w:p>
      <w:pPr>
        <w:pStyle w:val="Body Regular"/>
        <w:bidi w:val="0"/>
      </w:pPr>
    </w:p>
    <w:tbl>
      <w:tblPr>
        <w:tblW w:w="265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efffe"/>
        <w:tblLayout w:type="fixed"/>
      </w:tblPr>
      <w:tblGrid>
        <w:gridCol w:w="679"/>
        <w:gridCol w:w="1971"/>
      </w:tblGrid>
      <w:tr>
        <w:tblPrEx>
          <w:shd w:val="clear" w:color="auto" w:fill="004c7f"/>
        </w:tblPrEx>
        <w:trPr>
          <w:trHeight w:val="246" w:hRule="atLeast"/>
          <w:tblHeader/>
        </w:trPr>
        <w:tc>
          <w:tcPr>
            <w:tcW w:type="dxa" w:w="679"/>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004c7f"/>
            <w:tcMar>
              <w:top w:type="dxa" w:w="80"/>
              <w:left w:type="dxa" w:w="80"/>
              <w:bottom w:type="dxa" w:w="80"/>
              <w:right w:type="dxa" w:w="80"/>
            </w:tcMar>
            <w:vAlign w:val="top"/>
          </w:tcPr>
          <w:p>
            <w:pPr>
              <w:pStyle w:val="Table Style 3"/>
              <w:jc w:val="center"/>
            </w:pPr>
            <w:r>
              <w:rPr>
                <w:rFonts w:ascii="Helvetica Neue" w:hAnsi="Helvetica Neue"/>
                <w:rtl w:val="0"/>
              </w:rPr>
              <w:t xml:space="preserve">Code     </w:t>
            </w:r>
          </w:p>
        </w:tc>
        <w:tc>
          <w:tcPr>
            <w:tcW w:type="dxa" w:w="1971"/>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004c7f"/>
            <w:tcMar>
              <w:top w:type="dxa" w:w="80"/>
              <w:left w:type="dxa" w:w="80"/>
              <w:bottom w:type="dxa" w:w="80"/>
              <w:right w:type="dxa" w:w="80"/>
            </w:tcMar>
            <w:vAlign w:val="top"/>
          </w:tcPr>
          <w:p>
            <w:pPr>
              <w:pStyle w:val="Table Style 3"/>
              <w:jc w:val="center"/>
            </w:pPr>
            <w:r>
              <w:rPr>
                <w:rFonts w:ascii="Helvetica Neue" w:hAnsi="Helvetica Neue"/>
                <w:rtl w:val="0"/>
              </w:rPr>
              <w:t>Activity</w:t>
            </w:r>
          </w:p>
        </w:tc>
      </w:tr>
      <w:tr>
        <w:tblPrEx>
          <w:shd w:val="clear" w:color="auto" w:fill="fefffe"/>
        </w:tblPrEx>
        <w:trPr>
          <w:trHeight w:val="246" w:hRule="atLeast"/>
        </w:trPr>
        <w:tc>
          <w:tcPr>
            <w:tcW w:type="dxa" w:w="679"/>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fefffe"/>
            <w:tcMar>
              <w:top w:type="dxa" w:w="80"/>
              <w:left w:type="dxa" w:w="80"/>
              <w:bottom w:type="dxa" w:w="80"/>
              <w:right w:type="dxa" w:w="80"/>
            </w:tcMar>
            <w:vAlign w:val="top"/>
          </w:tcPr>
          <w:p>
            <w:pPr>
              <w:pStyle w:val="Table Style 2"/>
            </w:pPr>
            <w:r>
              <w:rPr>
                <w:rFonts w:ascii="Times New Roman" w:hAnsi="Times New Roman"/>
                <w:b w:val="1"/>
                <w:bCs w:val="1"/>
                <w:rtl w:val="0"/>
              </w:rPr>
              <w:t>1</w:t>
            </w:r>
          </w:p>
        </w:tc>
        <w:tc>
          <w:tcPr>
            <w:tcW w:type="dxa" w:w="1971"/>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fefffe"/>
            <w:tcMar>
              <w:top w:type="dxa" w:w="80"/>
              <w:left w:type="dxa" w:w="80"/>
              <w:bottom w:type="dxa" w:w="80"/>
              <w:right w:type="dxa" w:w="80"/>
            </w:tcMar>
            <w:vAlign w:val="top"/>
          </w:tcPr>
          <w:p>
            <w:pPr>
              <w:pStyle w:val="Table Style 2"/>
              <w:bidi w:val="0"/>
            </w:pPr>
            <w:r>
              <w:rPr>
                <w:rFonts w:ascii="Times New Roman" w:cs="Arial Unicode MS" w:hAnsi="Times New Roman" w:eastAsia="Arial Unicode MS"/>
                <w:rtl w:val="0"/>
              </w:rPr>
              <w:t>Walking</w:t>
            </w:r>
          </w:p>
        </w:tc>
      </w:tr>
      <w:tr>
        <w:tblPrEx>
          <w:shd w:val="clear" w:color="auto" w:fill="fefffe"/>
        </w:tblPrEx>
        <w:trPr>
          <w:trHeight w:val="246" w:hRule="atLeast"/>
        </w:trPr>
        <w:tc>
          <w:tcPr>
            <w:tcW w:type="dxa" w:w="67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7e7e7"/>
            <w:tcMar>
              <w:top w:type="dxa" w:w="80"/>
              <w:left w:type="dxa" w:w="80"/>
              <w:bottom w:type="dxa" w:w="80"/>
              <w:right w:type="dxa" w:w="80"/>
            </w:tcMar>
            <w:vAlign w:val="top"/>
          </w:tcPr>
          <w:p>
            <w:pPr>
              <w:pStyle w:val="Table Style 2"/>
            </w:pPr>
            <w:r>
              <w:rPr>
                <w:rFonts w:ascii="Times New Roman" w:hAnsi="Times New Roman"/>
                <w:b w:val="1"/>
                <w:bCs w:val="1"/>
                <w:rtl w:val="0"/>
              </w:rPr>
              <w:t>2</w:t>
            </w:r>
          </w:p>
        </w:tc>
        <w:tc>
          <w:tcPr>
            <w:tcW w:type="dxa" w:w="19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7e7e7"/>
            <w:tcMar>
              <w:top w:type="dxa" w:w="80"/>
              <w:left w:type="dxa" w:w="80"/>
              <w:bottom w:type="dxa" w:w="80"/>
              <w:right w:type="dxa" w:w="80"/>
            </w:tcMar>
            <w:vAlign w:val="top"/>
          </w:tcPr>
          <w:p>
            <w:pPr>
              <w:pStyle w:val="Table Style 2"/>
              <w:bidi w:val="0"/>
            </w:pPr>
            <w:r>
              <w:rPr>
                <w:rFonts w:ascii="Times New Roman" w:cs="Arial Unicode MS" w:hAnsi="Times New Roman" w:eastAsia="Arial Unicode MS"/>
                <w:rtl w:val="0"/>
              </w:rPr>
              <w:t>Walking Upstair</w:t>
            </w:r>
          </w:p>
        </w:tc>
      </w:tr>
      <w:tr>
        <w:tblPrEx>
          <w:shd w:val="clear" w:color="auto" w:fill="fefffe"/>
        </w:tblPrEx>
        <w:trPr>
          <w:trHeight w:val="246" w:hRule="atLeast"/>
        </w:trPr>
        <w:tc>
          <w:tcPr>
            <w:tcW w:type="dxa" w:w="67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efffe"/>
            <w:tcMar>
              <w:top w:type="dxa" w:w="80"/>
              <w:left w:type="dxa" w:w="80"/>
              <w:bottom w:type="dxa" w:w="80"/>
              <w:right w:type="dxa" w:w="80"/>
            </w:tcMar>
            <w:vAlign w:val="top"/>
          </w:tcPr>
          <w:p>
            <w:pPr>
              <w:pStyle w:val="Table Style 2"/>
            </w:pPr>
            <w:r>
              <w:rPr>
                <w:rFonts w:ascii="Times New Roman" w:hAnsi="Times New Roman"/>
                <w:b w:val="1"/>
                <w:bCs w:val="1"/>
                <w:rtl w:val="0"/>
              </w:rPr>
              <w:t>3</w:t>
            </w:r>
          </w:p>
        </w:tc>
        <w:tc>
          <w:tcPr>
            <w:tcW w:type="dxa" w:w="19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efffe"/>
            <w:tcMar>
              <w:top w:type="dxa" w:w="80"/>
              <w:left w:type="dxa" w:w="80"/>
              <w:bottom w:type="dxa" w:w="80"/>
              <w:right w:type="dxa" w:w="80"/>
            </w:tcMar>
            <w:vAlign w:val="top"/>
          </w:tcPr>
          <w:p>
            <w:pPr>
              <w:pStyle w:val="Table Style 2"/>
              <w:bidi w:val="0"/>
            </w:pPr>
            <w:r>
              <w:rPr>
                <w:rFonts w:ascii="Times New Roman" w:cs="Arial Unicode MS" w:hAnsi="Times New Roman" w:eastAsia="Arial Unicode MS"/>
                <w:rtl w:val="0"/>
              </w:rPr>
              <w:t>Walking Downstair</w:t>
            </w:r>
          </w:p>
        </w:tc>
      </w:tr>
      <w:tr>
        <w:tblPrEx>
          <w:shd w:val="clear" w:color="auto" w:fill="fefffe"/>
        </w:tblPrEx>
        <w:trPr>
          <w:trHeight w:val="246" w:hRule="atLeast"/>
        </w:trPr>
        <w:tc>
          <w:tcPr>
            <w:tcW w:type="dxa" w:w="67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7e7e7"/>
            <w:tcMar>
              <w:top w:type="dxa" w:w="80"/>
              <w:left w:type="dxa" w:w="80"/>
              <w:bottom w:type="dxa" w:w="80"/>
              <w:right w:type="dxa" w:w="80"/>
            </w:tcMar>
            <w:vAlign w:val="top"/>
          </w:tcPr>
          <w:p>
            <w:pPr>
              <w:pStyle w:val="Table Style 2"/>
            </w:pPr>
            <w:r>
              <w:rPr>
                <w:rFonts w:ascii="Times New Roman" w:hAnsi="Times New Roman"/>
                <w:b w:val="1"/>
                <w:bCs w:val="1"/>
                <w:rtl w:val="0"/>
              </w:rPr>
              <w:t>4</w:t>
            </w:r>
          </w:p>
        </w:tc>
        <w:tc>
          <w:tcPr>
            <w:tcW w:type="dxa" w:w="19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7e7e7"/>
            <w:tcMar>
              <w:top w:type="dxa" w:w="80"/>
              <w:left w:type="dxa" w:w="80"/>
              <w:bottom w:type="dxa" w:w="80"/>
              <w:right w:type="dxa" w:w="80"/>
            </w:tcMar>
            <w:vAlign w:val="top"/>
          </w:tcPr>
          <w:p>
            <w:pPr>
              <w:pStyle w:val="Table Style 2"/>
              <w:bidi w:val="0"/>
            </w:pPr>
            <w:r>
              <w:rPr>
                <w:rFonts w:ascii="Times New Roman" w:cs="Arial Unicode MS" w:hAnsi="Times New Roman" w:eastAsia="Arial Unicode MS"/>
                <w:rtl w:val="0"/>
              </w:rPr>
              <w:t>Sitting</w:t>
            </w:r>
          </w:p>
        </w:tc>
      </w:tr>
      <w:tr>
        <w:tblPrEx>
          <w:shd w:val="clear" w:color="auto" w:fill="fefffe"/>
        </w:tblPrEx>
        <w:trPr>
          <w:trHeight w:val="246" w:hRule="atLeast"/>
        </w:trPr>
        <w:tc>
          <w:tcPr>
            <w:tcW w:type="dxa" w:w="67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efffe"/>
            <w:tcMar>
              <w:top w:type="dxa" w:w="80"/>
              <w:left w:type="dxa" w:w="80"/>
              <w:bottom w:type="dxa" w:w="80"/>
              <w:right w:type="dxa" w:w="80"/>
            </w:tcMar>
            <w:vAlign w:val="top"/>
          </w:tcPr>
          <w:p>
            <w:pPr>
              <w:pStyle w:val="Table Style 2"/>
            </w:pPr>
            <w:r>
              <w:rPr>
                <w:rFonts w:ascii="Times New Roman" w:hAnsi="Times New Roman"/>
                <w:b w:val="1"/>
                <w:bCs w:val="1"/>
                <w:rtl w:val="0"/>
              </w:rPr>
              <w:t>5</w:t>
            </w:r>
          </w:p>
        </w:tc>
        <w:tc>
          <w:tcPr>
            <w:tcW w:type="dxa" w:w="19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efffe"/>
            <w:tcMar>
              <w:top w:type="dxa" w:w="80"/>
              <w:left w:type="dxa" w:w="80"/>
              <w:bottom w:type="dxa" w:w="80"/>
              <w:right w:type="dxa" w:w="80"/>
            </w:tcMar>
            <w:vAlign w:val="top"/>
          </w:tcPr>
          <w:p>
            <w:pPr>
              <w:pStyle w:val="Table Style 2"/>
              <w:bidi w:val="0"/>
            </w:pPr>
            <w:r>
              <w:rPr>
                <w:rFonts w:ascii="Times New Roman" w:cs="Arial Unicode MS" w:hAnsi="Times New Roman" w:eastAsia="Arial Unicode MS"/>
                <w:rtl w:val="0"/>
              </w:rPr>
              <w:t>Standing</w:t>
            </w:r>
          </w:p>
        </w:tc>
      </w:tr>
      <w:tr>
        <w:tblPrEx>
          <w:shd w:val="clear" w:color="auto" w:fill="fefffe"/>
        </w:tblPrEx>
        <w:trPr>
          <w:trHeight w:val="246" w:hRule="atLeast"/>
        </w:trPr>
        <w:tc>
          <w:tcPr>
            <w:tcW w:type="dxa" w:w="67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7e7e7"/>
            <w:tcMar>
              <w:top w:type="dxa" w:w="80"/>
              <w:left w:type="dxa" w:w="80"/>
              <w:bottom w:type="dxa" w:w="80"/>
              <w:right w:type="dxa" w:w="80"/>
            </w:tcMar>
            <w:vAlign w:val="top"/>
          </w:tcPr>
          <w:p>
            <w:pPr>
              <w:pStyle w:val="Table Style 2"/>
            </w:pPr>
            <w:r>
              <w:rPr>
                <w:rFonts w:ascii="Times New Roman" w:hAnsi="Times New Roman"/>
                <w:b w:val="1"/>
                <w:bCs w:val="1"/>
                <w:rtl w:val="0"/>
              </w:rPr>
              <w:t>6</w:t>
            </w:r>
          </w:p>
        </w:tc>
        <w:tc>
          <w:tcPr>
            <w:tcW w:type="dxa" w:w="19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7e7e7"/>
            <w:tcMar>
              <w:top w:type="dxa" w:w="80"/>
              <w:left w:type="dxa" w:w="80"/>
              <w:bottom w:type="dxa" w:w="80"/>
              <w:right w:type="dxa" w:w="80"/>
            </w:tcMar>
            <w:vAlign w:val="top"/>
          </w:tcPr>
          <w:p>
            <w:pPr>
              <w:pStyle w:val="Table Style 2"/>
              <w:bidi w:val="0"/>
            </w:pPr>
            <w:r>
              <w:rPr>
                <w:rFonts w:ascii="Times New Roman" w:cs="Arial Unicode MS" w:hAnsi="Times New Roman" w:eastAsia="Arial Unicode MS"/>
                <w:rtl w:val="0"/>
              </w:rPr>
              <w:t>Laying</w:t>
            </w:r>
          </w:p>
        </w:tc>
      </w:tr>
      <w:tr>
        <w:tblPrEx>
          <w:shd w:val="clear" w:color="auto" w:fill="fefffe"/>
        </w:tblPrEx>
        <w:trPr>
          <w:trHeight w:val="246" w:hRule="atLeast"/>
        </w:trPr>
        <w:tc>
          <w:tcPr>
            <w:tcW w:type="dxa" w:w="2650"/>
            <w:gridSpan w:val="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efffe"/>
            <w:tcMar>
              <w:top w:type="dxa" w:w="80"/>
              <w:left w:type="dxa" w:w="80"/>
              <w:bottom w:type="dxa" w:w="80"/>
              <w:right w:type="dxa" w:w="80"/>
            </w:tcMar>
            <w:vAlign w:val="top"/>
          </w:tcPr>
          <w:p>
            <w:pPr>
              <w:pStyle w:val="Table Style 2"/>
            </w:pPr>
            <w:r>
              <w:rPr>
                <w:b w:val="1"/>
                <w:bCs w:val="1"/>
                <w:i w:val="1"/>
                <w:iCs w:val="1"/>
                <w:sz w:val="18"/>
                <w:szCs w:val="18"/>
                <w:rtl w:val="0"/>
                <w:lang w:val="en-US"/>
              </w:rPr>
              <w:t>Table 1</w:t>
            </w:r>
            <w:r>
              <w:rPr>
                <w:b w:val="1"/>
                <w:bCs w:val="1"/>
                <w:sz w:val="18"/>
                <w:szCs w:val="18"/>
                <w:rtl w:val="0"/>
                <w:lang w:val="en-US"/>
              </w:rPr>
              <w:t>. Label for each activity</w:t>
            </w:r>
          </w:p>
        </w:tc>
      </w:tr>
    </w:tbl>
    <w:p>
      <w:pPr>
        <w:pStyle w:val="Body Regular"/>
        <w:bidi w:val="0"/>
      </w:pPr>
      <w:r>
        <w:rPr>
          <w:rFonts w:ascii="Arial Unicode MS" w:cs="Arial Unicode MS" w:hAnsi="Arial Unicode MS" w:eastAsia="Arial Unicode MS"/>
          <w:b w:val="0"/>
          <w:bCs w:val="0"/>
          <w:i w:val="0"/>
          <w:iCs w:val="0"/>
        </w:rPr>
        <w:br w:type="page"/>
      </w:r>
    </w:p>
    <w:p>
      <w:pPr>
        <w:pStyle w:val="Sub Heading"/>
        <w:bidi w:val="0"/>
      </w:pPr>
      <w:r>
        <w:rPr>
          <w:rFonts w:ascii="Times New Roman" w:hAnsi="Times New Roman" w:eastAsia="Arial Unicode MS"/>
          <w:rtl w:val="0"/>
        </w:rPr>
        <w:t xml:space="preserve">B. </w:t>
      </w:r>
      <w:r>
        <w:rPr>
          <w:rFonts w:ascii="Arial Unicode MS" w:cs="Arial Unicode MS" w:hAnsi="Arial Unicode MS" w:eastAsia="Arial Unicode MS" w:hint="eastAsia"/>
          <w:b w:val="0"/>
          <w:bCs w:val="0"/>
          <w:i w:val="0"/>
          <w:iCs w:val="0"/>
          <w:rtl w:val="0"/>
        </w:rPr>
        <w:t>數據預處理</w:t>
      </w:r>
    </w:p>
    <w:p>
      <w:pPr>
        <w:pStyle w:val="Body Regular"/>
        <w:bidi w:val="0"/>
      </w:pPr>
    </w:p>
    <w:p>
      <w:pPr>
        <w:pStyle w:val="Body Regular"/>
        <w:bidi w:val="0"/>
        <w:rPr>
          <w:rFonts w:ascii="Songti TC Regular" w:cs="Songti TC Regular" w:hAnsi="Songti TC Regular" w:eastAsia="Songti TC Regular"/>
        </w:rPr>
      </w:pPr>
      <w:r>
        <w:rPr>
          <w:rFonts w:ascii="Arial Unicode MS" w:cs="Arial Unicode MS" w:hAnsi="Arial Unicode MS" w:eastAsia="Arial Unicode MS" w:hint="eastAsia"/>
          <w:b w:val="0"/>
          <w:bCs w:val="0"/>
          <w:i w:val="0"/>
          <w:iCs w:val="0"/>
          <w:rtl w:val="0"/>
          <w:lang w:val="en-US"/>
        </w:rPr>
        <w:t>根據數據集的創建者，信號以</w:t>
      </w:r>
      <w:r>
        <w:rPr>
          <w:rFonts w:ascii="Times New Roman" w:hAnsi="Times New Roman" w:eastAsia="Arial Unicode MS"/>
          <w:rtl w:val="0"/>
          <w:lang w:val="en-US"/>
        </w:rPr>
        <w:t>50Hz</w:t>
      </w:r>
      <w:r>
        <w:rPr>
          <w:rFonts w:ascii="Arial Unicode MS" w:cs="Arial Unicode MS" w:hAnsi="Arial Unicode MS" w:eastAsia="Arial Unicode MS" w:hint="eastAsia"/>
          <w:b w:val="0"/>
          <w:bCs w:val="0"/>
          <w:i w:val="0"/>
          <w:iCs w:val="0"/>
          <w:rtl w:val="0"/>
          <w:lang w:val="en-US"/>
        </w:rPr>
        <w:t>的採樣率記錄下來，並作為每個維度的時間序列存儲，因此獲得了</w:t>
      </w:r>
      <w:r>
        <w:rPr>
          <w:rFonts w:ascii="Times New Roman" w:hAnsi="Times New Roman" w:eastAsia="Arial Unicode MS"/>
          <w:rtl w:val="0"/>
          <w:lang w:val="en-US"/>
        </w:rPr>
        <w:t>6</w:t>
      </w:r>
      <w:r>
        <w:rPr>
          <w:rFonts w:ascii="Arial Unicode MS" w:cs="Arial Unicode MS" w:hAnsi="Arial Unicode MS" w:eastAsia="Arial Unicode MS" w:hint="eastAsia"/>
          <w:b w:val="0"/>
          <w:bCs w:val="0"/>
          <w:i w:val="0"/>
          <w:iCs w:val="0"/>
          <w:rtl w:val="0"/>
          <w:lang w:val="en-US"/>
        </w:rPr>
        <w:t>個不同的信號（</w:t>
      </w:r>
      <w:r>
        <w:rPr>
          <w:rFonts w:ascii="Times New Roman" w:hAnsi="Times New Roman" w:eastAsia="Arial Unicode MS"/>
          <w:rtl w:val="0"/>
          <w:lang w:val="en-US"/>
        </w:rPr>
        <w:t>3</w:t>
      </w:r>
      <w:r>
        <w:rPr>
          <w:rFonts w:ascii="Arial Unicode MS" w:cs="Arial Unicode MS" w:hAnsi="Arial Unicode MS" w:eastAsia="Arial Unicode MS" w:hint="eastAsia"/>
          <w:b w:val="0"/>
          <w:bCs w:val="0"/>
          <w:i w:val="0"/>
          <w:iCs w:val="0"/>
          <w:rtl w:val="0"/>
          <w:lang w:val="en-US"/>
        </w:rPr>
        <w:t>個來自加速度計，其他</w:t>
      </w:r>
      <w:r>
        <w:rPr>
          <w:rFonts w:ascii="Times New Roman" w:hAnsi="Times New Roman" w:eastAsia="Arial Unicode MS"/>
          <w:rtl w:val="0"/>
          <w:lang w:val="en-US"/>
        </w:rPr>
        <w:t>3</w:t>
      </w:r>
      <w:r>
        <w:rPr>
          <w:rFonts w:ascii="Arial Unicode MS" w:cs="Arial Unicode MS" w:hAnsi="Arial Unicode MS" w:eastAsia="Arial Unicode MS" w:hint="eastAsia"/>
          <w:b w:val="0"/>
          <w:bCs w:val="0"/>
          <w:i w:val="0"/>
          <w:iCs w:val="0"/>
          <w:rtl w:val="0"/>
          <w:lang w:val="en-US"/>
        </w:rPr>
        <w:t>個來自陀螺儀）。</w:t>
      </w:r>
    </w:p>
    <w:p>
      <w:pPr>
        <w:pStyle w:val="Body Regular"/>
        <w:bidi w:val="0"/>
        <w:rPr>
          <w:rFonts w:ascii="Songti TC Regular" w:cs="Songti TC Regular" w:hAnsi="Songti TC Regular" w:eastAsia="Songti TC Regular"/>
        </w:rPr>
      </w:pPr>
      <w:r>
        <w:rPr>
          <w:rFonts w:ascii="Arial Unicode MS" w:cs="Arial Unicode MS" w:hAnsi="Arial Unicode MS" w:eastAsia="Arial Unicode MS" w:hint="eastAsia"/>
          <w:b w:val="0"/>
          <w:bCs w:val="0"/>
          <w:i w:val="0"/>
          <w:iCs w:val="0"/>
          <w:rtl w:val="0"/>
          <w:lang w:val="en-US"/>
        </w:rPr>
        <w:t>對於這些信號中的每一個，使用中值和三階低通</w:t>
      </w:r>
      <w:r>
        <w:rPr>
          <w:rFonts w:ascii="Times New Roman" w:hAnsi="Times New Roman" w:eastAsia="Arial Unicode MS"/>
          <w:rtl w:val="0"/>
          <w:lang w:val="en-US"/>
        </w:rPr>
        <w:t>20Hz Butterworth [1]</w:t>
      </w:r>
      <w:r>
        <w:rPr>
          <w:rFonts w:ascii="Arial Unicode MS" w:cs="Arial Unicode MS" w:hAnsi="Arial Unicode MS" w:eastAsia="Arial Unicode MS" w:hint="eastAsia"/>
          <w:b w:val="0"/>
          <w:bCs w:val="0"/>
          <w:i w:val="0"/>
          <w:iCs w:val="0"/>
          <w:rtl w:val="0"/>
          <w:lang w:val="en-US"/>
        </w:rPr>
        <w:t>濾波器對噪聲進行濾波，以獲得更精確的結果。第二個</w:t>
      </w:r>
      <w:r>
        <w:rPr>
          <w:rFonts w:ascii="Times New Roman" w:hAnsi="Times New Roman" w:eastAsia="Arial Unicode MS"/>
          <w:rtl w:val="0"/>
          <w:lang w:val="en-US"/>
        </w:rPr>
        <w:t>0.3hz Butterwoth</w:t>
      </w:r>
      <w:r>
        <w:rPr>
          <w:rFonts w:ascii="Arial Unicode MS" w:cs="Arial Unicode MS" w:hAnsi="Arial Unicode MS" w:eastAsia="Arial Unicode MS" w:hint="eastAsia"/>
          <w:b w:val="0"/>
          <w:bCs w:val="0"/>
          <w:i w:val="0"/>
          <w:iCs w:val="0"/>
          <w:rtl w:val="0"/>
          <w:lang w:val="en-US"/>
        </w:rPr>
        <w:t>濾波用於將重力效應與加速度計信號分開</w:t>
      </w:r>
      <w:r>
        <w:rPr>
          <w:rFonts w:ascii="Times New Roman" w:hAnsi="Times New Roman" w:eastAsia="Arial Unicode MS"/>
          <w:rtl w:val="0"/>
          <w:lang w:val="en-US"/>
        </w:rPr>
        <w:t>[1]</w:t>
      </w:r>
      <w:r>
        <w:rPr>
          <w:rFonts w:ascii="Arial Unicode MS" w:cs="Arial Unicode MS" w:hAnsi="Arial Unicode MS" w:eastAsia="Arial Unicode MS" w:hint="eastAsia"/>
          <w:b w:val="0"/>
          <w:bCs w:val="0"/>
          <w:i w:val="0"/>
          <w:iCs w:val="0"/>
          <w:rtl w:val="0"/>
          <w:lang w:val="en-US"/>
        </w:rPr>
        <w:t>。</w:t>
      </w:r>
    </w:p>
    <w:p>
      <w:pPr>
        <w:pStyle w:val="Body Regular"/>
        <w:bidi w:val="0"/>
        <w:rPr>
          <w:rFonts w:ascii="Songti TC Regular" w:cs="Songti TC Regular" w:hAnsi="Songti TC Regular" w:eastAsia="Songti TC Regular"/>
        </w:rPr>
      </w:pPr>
      <w:r>
        <w:rPr>
          <w:rFonts w:ascii="Arial Unicode MS" w:cs="Arial Unicode MS" w:hAnsi="Arial Unicode MS" w:eastAsia="Arial Unicode MS" w:hint="eastAsia"/>
          <w:b w:val="0"/>
          <w:bCs w:val="0"/>
          <w:i w:val="0"/>
          <w:iCs w:val="0"/>
          <w:rtl w:val="0"/>
          <w:lang w:val="en-US"/>
        </w:rPr>
        <w:t>然後，在</w:t>
      </w:r>
      <w:r>
        <w:rPr>
          <w:rFonts w:ascii="Times New Roman" w:hAnsi="Times New Roman" w:eastAsia="Arial Unicode MS"/>
          <w:rtl w:val="0"/>
          <w:lang w:val="en-US"/>
        </w:rPr>
        <w:t>2.56</w:t>
      </w:r>
      <w:r>
        <w:rPr>
          <w:rFonts w:ascii="Arial Unicode MS" w:cs="Arial Unicode MS" w:hAnsi="Arial Unicode MS" w:eastAsia="Arial Unicode MS" w:hint="eastAsia"/>
          <w:b w:val="0"/>
          <w:bCs w:val="0"/>
          <w:i w:val="0"/>
          <w:iCs w:val="0"/>
          <w:rtl w:val="0"/>
          <w:lang w:val="en-US"/>
        </w:rPr>
        <w:t>秒的固定寬度滑動窗口中對信號進行採樣，它們之間有</w:t>
      </w:r>
      <w:r>
        <w:rPr>
          <w:rFonts w:ascii="Times New Roman" w:hAnsi="Times New Roman" w:eastAsia="Arial Unicode MS"/>
          <w:rtl w:val="0"/>
          <w:lang w:val="en-US"/>
        </w:rPr>
        <w:t>50</w:t>
      </w:r>
      <w:r>
        <w:rPr>
          <w:rFonts w:ascii="Arial Unicode MS" w:cs="Arial Unicode MS" w:hAnsi="Arial Unicode MS" w:eastAsia="Arial Unicode MS" w:hint="eastAsia"/>
          <w:b w:val="0"/>
          <w:bCs w:val="0"/>
          <w:i w:val="0"/>
          <w:iCs w:val="0"/>
          <w:rtl w:val="0"/>
          <w:lang w:val="en-US"/>
        </w:rPr>
        <w:t>％的重疊。</w:t>
      </w:r>
    </w:p>
    <w:p>
      <w:pPr>
        <w:pStyle w:val="Body Regular"/>
        <w:bidi w:val="0"/>
        <w:rPr>
          <w:rFonts w:ascii="Songti TC Regular" w:cs="Songti TC Regular" w:hAnsi="Songti TC Regular" w:eastAsia="Songti TC Regular"/>
        </w:rPr>
      </w:pPr>
      <w:r>
        <w:rPr>
          <w:rFonts w:ascii="Arial Unicode MS" w:cs="Arial Unicode MS" w:hAnsi="Arial Unicode MS" w:eastAsia="Arial Unicode MS" w:hint="eastAsia"/>
          <w:b w:val="0"/>
          <w:bCs w:val="0"/>
          <w:i w:val="0"/>
          <w:iCs w:val="0"/>
          <w:rtl w:val="0"/>
          <w:lang w:val="en-US"/>
        </w:rPr>
        <w:t>原始信號預處理到此結束。在此階段，將數據集導出到每個文件的</w:t>
      </w:r>
      <w:r>
        <w:rPr>
          <w:rFonts w:ascii="Times New Roman" w:hAnsi="Times New Roman" w:eastAsia="Arial Unicode MS"/>
          <w:rtl w:val="0"/>
          <w:lang w:val="en-US"/>
        </w:rPr>
        <w:t>3</w:t>
      </w:r>
      <w:r>
        <w:rPr>
          <w:rFonts w:ascii="Arial Unicode MS" w:cs="Arial Unicode MS" w:hAnsi="Arial Unicode MS" w:eastAsia="Arial Unicode MS" w:hint="eastAsia"/>
          <w:b w:val="0"/>
          <w:bCs w:val="0"/>
          <w:i w:val="0"/>
          <w:iCs w:val="0"/>
          <w:rtl w:val="0"/>
          <w:lang w:val="en-US"/>
        </w:rPr>
        <w:t>個方向的軸（</w:t>
      </w:r>
      <w:r>
        <w:rPr>
          <w:rFonts w:ascii="Times New Roman" w:hAnsi="Times New Roman" w:eastAsia="Arial Unicode MS"/>
          <w:rtl w:val="0"/>
          <w:lang w:val="en-US"/>
        </w:rPr>
        <w:t>X</w:t>
      </w:r>
      <w:r>
        <w:rPr>
          <w:rFonts w:ascii="Arial Unicode MS" w:cs="Arial Unicode MS" w:hAnsi="Arial Unicode MS" w:eastAsia="Arial Unicode MS" w:hint="eastAsia"/>
          <w:b w:val="0"/>
          <w:bCs w:val="0"/>
          <w:i w:val="0"/>
          <w:iCs w:val="0"/>
          <w:rtl w:val="0"/>
          <w:lang w:val="en-US"/>
        </w:rPr>
        <w:t>，</w:t>
      </w:r>
      <w:r>
        <w:rPr>
          <w:rFonts w:ascii="Times New Roman" w:hAnsi="Times New Roman" w:eastAsia="Arial Unicode MS"/>
          <w:rtl w:val="0"/>
          <w:lang w:val="en-US"/>
        </w:rPr>
        <w:t>Y</w:t>
      </w:r>
      <w:r>
        <w:rPr>
          <w:rFonts w:ascii="Arial Unicode MS" w:cs="Arial Unicode MS" w:hAnsi="Arial Unicode MS" w:eastAsia="Arial Unicode MS" w:hint="eastAsia"/>
          <w:b w:val="0"/>
          <w:bCs w:val="0"/>
          <w:i w:val="0"/>
          <w:iCs w:val="0"/>
          <w:rtl w:val="0"/>
          <w:lang w:val="en-US"/>
        </w:rPr>
        <w:t>和</w:t>
      </w:r>
      <w:r>
        <w:rPr>
          <w:rFonts w:ascii="Times New Roman" w:hAnsi="Times New Roman" w:eastAsia="Arial Unicode MS"/>
          <w:rtl w:val="0"/>
          <w:lang w:val="en-US"/>
        </w:rPr>
        <w:t>Z</w:t>
      </w:r>
      <w:r>
        <w:rPr>
          <w:rFonts w:ascii="Arial Unicode MS" w:cs="Arial Unicode MS" w:hAnsi="Arial Unicode MS" w:eastAsia="Arial Unicode MS" w:hint="eastAsia"/>
          <w:b w:val="0"/>
          <w:bCs w:val="0"/>
          <w:i w:val="0"/>
          <w:iCs w:val="0"/>
          <w:rtl w:val="0"/>
          <w:lang w:val="en-US"/>
        </w:rPr>
        <w:t>）中的</w:t>
      </w:r>
      <w:r>
        <w:rPr>
          <w:rFonts w:ascii="Times New Roman" w:hAnsi="Times New Roman" w:eastAsia="Arial Unicode MS"/>
          <w:rtl w:val="0"/>
          <w:lang w:val="en-US"/>
        </w:rPr>
        <w:t>3</w:t>
      </w:r>
      <w:r>
        <w:rPr>
          <w:rFonts w:ascii="Arial Unicode MS" w:cs="Arial Unicode MS" w:hAnsi="Arial Unicode MS" w:eastAsia="Arial Unicode MS" w:hint="eastAsia"/>
          <w:b w:val="0"/>
          <w:bCs w:val="0"/>
          <w:i w:val="0"/>
          <w:iCs w:val="0"/>
          <w:rtl w:val="0"/>
          <w:lang w:val="en-US"/>
        </w:rPr>
        <w:t>個不同的組。第一組是來自智能手機加速度計</w:t>
      </w:r>
      <w:r>
        <w:rPr>
          <w:rFonts w:ascii="Times New Roman" w:hAnsi="Times New Roman" w:eastAsia="Arial Unicode MS"/>
          <w:rtl w:val="0"/>
          <w:lang w:val="en-US"/>
        </w:rPr>
        <w:t>X</w:t>
      </w:r>
      <w:r>
        <w:rPr>
          <w:rFonts w:ascii="Arial Unicode MS" w:cs="Arial Unicode MS" w:hAnsi="Arial Unicode MS" w:eastAsia="Arial Unicode MS" w:hint="eastAsia"/>
          <w:b w:val="0"/>
          <w:bCs w:val="0"/>
          <w:i w:val="0"/>
          <w:iCs w:val="0"/>
          <w:rtl w:val="0"/>
          <w:lang w:val="en-US"/>
        </w:rPr>
        <w:t>軸的總加速度信號，以標準重力單位</w:t>
      </w:r>
      <w:r>
        <w:rPr>
          <w:rFonts w:ascii="Times New Roman" w:hAnsi="Times New Roman" w:eastAsia="Arial Unicode MS" w:hint="default"/>
          <w:rtl w:val="0"/>
          <w:lang w:val="en-US"/>
        </w:rPr>
        <w:t xml:space="preserve">“ </w:t>
      </w:r>
      <w:r>
        <w:rPr>
          <w:rFonts w:ascii="Times New Roman" w:hAnsi="Times New Roman" w:eastAsia="Arial Unicode MS"/>
          <w:rtl w:val="0"/>
          <w:lang w:val="en-US"/>
        </w:rPr>
        <w:t>g</w:t>
      </w:r>
      <w:r>
        <w:rPr>
          <w:rFonts w:ascii="Times New Roman" w:hAnsi="Times New Roman" w:eastAsia="Arial Unicode MS" w:hint="default"/>
          <w:rtl w:val="0"/>
          <w:lang w:val="en-US"/>
        </w:rPr>
        <w:t>”</w:t>
      </w:r>
      <w:r>
        <w:rPr>
          <w:rFonts w:ascii="Arial Unicode MS" w:cs="Arial Unicode MS" w:hAnsi="Arial Unicode MS" w:eastAsia="Arial Unicode MS" w:hint="eastAsia"/>
          <w:b w:val="0"/>
          <w:bCs w:val="0"/>
          <w:i w:val="0"/>
          <w:iCs w:val="0"/>
          <w:rtl w:val="0"/>
          <w:lang w:val="en-US"/>
        </w:rPr>
        <w:t>表示。每行顯示一個</w:t>
      </w:r>
      <w:r>
        <w:rPr>
          <w:rFonts w:ascii="Times New Roman" w:hAnsi="Times New Roman" w:eastAsia="Arial Unicode MS"/>
          <w:rtl w:val="0"/>
          <w:lang w:val="en-US"/>
        </w:rPr>
        <w:t>128</w:t>
      </w:r>
      <w:r>
        <w:rPr>
          <w:rFonts w:ascii="Arial Unicode MS" w:cs="Arial Unicode MS" w:hAnsi="Arial Unicode MS" w:eastAsia="Arial Unicode MS" w:hint="eastAsia"/>
          <w:b w:val="0"/>
          <w:bCs w:val="0"/>
          <w:i w:val="0"/>
          <w:iCs w:val="0"/>
          <w:rtl w:val="0"/>
          <w:lang w:val="en-US"/>
        </w:rPr>
        <w:t>元素向量。第二類是通過從總加速度中減去重力而獲得的身體加速度信號。最後，第三組是陀螺儀為每個窗口樣本測量的角速度矢量。單位為</w:t>
      </w:r>
      <w:r>
        <w:rPr>
          <w:rFonts w:ascii="Times New Roman" w:hAnsi="Times New Roman" w:eastAsia="Arial Unicode MS"/>
          <w:rtl w:val="0"/>
        </w:rPr>
        <w:t xml:space="preserve"> (rad/sec)</w:t>
      </w:r>
      <w:r>
        <w:rPr>
          <w:rFonts w:ascii="Arial Unicode MS" w:cs="Arial Unicode MS" w:hAnsi="Arial Unicode MS" w:eastAsia="Arial Unicode MS" w:hint="eastAsia"/>
          <w:b w:val="0"/>
          <w:bCs w:val="0"/>
          <w:i w:val="0"/>
          <w:iCs w:val="0"/>
          <w:rtl w:val="0"/>
          <w:lang w:val="en-US"/>
        </w:rPr>
        <w:t>。</w:t>
      </w:r>
    </w:p>
    <w:p>
      <w:pPr>
        <w:pStyle w:val="Body Regular"/>
        <w:bidi w:val="0"/>
        <w:rPr>
          <w:rFonts w:ascii="Songti TC Regular" w:cs="Songti TC Regular" w:hAnsi="Songti TC Regular" w:eastAsia="Songti TC Regular"/>
        </w:rPr>
      </w:pPr>
      <w:r>
        <w:rPr>
          <w:rFonts w:ascii="Arial Unicode MS" w:cs="Arial Unicode MS" w:hAnsi="Arial Unicode MS" w:eastAsia="Arial Unicode MS" w:hint="eastAsia"/>
          <w:b w:val="0"/>
          <w:bCs w:val="0"/>
          <w:i w:val="0"/>
          <w:iCs w:val="0"/>
          <w:rtl w:val="0"/>
          <w:lang w:val="en-US"/>
        </w:rPr>
        <w:t>在實驗過程中，文件被加載並組合成一個多維數組，其中包含</w:t>
      </w:r>
      <w:r>
        <w:rPr>
          <w:rFonts w:ascii="Times New Roman" w:hAnsi="Times New Roman" w:eastAsia="Arial Unicode MS"/>
          <w:rtl w:val="0"/>
          <w:lang w:val="en-US"/>
        </w:rPr>
        <w:t>10299</w:t>
      </w:r>
      <w:r>
        <w:rPr>
          <w:rFonts w:ascii="Arial Unicode MS" w:cs="Arial Unicode MS" w:hAnsi="Arial Unicode MS" w:eastAsia="Arial Unicode MS" w:hint="eastAsia"/>
          <w:b w:val="0"/>
          <w:bCs w:val="0"/>
          <w:i w:val="0"/>
          <w:iCs w:val="0"/>
          <w:rtl w:val="0"/>
          <w:lang w:val="en-US"/>
        </w:rPr>
        <w:t>條記錄，每個窗口</w:t>
      </w:r>
      <w:r>
        <w:rPr>
          <w:rFonts w:ascii="Arial Unicode MS" w:cs="Arial Unicode MS" w:hAnsi="Arial Unicode MS" w:eastAsia="Arial Unicode MS" w:hint="eastAsia"/>
          <w:b w:val="0"/>
          <w:bCs w:val="0"/>
          <w:i w:val="0"/>
          <w:iCs w:val="0"/>
          <w:rtl w:val="0"/>
        </w:rPr>
        <w:t>包含了具有</w:t>
      </w:r>
      <w:r>
        <w:rPr>
          <w:rFonts w:ascii="Times New Roman" w:hAnsi="Times New Roman" w:eastAsia="Arial Unicode MS"/>
          <w:rtl w:val="0"/>
        </w:rPr>
        <w:t xml:space="preserve">50% </w:t>
      </w:r>
      <w:r>
        <w:rPr>
          <w:rFonts w:ascii="Arial Unicode MS" w:cs="Arial Unicode MS" w:hAnsi="Arial Unicode MS" w:eastAsia="Arial Unicode MS" w:hint="eastAsia"/>
          <w:b w:val="0"/>
          <w:bCs w:val="0"/>
          <w:i w:val="0"/>
          <w:iCs w:val="0"/>
          <w:rtl w:val="0"/>
        </w:rPr>
        <w:t>重疊的</w:t>
      </w:r>
      <w:r>
        <w:rPr>
          <w:rFonts w:ascii="Times New Roman" w:hAnsi="Times New Roman" w:eastAsia="Arial Unicode MS"/>
          <w:rtl w:val="0"/>
          <w:lang w:val="en-US"/>
        </w:rPr>
        <w:t>128</w:t>
      </w:r>
      <w:r>
        <w:rPr>
          <w:rFonts w:ascii="Arial Unicode MS" w:cs="Arial Unicode MS" w:hAnsi="Arial Unicode MS" w:eastAsia="Arial Unicode MS" w:hint="eastAsia"/>
          <w:b w:val="0"/>
          <w:bCs w:val="0"/>
          <w:i w:val="0"/>
          <w:iCs w:val="0"/>
          <w:rtl w:val="0"/>
          <w:lang w:val="en-US"/>
        </w:rPr>
        <w:t>個</w:t>
      </w:r>
      <w:r>
        <w:rPr>
          <w:rFonts w:ascii="Times New Roman" w:hAnsi="Times New Roman" w:eastAsia="Arial Unicode MS"/>
          <w:rtl w:val="0"/>
        </w:rPr>
        <w:t xml:space="preserve"> timestep</w:t>
      </w:r>
      <w:r>
        <w:rPr>
          <w:rFonts w:ascii="Arial Unicode MS" w:cs="Arial Unicode MS" w:hAnsi="Arial Unicode MS" w:eastAsia="Arial Unicode MS" w:hint="eastAsia"/>
          <w:b w:val="0"/>
          <w:bCs w:val="0"/>
          <w:i w:val="0"/>
          <w:iCs w:val="0"/>
          <w:rtl w:val="0"/>
          <w:lang w:val="en-US"/>
        </w:rPr>
        <w:t>，每個</w:t>
      </w:r>
      <w:r>
        <w:rPr>
          <w:rFonts w:ascii="Times New Roman" w:hAnsi="Times New Roman" w:eastAsia="Arial Unicode MS"/>
          <w:rtl w:val="0"/>
        </w:rPr>
        <w:t xml:space="preserve"> timestep </w:t>
      </w:r>
      <w:r>
        <w:rPr>
          <w:rFonts w:ascii="Arial Unicode MS" w:cs="Arial Unicode MS" w:hAnsi="Arial Unicode MS" w:eastAsia="Arial Unicode MS" w:hint="eastAsia"/>
          <w:b w:val="0"/>
          <w:bCs w:val="0"/>
          <w:i w:val="0"/>
          <w:iCs w:val="0"/>
          <w:rtl w:val="0"/>
          <w:lang w:val="en-US"/>
        </w:rPr>
        <w:t>包含</w:t>
      </w:r>
      <w:r>
        <w:rPr>
          <w:rFonts w:ascii="Times New Roman" w:hAnsi="Times New Roman" w:eastAsia="Arial Unicode MS"/>
          <w:rtl w:val="0"/>
          <w:lang w:val="en-US"/>
        </w:rPr>
        <w:t>9</w:t>
      </w:r>
      <w:r>
        <w:rPr>
          <w:rFonts w:ascii="Arial Unicode MS" w:cs="Arial Unicode MS" w:hAnsi="Arial Unicode MS" w:eastAsia="Arial Unicode MS" w:hint="eastAsia"/>
          <w:b w:val="0"/>
          <w:bCs w:val="0"/>
          <w:i w:val="0"/>
          <w:iCs w:val="0"/>
          <w:rtl w:val="0"/>
          <w:lang w:val="en-US"/>
        </w:rPr>
        <w:t>個原始預處理信號（請</w:t>
      </w:r>
      <w:r>
        <w:rPr>
          <w:rFonts w:ascii="Arial Unicode MS" w:cs="Arial Unicode MS" w:hAnsi="Arial Unicode MS" w:eastAsia="Arial Unicode MS" w:hint="eastAsia"/>
          <w:b w:val="0"/>
          <w:bCs w:val="0"/>
          <w:i w:val="0"/>
          <w:iCs w:val="0"/>
          <w:rtl w:val="0"/>
          <w:lang w:val="en-US"/>
        </w:rPr>
        <w:t>參見</w:t>
      </w:r>
      <w:r>
        <w:rPr>
          <w:rFonts w:ascii="Times New Roman" w:hAnsi="Times New Roman" w:eastAsia="Arial Unicode MS"/>
          <w:i w:val="1"/>
          <w:iCs w:val="1"/>
          <w:rtl w:val="0"/>
          <w:lang w:val="zh-TW" w:eastAsia="zh-TW"/>
        </w:rPr>
        <w:t xml:space="preserve"> Table 2.</w:t>
      </w:r>
      <w:r>
        <w:rPr>
          <w:rFonts w:ascii="Arial Unicode MS" w:cs="Arial Unicode MS" w:hAnsi="Arial Unicode MS" w:eastAsia="Arial Unicode MS" w:hint="eastAsia"/>
          <w:b w:val="0"/>
          <w:bCs w:val="0"/>
          <w:i w:val="0"/>
          <w:iCs w:val="0"/>
          <w:rtl w:val="0"/>
          <w:lang w:val="en-US"/>
        </w:rPr>
        <w:t>）</w:t>
      </w:r>
      <w:r>
        <w:rPr>
          <w:rFonts w:ascii="Arial Unicode MS" w:cs="Arial Unicode MS" w:hAnsi="Arial Unicode MS" w:eastAsia="Arial Unicode MS" w:hint="eastAsia"/>
          <w:b w:val="0"/>
          <w:bCs w:val="0"/>
          <w:i w:val="0"/>
          <w:iCs w:val="0"/>
          <w:rtl w:val="0"/>
          <w:lang w:val="en-US"/>
        </w:rPr>
        <w:t>。數據集的這一部分將單獨導出，並在</w:t>
      </w:r>
      <w:r>
        <w:rPr>
          <w:rFonts w:ascii="Times New Roman" w:hAnsi="Times New Roman" w:eastAsia="Arial Unicode MS"/>
          <w:rtl w:val="0"/>
        </w:rPr>
        <w:t xml:space="preserve"> Section </w:t>
      </w:r>
      <w:r>
        <w:rPr>
          <w:rFonts w:ascii="Times New Roman" w:hAnsi="Times New Roman" w:eastAsia="Arial Unicode MS"/>
          <w:i w:val="1"/>
          <w:iCs w:val="1"/>
          <w:rtl w:val="0"/>
          <w:lang w:val="en-US"/>
        </w:rPr>
        <w:t>IV B</w:t>
      </w:r>
      <w:r>
        <w:rPr>
          <w:rFonts w:ascii="Times New Roman" w:hAnsi="Times New Roman" w:eastAsia="Arial Unicode MS"/>
          <w:i w:val="1"/>
          <w:iCs w:val="1"/>
          <w:rtl w:val="0"/>
          <w:lang w:val="zh-TW" w:eastAsia="zh-TW"/>
        </w:rPr>
        <w:t>.</w:t>
      </w:r>
      <w:r>
        <w:rPr>
          <w:rFonts w:ascii="Times New Roman" w:hAnsi="Times New Roman" w:eastAsia="Arial Unicode MS"/>
          <w:i w:val="1"/>
          <w:iCs w:val="1"/>
          <w:rtl w:val="0"/>
          <w:lang w:val="en-US"/>
        </w:rPr>
        <w:t xml:space="preserve"> </w:t>
      </w:r>
      <w:r>
        <w:rPr>
          <w:rFonts w:ascii="Arial Unicode MS" w:cs="Arial Unicode MS" w:hAnsi="Arial Unicode MS" w:eastAsia="Arial Unicode MS" w:hint="eastAsia"/>
          <w:b w:val="0"/>
          <w:bCs w:val="0"/>
          <w:i w:val="0"/>
          <w:iCs w:val="0"/>
          <w:rtl w:val="0"/>
          <w:lang w:val="en-US"/>
        </w:rPr>
        <w:t>中使用。</w:t>
      </w:r>
    </w:p>
    <w:p>
      <w:pPr>
        <w:pStyle w:val="Default"/>
        <w:bidi w:val="0"/>
        <w:ind w:left="0" w:right="0" w:firstLine="0"/>
        <w:jc w:val="left"/>
        <w:rPr>
          <w:rFonts w:ascii="Times New Roman" w:cs="Times New Roman" w:hAnsi="Times New Roman" w:eastAsia="Times New Roman"/>
          <w:i w:val="1"/>
          <w:iCs w:val="1"/>
          <w:sz w:val="35"/>
          <w:szCs w:val="35"/>
          <w:rtl w:val="0"/>
        </w:rPr>
      </w:pPr>
      <w:r>
        <w:rPr>
          <w:rFonts w:ascii="Times New Roman" w:hAnsi="Times New Roman" w:hint="default"/>
          <w:i w:val="1"/>
          <w:iCs w:val="1"/>
          <w:sz w:val="35"/>
          <w:szCs w:val="35"/>
          <w:rtl w:val="0"/>
          <w:lang w:val="en-US"/>
        </w:rPr>
        <w:t> </w:t>
      </w:r>
    </w:p>
    <w:p>
      <w:pPr>
        <w:pStyle w:val="Sub Heading"/>
        <w:bidi w:val="0"/>
      </w:pPr>
      <w:r>
        <w:rPr>
          <w:rFonts w:ascii="Times New Roman" w:hAnsi="Times New Roman" w:eastAsia="Arial Unicode MS"/>
          <w:rtl w:val="0"/>
        </w:rPr>
        <w:t xml:space="preserve">C.  </w:t>
      </w:r>
      <w:r>
        <w:rPr>
          <w:rFonts w:ascii="Arial Unicode MS" w:cs="Arial Unicode MS" w:hAnsi="Arial Unicode MS" w:eastAsia="Arial Unicode MS" w:hint="eastAsia"/>
          <w:b w:val="0"/>
          <w:bCs w:val="0"/>
          <w:i w:val="0"/>
          <w:iCs w:val="0"/>
          <w:rtl w:val="0"/>
        </w:rPr>
        <w:t>特徵工程描述</w:t>
      </w:r>
    </w:p>
    <w:p>
      <w:pPr>
        <w:pStyle w:val="Body Regular"/>
        <w:bidi w:val="0"/>
      </w:pPr>
    </w:p>
    <w:p>
      <w:pPr>
        <w:pStyle w:val="Body Regular"/>
        <w:bidi w:val="0"/>
      </w:pPr>
      <w:r>
        <w:rPr>
          <w:rFonts w:ascii="Arial Unicode MS" w:cs="Arial Unicode MS" w:hAnsi="Arial Unicode MS" w:eastAsia="Arial Unicode MS" w:hint="eastAsia"/>
          <w:b w:val="0"/>
          <w:bCs w:val="0"/>
          <w:i w:val="0"/>
          <w:iCs w:val="0"/>
          <w:rtl w:val="0"/>
        </w:rPr>
        <w:t>通過從三軸信號計算歐氏幅度和時間導數（加加速度</w:t>
      </w:r>
      <w:r>
        <w:rPr>
          <w:rFonts w:ascii="Times New Roman" w:hAnsi="Times New Roman" w:eastAsia="Arial Unicode MS"/>
          <w:rtl w:val="0"/>
        </w:rPr>
        <w:t>da / dt</w:t>
      </w:r>
      <w:r>
        <w:rPr>
          <w:rFonts w:ascii="Arial Unicode MS" w:cs="Arial Unicode MS" w:hAnsi="Arial Unicode MS" w:eastAsia="Arial Unicode MS" w:hint="eastAsia"/>
          <w:b w:val="0"/>
          <w:bCs w:val="0"/>
          <w:i w:val="0"/>
          <w:iCs w:val="0"/>
          <w:rtl w:val="0"/>
        </w:rPr>
        <w:t>和角加速度</w:t>
      </w:r>
      <w:r>
        <w:rPr>
          <w:rFonts w:ascii="Times New Roman" w:hAnsi="Times New Roman" w:eastAsia="Arial Unicode MS"/>
          <w:rtl w:val="0"/>
        </w:rPr>
        <w:t>dw / dt</w:t>
      </w:r>
      <w:r>
        <w:rPr>
          <w:rFonts w:ascii="Arial Unicode MS" w:cs="Arial Unicode MS" w:hAnsi="Arial Unicode MS" w:eastAsia="Arial Unicode MS" w:hint="eastAsia"/>
          <w:b w:val="0"/>
          <w:bCs w:val="0"/>
          <w:i w:val="0"/>
          <w:iCs w:val="0"/>
          <w:rtl w:val="0"/>
        </w:rPr>
        <w:t>），可以獲得其他時間信號。信號還通過快速傅立葉變換（</w:t>
      </w:r>
      <w:r>
        <w:rPr>
          <w:rFonts w:ascii="Times New Roman" w:hAnsi="Times New Roman" w:eastAsia="Arial Unicode MS"/>
          <w:rtl w:val="0"/>
        </w:rPr>
        <w:t>FFT</w:t>
      </w:r>
      <w:r>
        <w:rPr>
          <w:rFonts w:ascii="Arial Unicode MS" w:cs="Arial Unicode MS" w:hAnsi="Arial Unicode MS" w:eastAsia="Arial Unicode MS" w:hint="eastAsia"/>
          <w:b w:val="0"/>
          <w:bCs w:val="0"/>
          <w:i w:val="0"/>
          <w:iCs w:val="0"/>
          <w:rtl w:val="0"/>
        </w:rPr>
        <w:t>）在頻域中映射，針對兩個向量的冪進行了優化（請</w:t>
      </w:r>
      <w:r>
        <w:rPr>
          <w:rFonts w:ascii="Arial Unicode MS" w:cs="Arial Unicode MS" w:hAnsi="Arial Unicode MS" w:eastAsia="Arial Unicode MS" w:hint="eastAsia"/>
          <w:b w:val="0"/>
          <w:bCs w:val="0"/>
          <w:i w:val="0"/>
          <w:iCs w:val="0"/>
          <w:rtl w:val="0"/>
          <w:lang w:val="zh-TW" w:eastAsia="zh-TW"/>
        </w:rPr>
        <w:t>參見</w:t>
      </w:r>
      <w:r>
        <w:rPr>
          <w:rFonts w:ascii="Times New Roman" w:hAnsi="Times New Roman" w:eastAsia="Arial Unicode MS"/>
          <w:i w:val="1"/>
          <w:iCs w:val="1"/>
          <w:rtl w:val="0"/>
          <w:lang w:val="zh-TW" w:eastAsia="zh-TW"/>
        </w:rPr>
        <w:t xml:space="preserve"> </w:t>
      </w:r>
      <w:r>
        <w:rPr>
          <w:rFonts w:ascii="Times New Roman" w:hAnsi="Times New Roman" w:eastAsia="Arial Unicode MS"/>
          <w:i w:val="1"/>
          <w:iCs w:val="1"/>
          <w:rtl w:val="0"/>
          <w:lang w:val="zh-TW" w:eastAsia="zh-TW"/>
        </w:rPr>
        <w:t>Table 2.</w:t>
      </w:r>
      <w:r>
        <w:rPr>
          <w:rFonts w:ascii="Arial Unicode MS" w:cs="Arial Unicode MS" w:hAnsi="Arial Unicode MS" w:eastAsia="Arial Unicode MS" w:hint="eastAsia"/>
          <w:b w:val="0"/>
          <w:bCs w:val="0"/>
          <w:i w:val="0"/>
          <w:iCs w:val="0"/>
          <w:rtl w:val="0"/>
          <w:lang w:val="zh-TW" w:eastAsia="zh-TW"/>
        </w:rPr>
        <w:t>）</w:t>
      </w:r>
      <w:r>
        <w:rPr>
          <w:rFonts w:ascii="Arial Unicode MS" w:cs="Arial Unicode MS" w:hAnsi="Arial Unicode MS" w:eastAsia="Arial Unicode MS" w:hint="eastAsia"/>
          <w:b w:val="0"/>
          <w:bCs w:val="0"/>
          <w:i w:val="0"/>
          <w:iCs w:val="0"/>
          <w:rtl w:val="0"/>
        </w:rPr>
        <w:t>。</w:t>
      </w:r>
    </w:p>
    <w:p>
      <w:pPr>
        <w:pStyle w:val="Body Regular"/>
        <w:bidi w:val="0"/>
        <w:rPr>
          <w:rFonts w:ascii="Songti TC Regular" w:cs="Songti TC Regular" w:hAnsi="Songti TC Regular" w:eastAsia="Songti TC Regular"/>
        </w:rPr>
      </w:pPr>
      <w:r>
        <w:rPr>
          <w:rFonts w:ascii="Arial Unicode MS" w:cs="Arial Unicode MS" w:hAnsi="Arial Unicode MS" w:eastAsia="Arial Unicode MS" w:hint="eastAsia"/>
          <w:b w:val="0"/>
          <w:bCs w:val="0"/>
          <w:i w:val="0"/>
          <w:iCs w:val="0"/>
          <w:rtl w:val="0"/>
        </w:rPr>
        <w:t>從第</w:t>
      </w:r>
      <w:r>
        <w:rPr>
          <w:rFonts w:ascii="Times New Roman" w:hAnsi="Times New Roman" w:eastAsia="Arial Unicode MS"/>
          <w:i w:val="1"/>
          <w:iCs w:val="1"/>
          <w:rtl w:val="0"/>
          <w:lang w:val="zh-TW" w:eastAsia="zh-TW"/>
        </w:rPr>
        <w:t xml:space="preserve">II B </w:t>
      </w:r>
      <w:r>
        <w:rPr>
          <w:rFonts w:ascii="Arial Unicode MS" w:cs="Arial Unicode MS" w:hAnsi="Arial Unicode MS" w:eastAsia="Arial Unicode MS" w:hint="eastAsia"/>
          <w:b w:val="0"/>
          <w:bCs w:val="0"/>
          <w:i w:val="0"/>
          <w:iCs w:val="0"/>
          <w:rtl w:val="0"/>
        </w:rPr>
        <w:t>節中描述的每個採樣窗口中，獲得特徵向量。特徵映射採用了以前在</w:t>
      </w:r>
      <w:r>
        <w:rPr>
          <w:rFonts w:ascii="Times New Roman" w:hAnsi="Times New Roman" w:eastAsia="Arial Unicode MS"/>
          <w:rtl w:val="0"/>
        </w:rPr>
        <w:t>HAR</w:t>
      </w:r>
      <w:r>
        <w:rPr>
          <w:rFonts w:ascii="Arial Unicode MS" w:cs="Arial Unicode MS" w:hAnsi="Arial Unicode MS" w:eastAsia="Arial Unicode MS" w:hint="eastAsia"/>
          <w:b w:val="0"/>
          <w:bCs w:val="0"/>
          <w:i w:val="0"/>
          <w:iCs w:val="0"/>
          <w:rtl w:val="0"/>
        </w:rPr>
        <w:t>文獻</w:t>
      </w:r>
      <w:r>
        <w:rPr>
          <w:rFonts w:ascii="Times New Roman" w:hAnsi="Times New Roman" w:eastAsia="Arial Unicode MS"/>
          <w:rtl w:val="0"/>
        </w:rPr>
        <w:t>[2]</w:t>
      </w:r>
      <w:r>
        <w:rPr>
          <w:rFonts w:ascii="Arial Unicode MS" w:cs="Arial Unicode MS" w:hAnsi="Arial Unicode MS" w:eastAsia="Arial Unicode MS" w:hint="eastAsia"/>
          <w:b w:val="0"/>
          <w:bCs w:val="0"/>
          <w:i w:val="0"/>
          <w:iCs w:val="0"/>
          <w:rtl w:val="0"/>
        </w:rPr>
        <w:t>中使用的標準度量，例如平均值，相關性，信號幅度區域（</w:t>
      </w:r>
      <w:r>
        <w:rPr>
          <w:rFonts w:ascii="Times New Roman" w:hAnsi="Times New Roman" w:eastAsia="Arial Unicode MS"/>
          <w:rtl w:val="0"/>
        </w:rPr>
        <w:t>SMA</w:t>
      </w:r>
      <w:r>
        <w:rPr>
          <w:rFonts w:ascii="Arial Unicode MS" w:cs="Arial Unicode MS" w:hAnsi="Arial Unicode MS" w:eastAsia="Arial Unicode MS" w:hint="eastAsia"/>
          <w:b w:val="0"/>
          <w:bCs w:val="0"/>
          <w:i w:val="0"/>
          <w:iCs w:val="0"/>
          <w:rtl w:val="0"/>
        </w:rPr>
        <w:t>）和自回歸係數</w:t>
      </w:r>
      <w:r>
        <w:rPr>
          <w:rFonts w:ascii="Times New Roman" w:hAnsi="Times New Roman" w:eastAsia="Arial Unicode MS"/>
          <w:rtl w:val="0"/>
        </w:rPr>
        <w:t>[3]</w:t>
      </w:r>
      <w:r>
        <w:rPr>
          <w:rFonts w:ascii="Arial Unicode MS" w:cs="Arial Unicode MS" w:hAnsi="Arial Unicode MS" w:eastAsia="Arial Unicode MS" w:hint="eastAsia"/>
          <w:b w:val="0"/>
          <w:bCs w:val="0"/>
          <w:i w:val="0"/>
          <w:iCs w:val="0"/>
          <w:rtl w:val="0"/>
        </w:rPr>
        <w:t>。為了提高學習性能，還採用了一組新的功能，包括不同頻帶的能量，頻率偏度和矢量之間的角度（例如，平均身體加速度和</w:t>
      </w:r>
      <w:r>
        <w:rPr>
          <w:rFonts w:ascii="Times New Roman" w:hAnsi="Times New Roman" w:eastAsia="Arial Unicode MS"/>
          <w:rtl w:val="0"/>
        </w:rPr>
        <w:t>y</w:t>
      </w:r>
      <w:r>
        <w:rPr>
          <w:rFonts w:ascii="Arial Unicode MS" w:cs="Arial Unicode MS" w:hAnsi="Arial Unicode MS" w:eastAsia="Arial Unicode MS" w:hint="eastAsia"/>
          <w:b w:val="0"/>
          <w:bCs w:val="0"/>
          <w:i w:val="0"/>
          <w:iCs w:val="0"/>
          <w:rtl w:val="0"/>
        </w:rPr>
        <w:t>矢量）</w:t>
      </w:r>
      <w:r>
        <w:rPr>
          <w:rFonts w:ascii="Times New Roman" w:hAnsi="Times New Roman" w:eastAsia="Arial Unicode MS"/>
          <w:rtl w:val="0"/>
        </w:rPr>
        <w:t>[1]</w:t>
      </w:r>
      <w:r>
        <w:rPr>
          <w:rFonts w:ascii="Arial Unicode MS" w:cs="Arial Unicode MS" w:hAnsi="Arial Unicode MS" w:eastAsia="Arial Unicode MS" w:hint="eastAsia"/>
          <w:b w:val="0"/>
          <w:bCs w:val="0"/>
          <w:i w:val="0"/>
          <w:iCs w:val="0"/>
          <w:rtl w:val="0"/>
        </w:rPr>
        <w:t>。表</w:t>
      </w:r>
      <w:r>
        <w:rPr>
          <w:rFonts w:ascii="Times New Roman" w:hAnsi="Times New Roman" w:eastAsia="Arial Unicode MS"/>
          <w:rtl w:val="0"/>
        </w:rPr>
        <w:t>3</w:t>
      </w:r>
      <w:r>
        <w:rPr>
          <w:rFonts w:ascii="Arial Unicode MS" w:cs="Arial Unicode MS" w:hAnsi="Arial Unicode MS" w:eastAsia="Arial Unicode MS" w:hint="eastAsia"/>
          <w:b w:val="0"/>
          <w:bCs w:val="0"/>
          <w:i w:val="0"/>
          <w:iCs w:val="0"/>
          <w:rtl w:val="0"/>
        </w:rPr>
        <w:t>列出了適用於時域和頻域信號的所有度量的列表。</w:t>
      </w:r>
    </w:p>
    <w:p>
      <w:pPr>
        <w:pStyle w:val="Body Regular"/>
        <w:bidi w:val="0"/>
      </w:pPr>
      <w:r>
        <w:rPr>
          <w:rFonts w:ascii="Arial Unicode MS" w:cs="Arial Unicode MS" w:hAnsi="Arial Unicode MS" w:eastAsia="Arial Unicode MS" w:hint="eastAsia"/>
          <w:b w:val="0"/>
          <w:bCs w:val="0"/>
          <w:i w:val="0"/>
          <w:iCs w:val="0"/>
          <w:rtl w:val="0"/>
        </w:rPr>
        <w:t>最後，數據集的特徵工程部分由</w:t>
      </w:r>
      <w:r>
        <w:rPr>
          <w:rFonts w:ascii="Times New Roman" w:hAnsi="Times New Roman" w:eastAsia="Arial Unicode MS"/>
          <w:rtl w:val="0"/>
        </w:rPr>
        <w:t>10299</w:t>
      </w:r>
      <w:r>
        <w:rPr>
          <w:rFonts w:ascii="Arial Unicode MS" w:cs="Arial Unicode MS" w:hAnsi="Arial Unicode MS" w:eastAsia="Arial Unicode MS" w:hint="eastAsia"/>
          <w:b w:val="0"/>
          <w:bCs w:val="0"/>
          <w:i w:val="0"/>
          <w:iCs w:val="0"/>
          <w:rtl w:val="0"/>
        </w:rPr>
        <w:t>條具有</w:t>
      </w:r>
      <w:r>
        <w:rPr>
          <w:rFonts w:ascii="Times New Roman" w:hAnsi="Times New Roman" w:eastAsia="Arial Unicode MS"/>
          <w:rtl w:val="0"/>
        </w:rPr>
        <w:t>561</w:t>
      </w:r>
      <w:r>
        <w:rPr>
          <w:rFonts w:ascii="Arial Unicode MS" w:cs="Arial Unicode MS" w:hAnsi="Arial Unicode MS" w:eastAsia="Arial Unicode MS" w:hint="eastAsia"/>
          <w:b w:val="0"/>
          <w:bCs w:val="0"/>
          <w:i w:val="0"/>
          <w:iCs w:val="0"/>
          <w:rtl w:val="0"/>
        </w:rPr>
        <w:t>個特徵的記錄組成。然後將數據集進一步以</w:t>
      </w:r>
      <w:r>
        <w:rPr>
          <w:rFonts w:ascii="Times New Roman" w:hAnsi="Times New Roman" w:eastAsia="Arial Unicode MS"/>
          <w:rtl w:val="0"/>
        </w:rPr>
        <w:t>70</w:t>
      </w:r>
      <w:r>
        <w:rPr>
          <w:rFonts w:ascii="Arial Unicode MS" w:cs="Arial Unicode MS" w:hAnsi="Arial Unicode MS" w:eastAsia="Arial Unicode MS" w:hint="eastAsia"/>
          <w:b w:val="0"/>
          <w:bCs w:val="0"/>
          <w:i w:val="0"/>
          <w:iCs w:val="0"/>
          <w:rtl w:val="0"/>
        </w:rPr>
        <w:t>％到</w:t>
      </w:r>
      <w:r>
        <w:rPr>
          <w:rFonts w:ascii="Times New Roman" w:hAnsi="Times New Roman" w:eastAsia="Arial Unicode MS"/>
          <w:rtl w:val="0"/>
        </w:rPr>
        <w:t>30</w:t>
      </w:r>
      <w:r>
        <w:rPr>
          <w:rFonts w:ascii="Arial Unicode MS" w:cs="Arial Unicode MS" w:hAnsi="Arial Unicode MS" w:eastAsia="Arial Unicode MS" w:hint="eastAsia"/>
          <w:b w:val="0"/>
          <w:bCs w:val="0"/>
          <w:i w:val="0"/>
          <w:iCs w:val="0"/>
          <w:rtl w:val="0"/>
        </w:rPr>
        <w:t>％的比例隨機分為訓練和測試集。</w:t>
      </w:r>
    </w:p>
    <w:p>
      <w:pPr>
        <w:pStyle w:val="Body Regular"/>
        <w:bidi w:val="0"/>
      </w:pPr>
      <w:r>
        <w:rPr>
          <w:rFonts w:ascii="Arial Unicode MS" w:cs="Arial Unicode MS" w:hAnsi="Arial Unicode MS" w:eastAsia="Arial Unicode MS"/>
          <w:b w:val="0"/>
          <w:bCs w:val="0"/>
          <w:i w:val="0"/>
          <w:iCs w:val="0"/>
        </w:rPr>
        <w:br w:type="page"/>
      </w:r>
    </w:p>
    <w:p>
      <w:pPr>
        <w:pStyle w:val="Body Regular"/>
        <w:bidi w:val="0"/>
      </w:pPr>
    </w:p>
    <w:tbl>
      <w:tblPr>
        <w:tblW w:w="9406"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996"/>
        <w:gridCol w:w="1708"/>
        <w:gridCol w:w="2996"/>
        <w:gridCol w:w="1706"/>
      </w:tblGrid>
      <w:tr>
        <w:tblPrEx>
          <w:shd w:val="clear" w:color="auto" w:fill="auto"/>
        </w:tblPrEx>
        <w:trPr>
          <w:trHeight w:val="215" w:hRule="atLeast"/>
          <w:tblHeader/>
        </w:trPr>
        <w:tc>
          <w:tcPr>
            <w:tcW w:type="dxa" w:w="9406"/>
            <w:gridSpan w:val="4"/>
            <w:tcBorders>
              <w:top w:val="nil"/>
              <w:left w:val="nil"/>
              <w:bottom w:val="nil"/>
              <w:right w:val="nil"/>
            </w:tcBorders>
            <w:shd w:val="clear" w:color="auto" w:fill="auto"/>
            <w:tcMar>
              <w:top w:type="dxa" w:w="80"/>
              <w:left w:type="dxa" w:w="80"/>
              <w:bottom w:type="dxa" w:w="80"/>
              <w:right w:type="dxa" w:w="80"/>
            </w:tcMar>
            <w:vAlign w:val="center"/>
          </w:tcPr>
          <w:p>
            <w:pPr>
              <w:pStyle w:val="Table Title 1"/>
            </w:pPr>
            <w:r>
              <w:rPr>
                <w:b w:val="1"/>
                <w:bCs w:val="1"/>
                <w:i w:val="1"/>
                <w:iCs w:val="1"/>
                <w:sz w:val="18"/>
                <w:szCs w:val="18"/>
              </w:rPr>
              <w:t>Table 2. List of Raw Signals in Time and Frequency Domains</w:t>
            </w:r>
          </w:p>
        </w:tc>
      </w:tr>
      <w:tr>
        <w:tblPrEx>
          <w:shd w:val="clear" w:color="auto" w:fill="bdc0bf"/>
        </w:tblPrEx>
        <w:trPr>
          <w:trHeight w:val="203" w:hRule="atLeast"/>
          <w:tblHeader/>
        </w:trPr>
        <w:tc>
          <w:tcPr>
            <w:tcW w:type="dxa" w:w="2996"/>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Helvetica Neue" w:hAnsi="Helvetica Neue"/>
                <w:sz w:val="16"/>
                <w:szCs w:val="16"/>
                <w:rtl w:val="0"/>
              </w:rPr>
              <w:t>Signal-Dimension</w:t>
            </w:r>
          </w:p>
        </w:tc>
        <w:tc>
          <w:tcPr>
            <w:tcW w:type="dxa" w:w="1707"/>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Helvetica Neue" w:hAnsi="Helvetica Neue"/>
                <w:sz w:val="16"/>
                <w:szCs w:val="16"/>
                <w:rtl w:val="0"/>
              </w:rPr>
              <w:t>Domain</w:t>
            </w:r>
          </w:p>
        </w:tc>
        <w:tc>
          <w:tcPr>
            <w:tcW w:type="dxa" w:w="2996"/>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Helvetica Neue" w:hAnsi="Helvetica Neue"/>
                <w:sz w:val="16"/>
                <w:szCs w:val="16"/>
                <w:rtl w:val="0"/>
              </w:rPr>
              <w:t>Signal-Dimension</w:t>
            </w:r>
          </w:p>
        </w:tc>
        <w:tc>
          <w:tcPr>
            <w:tcW w:type="dxa" w:w="1705"/>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Helvetica Neue" w:hAnsi="Helvetica Neue"/>
                <w:sz w:val="16"/>
                <w:szCs w:val="16"/>
                <w:rtl w:val="0"/>
              </w:rPr>
              <w:t>Domain</w:t>
            </w:r>
          </w:p>
        </w:tc>
      </w:tr>
      <w:tr>
        <w:tblPrEx>
          <w:shd w:val="clear" w:color="auto" w:fill="auto"/>
        </w:tblPrEx>
        <w:trPr>
          <w:trHeight w:val="222" w:hRule="atLeast"/>
        </w:trPr>
        <w:tc>
          <w:tcPr>
            <w:tcW w:type="dxa" w:w="2996"/>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jc w:val="center"/>
            </w:pPr>
            <w:r>
              <w:rPr>
                <w:rFonts w:ascii="Helvetica Neue" w:hAnsi="Helvetica Neue"/>
                <w:b w:val="0"/>
                <w:bCs w:val="0"/>
                <w:sz w:val="18"/>
                <w:szCs w:val="18"/>
                <w:rtl w:val="0"/>
              </w:rPr>
              <w:t>tBodyAcc-XYZ</w:t>
            </w:r>
          </w:p>
        </w:tc>
        <w:tc>
          <w:tcPr>
            <w:tcW w:type="dxa" w:w="1707"/>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Times New Roman" w:hAnsi="Times New Roman"/>
                <w:sz w:val="18"/>
                <w:szCs w:val="18"/>
                <w:rtl w:val="0"/>
              </w:rPr>
              <w:t>Time</w:t>
            </w:r>
          </w:p>
        </w:tc>
        <w:tc>
          <w:tcPr>
            <w:tcW w:type="dxa" w:w="2996"/>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Neue" w:hAnsi="Helvetica Neue"/>
                <w:sz w:val="18"/>
                <w:szCs w:val="18"/>
                <w:rtl w:val="0"/>
              </w:rPr>
              <w:t>fBodyAcc-XYZ</w:t>
            </w:r>
          </w:p>
        </w:tc>
        <w:tc>
          <w:tcPr>
            <w:tcW w:type="dxa" w:w="1705"/>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Times New Roman" w:hAnsi="Times New Roman"/>
                <w:sz w:val="18"/>
                <w:szCs w:val="18"/>
                <w:rtl w:val="0"/>
              </w:rPr>
              <w:t>Fequency</w:t>
            </w:r>
          </w:p>
        </w:tc>
      </w:tr>
      <w:tr>
        <w:tblPrEx>
          <w:shd w:val="clear" w:color="auto" w:fill="auto"/>
        </w:tblPrEx>
        <w:trPr>
          <w:trHeight w:val="220" w:hRule="atLeast"/>
        </w:trPr>
        <w:tc>
          <w:tcPr>
            <w:tcW w:type="dxa" w:w="2996"/>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jc w:val="center"/>
            </w:pPr>
            <w:r>
              <w:rPr>
                <w:rFonts w:ascii="Helvetica Neue" w:hAnsi="Helvetica Neue"/>
                <w:b w:val="0"/>
                <w:bCs w:val="0"/>
                <w:sz w:val="18"/>
                <w:szCs w:val="18"/>
                <w:rtl w:val="0"/>
              </w:rPr>
              <w:t>tGravityAcc-XYZ</w:t>
            </w:r>
          </w:p>
        </w:tc>
        <w:tc>
          <w:tcPr>
            <w:tcW w:type="dxa" w:w="1707"/>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Times New Roman" w:hAnsi="Times New Roman"/>
                <w:sz w:val="18"/>
                <w:szCs w:val="18"/>
                <w:rtl w:val="0"/>
              </w:rPr>
              <w:t>Time</w:t>
            </w:r>
          </w:p>
        </w:tc>
        <w:tc>
          <w:tcPr>
            <w:tcW w:type="dxa" w:w="299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Neue" w:hAnsi="Helvetica Neue"/>
                <w:sz w:val="18"/>
                <w:szCs w:val="18"/>
                <w:rtl w:val="0"/>
              </w:rPr>
              <w:t>fBodyAccJerk-XYZ</w:t>
            </w:r>
          </w:p>
        </w:tc>
        <w:tc>
          <w:tcPr>
            <w:tcW w:type="dxa" w:w="17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Times New Roman" w:hAnsi="Times New Roman"/>
                <w:sz w:val="18"/>
                <w:szCs w:val="18"/>
                <w:rtl w:val="0"/>
              </w:rPr>
              <w:t>Fequency</w:t>
            </w:r>
          </w:p>
        </w:tc>
      </w:tr>
      <w:tr>
        <w:tblPrEx>
          <w:shd w:val="clear" w:color="auto" w:fill="auto"/>
        </w:tblPrEx>
        <w:trPr>
          <w:trHeight w:val="220" w:hRule="atLeast"/>
        </w:trPr>
        <w:tc>
          <w:tcPr>
            <w:tcW w:type="dxa" w:w="2996"/>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jc w:val="center"/>
            </w:pPr>
            <w:r>
              <w:rPr>
                <w:rFonts w:ascii="Helvetica Neue" w:hAnsi="Helvetica Neue"/>
                <w:b w:val="0"/>
                <w:bCs w:val="0"/>
                <w:sz w:val="18"/>
                <w:szCs w:val="18"/>
                <w:rtl w:val="0"/>
              </w:rPr>
              <w:t>tBodyAccJerk-XYZ</w:t>
            </w:r>
          </w:p>
        </w:tc>
        <w:tc>
          <w:tcPr>
            <w:tcW w:type="dxa" w:w="1707"/>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Times New Roman" w:hAnsi="Times New Roman"/>
                <w:sz w:val="18"/>
                <w:szCs w:val="18"/>
                <w:rtl w:val="0"/>
              </w:rPr>
              <w:t>Time</w:t>
            </w:r>
          </w:p>
        </w:tc>
        <w:tc>
          <w:tcPr>
            <w:tcW w:type="dxa" w:w="299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Neue" w:hAnsi="Helvetica Neue"/>
                <w:sz w:val="18"/>
                <w:szCs w:val="18"/>
                <w:rtl w:val="0"/>
              </w:rPr>
              <w:t>fBodyGyro-XYZ</w:t>
            </w:r>
          </w:p>
        </w:tc>
        <w:tc>
          <w:tcPr>
            <w:tcW w:type="dxa" w:w="17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Times New Roman" w:hAnsi="Times New Roman"/>
                <w:sz w:val="18"/>
                <w:szCs w:val="18"/>
                <w:rtl w:val="0"/>
              </w:rPr>
              <w:t>Fequency</w:t>
            </w:r>
          </w:p>
        </w:tc>
      </w:tr>
      <w:tr>
        <w:tblPrEx>
          <w:shd w:val="clear" w:color="auto" w:fill="auto"/>
        </w:tblPrEx>
        <w:trPr>
          <w:trHeight w:val="220" w:hRule="atLeast"/>
        </w:trPr>
        <w:tc>
          <w:tcPr>
            <w:tcW w:type="dxa" w:w="2996"/>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jc w:val="center"/>
            </w:pPr>
            <w:r>
              <w:rPr>
                <w:rFonts w:ascii="Helvetica Neue" w:hAnsi="Helvetica Neue"/>
                <w:b w:val="0"/>
                <w:bCs w:val="0"/>
                <w:sz w:val="18"/>
                <w:szCs w:val="18"/>
                <w:rtl w:val="0"/>
              </w:rPr>
              <w:t>tBodyGyro-XYZ</w:t>
            </w:r>
          </w:p>
        </w:tc>
        <w:tc>
          <w:tcPr>
            <w:tcW w:type="dxa" w:w="1707"/>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Times New Roman" w:hAnsi="Times New Roman"/>
                <w:sz w:val="18"/>
                <w:szCs w:val="18"/>
                <w:rtl w:val="0"/>
              </w:rPr>
              <w:t>Time</w:t>
            </w:r>
          </w:p>
        </w:tc>
        <w:tc>
          <w:tcPr>
            <w:tcW w:type="dxa" w:w="299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Neue" w:hAnsi="Helvetica Neue"/>
                <w:sz w:val="18"/>
                <w:szCs w:val="18"/>
                <w:rtl w:val="0"/>
              </w:rPr>
              <w:t>fBodyAccMag</w:t>
            </w:r>
          </w:p>
        </w:tc>
        <w:tc>
          <w:tcPr>
            <w:tcW w:type="dxa" w:w="17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Times New Roman" w:hAnsi="Times New Roman"/>
                <w:sz w:val="18"/>
                <w:szCs w:val="18"/>
                <w:rtl w:val="0"/>
              </w:rPr>
              <w:t>Fequency</w:t>
            </w:r>
          </w:p>
        </w:tc>
      </w:tr>
      <w:tr>
        <w:tblPrEx>
          <w:shd w:val="clear" w:color="auto" w:fill="auto"/>
        </w:tblPrEx>
        <w:trPr>
          <w:trHeight w:val="220" w:hRule="atLeast"/>
        </w:trPr>
        <w:tc>
          <w:tcPr>
            <w:tcW w:type="dxa" w:w="2996"/>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jc w:val="center"/>
            </w:pPr>
            <w:r>
              <w:rPr>
                <w:rFonts w:ascii="Helvetica Neue" w:hAnsi="Helvetica Neue"/>
                <w:b w:val="0"/>
                <w:bCs w:val="0"/>
                <w:sz w:val="18"/>
                <w:szCs w:val="18"/>
                <w:rtl w:val="0"/>
              </w:rPr>
              <w:t>tBodyGyroJerk-XYZ</w:t>
            </w:r>
          </w:p>
        </w:tc>
        <w:tc>
          <w:tcPr>
            <w:tcW w:type="dxa" w:w="1707"/>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Times New Roman" w:hAnsi="Times New Roman"/>
                <w:sz w:val="18"/>
                <w:szCs w:val="18"/>
                <w:rtl w:val="0"/>
              </w:rPr>
              <w:t>Time</w:t>
            </w:r>
          </w:p>
        </w:tc>
        <w:tc>
          <w:tcPr>
            <w:tcW w:type="dxa" w:w="299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Neue" w:hAnsi="Helvetica Neue"/>
                <w:sz w:val="18"/>
                <w:szCs w:val="18"/>
                <w:rtl w:val="0"/>
              </w:rPr>
              <w:t>fBodyAccJerkMag</w:t>
            </w:r>
          </w:p>
        </w:tc>
        <w:tc>
          <w:tcPr>
            <w:tcW w:type="dxa" w:w="17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Times New Roman" w:hAnsi="Times New Roman"/>
                <w:sz w:val="18"/>
                <w:szCs w:val="18"/>
                <w:rtl w:val="0"/>
              </w:rPr>
              <w:t>Fequency</w:t>
            </w:r>
          </w:p>
        </w:tc>
      </w:tr>
      <w:tr>
        <w:tblPrEx>
          <w:shd w:val="clear" w:color="auto" w:fill="auto"/>
        </w:tblPrEx>
        <w:trPr>
          <w:trHeight w:val="220" w:hRule="atLeast"/>
        </w:trPr>
        <w:tc>
          <w:tcPr>
            <w:tcW w:type="dxa" w:w="2996"/>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jc w:val="center"/>
            </w:pPr>
            <w:r>
              <w:rPr>
                <w:rFonts w:ascii="Helvetica Neue" w:hAnsi="Helvetica Neue"/>
                <w:b w:val="0"/>
                <w:bCs w:val="0"/>
                <w:sz w:val="18"/>
                <w:szCs w:val="18"/>
                <w:rtl w:val="0"/>
              </w:rPr>
              <w:t>tBodyAccMag</w:t>
            </w:r>
          </w:p>
        </w:tc>
        <w:tc>
          <w:tcPr>
            <w:tcW w:type="dxa" w:w="1707"/>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Times New Roman" w:hAnsi="Times New Roman"/>
                <w:sz w:val="18"/>
                <w:szCs w:val="18"/>
                <w:rtl w:val="0"/>
              </w:rPr>
              <w:t>Time</w:t>
            </w:r>
          </w:p>
        </w:tc>
        <w:tc>
          <w:tcPr>
            <w:tcW w:type="dxa" w:w="299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Neue" w:hAnsi="Helvetica Neue"/>
                <w:sz w:val="18"/>
                <w:szCs w:val="18"/>
                <w:rtl w:val="0"/>
              </w:rPr>
              <w:t>fBodyGyroMag</w:t>
            </w:r>
          </w:p>
        </w:tc>
        <w:tc>
          <w:tcPr>
            <w:tcW w:type="dxa" w:w="17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Times New Roman" w:hAnsi="Times New Roman"/>
                <w:sz w:val="18"/>
                <w:szCs w:val="18"/>
                <w:rtl w:val="0"/>
              </w:rPr>
              <w:t>Fequency</w:t>
            </w:r>
          </w:p>
        </w:tc>
      </w:tr>
      <w:tr>
        <w:tblPrEx>
          <w:shd w:val="clear" w:color="auto" w:fill="auto"/>
        </w:tblPrEx>
        <w:trPr>
          <w:trHeight w:val="220" w:hRule="atLeast"/>
        </w:trPr>
        <w:tc>
          <w:tcPr>
            <w:tcW w:type="dxa" w:w="2996"/>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jc w:val="center"/>
            </w:pPr>
            <w:r>
              <w:rPr>
                <w:rFonts w:ascii="Helvetica Neue" w:hAnsi="Helvetica Neue"/>
                <w:b w:val="0"/>
                <w:bCs w:val="0"/>
                <w:sz w:val="18"/>
                <w:szCs w:val="18"/>
                <w:rtl w:val="0"/>
              </w:rPr>
              <w:t>tGravityAccMag</w:t>
            </w:r>
          </w:p>
        </w:tc>
        <w:tc>
          <w:tcPr>
            <w:tcW w:type="dxa" w:w="1707"/>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Times New Roman" w:hAnsi="Times New Roman"/>
                <w:sz w:val="18"/>
                <w:szCs w:val="18"/>
                <w:rtl w:val="0"/>
              </w:rPr>
              <w:t>Time</w:t>
            </w:r>
          </w:p>
        </w:tc>
        <w:tc>
          <w:tcPr>
            <w:tcW w:type="dxa" w:w="299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Neue" w:hAnsi="Helvetica Neue"/>
                <w:sz w:val="18"/>
                <w:szCs w:val="18"/>
                <w:rtl w:val="0"/>
              </w:rPr>
              <w:t>fBodyGyroJerkMag</w:t>
            </w:r>
          </w:p>
        </w:tc>
        <w:tc>
          <w:tcPr>
            <w:tcW w:type="dxa" w:w="17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Times New Roman" w:hAnsi="Times New Roman"/>
                <w:sz w:val="18"/>
                <w:szCs w:val="18"/>
                <w:rtl w:val="0"/>
              </w:rPr>
              <w:t>Fequency</w:t>
            </w:r>
          </w:p>
        </w:tc>
      </w:tr>
      <w:tr>
        <w:tblPrEx>
          <w:shd w:val="clear" w:color="auto" w:fill="auto"/>
        </w:tblPrEx>
        <w:trPr>
          <w:trHeight w:val="220" w:hRule="atLeast"/>
        </w:trPr>
        <w:tc>
          <w:tcPr>
            <w:tcW w:type="dxa" w:w="2996"/>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jc w:val="center"/>
            </w:pPr>
            <w:r>
              <w:rPr>
                <w:rFonts w:ascii="Helvetica Neue" w:hAnsi="Helvetica Neue"/>
                <w:b w:val="0"/>
                <w:bCs w:val="0"/>
                <w:sz w:val="18"/>
                <w:szCs w:val="18"/>
                <w:rtl w:val="0"/>
              </w:rPr>
              <w:t>tBodyAccJerkMag</w:t>
            </w:r>
          </w:p>
        </w:tc>
        <w:tc>
          <w:tcPr>
            <w:tcW w:type="dxa" w:w="1707"/>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Times New Roman" w:hAnsi="Times New Roman"/>
                <w:sz w:val="18"/>
                <w:szCs w:val="18"/>
                <w:rtl w:val="0"/>
              </w:rPr>
              <w:t>Time</w:t>
            </w:r>
          </w:p>
        </w:tc>
        <w:tc>
          <w:tcPr>
            <w:tcW w:type="dxa" w:w="299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7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220" w:hRule="atLeast"/>
        </w:trPr>
        <w:tc>
          <w:tcPr>
            <w:tcW w:type="dxa" w:w="2996"/>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jc w:val="center"/>
            </w:pPr>
            <w:r>
              <w:rPr>
                <w:rFonts w:ascii="Helvetica Neue" w:hAnsi="Helvetica Neue"/>
                <w:b w:val="0"/>
                <w:bCs w:val="0"/>
                <w:sz w:val="18"/>
                <w:szCs w:val="18"/>
                <w:rtl w:val="0"/>
              </w:rPr>
              <w:t>tBodyGyroMag</w:t>
            </w:r>
          </w:p>
        </w:tc>
        <w:tc>
          <w:tcPr>
            <w:tcW w:type="dxa" w:w="1707"/>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Times New Roman" w:hAnsi="Times New Roman"/>
                <w:sz w:val="18"/>
                <w:szCs w:val="18"/>
                <w:rtl w:val="0"/>
              </w:rPr>
              <w:t>Time</w:t>
            </w:r>
          </w:p>
        </w:tc>
        <w:tc>
          <w:tcPr>
            <w:tcW w:type="dxa" w:w="299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7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20" w:hRule="atLeast"/>
        </w:trPr>
        <w:tc>
          <w:tcPr>
            <w:tcW w:type="dxa" w:w="2996"/>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jc w:val="center"/>
            </w:pPr>
            <w:r>
              <w:rPr>
                <w:rFonts w:ascii="Helvetica Neue" w:hAnsi="Helvetica Neue"/>
                <w:b w:val="0"/>
                <w:bCs w:val="0"/>
                <w:sz w:val="18"/>
                <w:szCs w:val="18"/>
                <w:rtl w:val="0"/>
              </w:rPr>
              <w:t>tBodyGyroJerkMag</w:t>
            </w:r>
          </w:p>
        </w:tc>
        <w:tc>
          <w:tcPr>
            <w:tcW w:type="dxa" w:w="1707"/>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Times New Roman" w:hAnsi="Times New Roman"/>
                <w:sz w:val="18"/>
                <w:szCs w:val="18"/>
                <w:rtl w:val="0"/>
              </w:rPr>
              <w:t>Time</w:t>
            </w:r>
          </w:p>
        </w:tc>
        <w:tc>
          <w:tcPr>
            <w:tcW w:type="dxa" w:w="299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7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bl>
    <w:p>
      <w:pPr>
        <w:pStyle w:val="Body Regular"/>
        <w:bidi w:val="0"/>
        <w:rPr>
          <w:rFonts w:ascii="Songti TC Regular" w:cs="Songti TC Regular" w:hAnsi="Songti TC Regular" w:eastAsia="Songti TC Regular"/>
        </w:rPr>
      </w:pPr>
    </w:p>
    <w:p>
      <w:pPr>
        <w:pStyle w:val="Default"/>
        <w:bidi w:val="0"/>
        <w:ind w:left="0" w:right="0" w:firstLine="756"/>
        <w:jc w:val="left"/>
        <w:rPr>
          <w:rFonts w:ascii="Times New Roman" w:cs="Times New Roman" w:hAnsi="Times New Roman" w:eastAsia="Times New Roman"/>
          <w:sz w:val="32"/>
          <w:szCs w:val="32"/>
          <w:rtl w:val="0"/>
        </w:rPr>
      </w:pPr>
      <w:r>
        <w:rPr>
          <w:rFonts w:ascii="Times New Roman" w:hAnsi="Times New Roman" w:hint="default"/>
          <w:sz w:val="32"/>
          <w:szCs w:val="32"/>
          <w:rtl w:val="0"/>
          <w:lang w:val="zh-TW" w:eastAsia="zh-TW"/>
        </w:rPr>
        <w:t> </w:t>
      </w:r>
    </w:p>
    <w:p>
      <w:pPr>
        <w:pStyle w:val="Heading"/>
        <w:bidi w:val="0"/>
      </w:pPr>
    </w:p>
    <w:p>
      <w:pPr>
        <w:pStyle w:val="Heading"/>
        <w:bidi w:val="0"/>
      </w:pPr>
      <w:r>
        <w:rPr>
          <w:rtl w:val="0"/>
          <w:lang w:val="zh-TW" w:eastAsia="zh-TW"/>
        </w:rPr>
        <w:t xml:space="preserve">III. </w:t>
      </w:r>
      <w:r>
        <w:rPr>
          <w:rFonts w:ascii="Arial Unicode MS" w:cs="Arial Unicode MS" w:hAnsi="Arial Unicode MS" w:eastAsia="Arial Unicode MS" w:hint="eastAsia"/>
          <w:b w:val="0"/>
          <w:bCs w:val="0"/>
          <w:i w:val="0"/>
          <w:iCs w:val="0"/>
          <w:rtl w:val="0"/>
          <w:lang w:val="zh-TW" w:eastAsia="zh-TW"/>
        </w:rPr>
        <w:t>數據視覺圖</w:t>
      </w:r>
    </w:p>
    <w:p>
      <w:pPr>
        <w:pStyle w:val="Body Regular"/>
        <w:bidi w:val="0"/>
      </w:pPr>
    </w:p>
    <w:p>
      <w:pPr>
        <w:pStyle w:val="Body Regular"/>
        <w:numPr>
          <w:ilvl w:val="0"/>
          <w:numId w:val="5"/>
        </w:numPr>
        <w:bidi w:val="0"/>
      </w:pPr>
      <w:r>
        <w:rPr>
          <w:rFonts w:ascii="Times New Roman" w:hAnsi="Times New Roman" w:eastAsia="Arial Unicode MS"/>
          <w:i w:val="1"/>
          <w:iCs w:val="1"/>
          <w:rtl w:val="0"/>
          <w:lang w:val="en-US"/>
        </w:rPr>
        <w:t xml:space="preserve">Class and subject balance. </w:t>
      </w:r>
      <w:r>
        <w:rPr>
          <w:rFonts w:ascii="Times New Roman" w:hAnsi="Times New Roman" w:eastAsia="Arial Unicode MS"/>
          <w:i w:val="1"/>
          <w:iCs w:val="1"/>
          <w:rtl w:val="0"/>
          <w:lang w:val="zh-TW" w:eastAsia="zh-TW"/>
        </w:rPr>
        <w:t xml:space="preserve">Figure 1. </w:t>
      </w:r>
      <w:r>
        <w:rPr>
          <w:rFonts w:ascii="Arial Unicode MS" w:cs="Arial Unicode MS" w:hAnsi="Arial Unicode MS" w:eastAsia="Arial Unicode MS" w:hint="eastAsia"/>
          <w:b w:val="0"/>
          <w:bCs w:val="0"/>
          <w:i w:val="0"/>
          <w:iCs w:val="0"/>
          <w:rtl w:val="0"/>
        </w:rPr>
        <w:t>我們加載</w:t>
      </w:r>
      <w:r>
        <w:rPr>
          <w:rFonts w:ascii="Arial Unicode MS" w:cs="Arial Unicode MS" w:hAnsi="Arial Unicode MS" w:eastAsia="Arial Unicode MS" w:hint="eastAsia"/>
          <w:b w:val="0"/>
          <w:bCs w:val="0"/>
          <w:i w:val="0"/>
          <w:iCs w:val="0"/>
          <w:rtl w:val="0"/>
        </w:rPr>
        <w:t>每個參與者</w:t>
      </w:r>
      <w:r>
        <w:rPr>
          <w:rFonts w:ascii="Arial Unicode MS" w:cs="Arial Unicode MS" w:hAnsi="Arial Unicode MS" w:eastAsia="Arial Unicode MS" w:hint="eastAsia"/>
          <w:b w:val="0"/>
          <w:bCs w:val="0"/>
          <w:i w:val="0"/>
          <w:iCs w:val="0"/>
          <w:rtl w:val="0"/>
        </w:rPr>
        <w:t>和活動</w:t>
      </w:r>
      <w:r>
        <w:rPr>
          <w:rFonts w:ascii="Arial Unicode MS" w:cs="Arial Unicode MS" w:hAnsi="Arial Unicode MS" w:eastAsia="Arial Unicode MS" w:hint="eastAsia"/>
          <w:b w:val="0"/>
          <w:bCs w:val="0"/>
          <w:i w:val="0"/>
          <w:iCs w:val="0"/>
          <w:rtl w:val="0"/>
        </w:rPr>
        <w:t>類別的</w:t>
      </w:r>
      <w:r>
        <w:rPr>
          <w:rFonts w:ascii="Arial Unicode MS" w:cs="Arial Unicode MS" w:hAnsi="Arial Unicode MS" w:eastAsia="Arial Unicode MS" w:hint="eastAsia"/>
          <w:b w:val="0"/>
          <w:bCs w:val="0"/>
          <w:i w:val="0"/>
          <w:iCs w:val="0"/>
          <w:rtl w:val="0"/>
        </w:rPr>
        <w:t>標籤，併計算每個</w:t>
      </w:r>
      <w:r>
        <w:rPr>
          <w:rFonts w:ascii="Arial Unicode MS" w:cs="Arial Unicode MS" w:hAnsi="Arial Unicode MS" w:eastAsia="Arial Unicode MS" w:hint="eastAsia"/>
          <w:b w:val="0"/>
          <w:bCs w:val="0"/>
          <w:i w:val="0"/>
          <w:iCs w:val="0"/>
          <w:rtl w:val="0"/>
        </w:rPr>
        <w:t>參與者</w:t>
      </w:r>
      <w:r>
        <w:rPr>
          <w:rFonts w:ascii="Arial Unicode MS" w:cs="Arial Unicode MS" w:hAnsi="Arial Unicode MS" w:eastAsia="Arial Unicode MS" w:hint="eastAsia"/>
          <w:b w:val="0"/>
          <w:bCs w:val="0"/>
          <w:i w:val="0"/>
          <w:iCs w:val="0"/>
          <w:rtl w:val="0"/>
          <w:lang w:val="ja-JP" w:eastAsia="ja-JP"/>
        </w:rPr>
        <w:t>和</w:t>
      </w:r>
      <w:r>
        <w:rPr>
          <w:rFonts w:ascii="Arial Unicode MS" w:cs="Arial Unicode MS" w:hAnsi="Arial Unicode MS" w:eastAsia="Arial Unicode MS" w:hint="eastAsia"/>
          <w:b w:val="0"/>
          <w:bCs w:val="0"/>
          <w:i w:val="0"/>
          <w:iCs w:val="0"/>
          <w:rtl w:val="0"/>
        </w:rPr>
        <w:t>活動</w:t>
      </w:r>
      <w:r>
        <w:rPr>
          <w:rFonts w:ascii="Arial Unicode MS" w:cs="Arial Unicode MS" w:hAnsi="Arial Unicode MS" w:eastAsia="Arial Unicode MS" w:hint="eastAsia"/>
          <w:b w:val="0"/>
          <w:bCs w:val="0"/>
          <w:i w:val="0"/>
          <w:iCs w:val="0"/>
          <w:rtl w:val="0"/>
          <w:lang w:val="ja-JP" w:eastAsia="ja-JP"/>
        </w:rPr>
        <w:t>類</w:t>
      </w:r>
      <w:r>
        <w:rPr>
          <w:rFonts w:ascii="Arial Unicode MS" w:cs="Arial Unicode MS" w:hAnsi="Arial Unicode MS" w:eastAsia="Arial Unicode MS" w:hint="eastAsia"/>
          <w:b w:val="0"/>
          <w:bCs w:val="0"/>
          <w:i w:val="0"/>
          <w:iCs w:val="0"/>
          <w:rtl w:val="0"/>
        </w:rPr>
        <w:t>別</w:t>
      </w:r>
      <w:r>
        <w:rPr>
          <w:rFonts w:ascii="Arial Unicode MS" w:cs="Arial Unicode MS" w:hAnsi="Arial Unicode MS" w:eastAsia="Arial Unicode MS" w:hint="eastAsia"/>
          <w:b w:val="0"/>
          <w:bCs w:val="0"/>
          <w:i w:val="0"/>
          <w:iCs w:val="0"/>
          <w:rtl w:val="0"/>
        </w:rPr>
        <w:t>之間的記錄數。每個科目和每個活動類別之間的平衡是均勻分佈的。</w:t>
      </w:r>
      <w:r>
        <w:rPr>
          <w:rFonts w:ascii="Arial Unicode MS" w:cs="Arial Unicode MS" w:hAnsi="Arial Unicode MS" w:eastAsia="Arial Unicode MS" w:hint="eastAsia"/>
          <w:b w:val="0"/>
          <w:bCs w:val="0"/>
          <w:i w:val="0"/>
          <w:iCs w:val="0"/>
          <w:rtl w:val="0"/>
        </w:rPr>
        <w:t>根據此視覺圖本數據集並沒有類別</w:t>
      </w:r>
      <w:r>
        <w:rPr>
          <w:rFonts w:ascii="Arial Unicode MS" w:cs="Arial Unicode MS" w:hAnsi="Arial Unicode MS" w:eastAsia="Arial Unicode MS" w:hint="eastAsia"/>
          <w:b w:val="0"/>
          <w:bCs w:val="0"/>
          <w:i w:val="0"/>
          <w:iCs w:val="0"/>
          <w:rtl w:val="0"/>
          <w:lang w:val="zh-CN" w:eastAsia="zh-CN"/>
        </w:rPr>
        <w:t>不平衡</w:t>
      </w:r>
      <w:r>
        <w:rPr>
          <w:rFonts w:ascii="Arial Unicode MS" w:cs="Arial Unicode MS" w:hAnsi="Arial Unicode MS" w:eastAsia="Arial Unicode MS" w:hint="eastAsia"/>
          <w:b w:val="0"/>
          <w:bCs w:val="0"/>
          <w:i w:val="0"/>
          <w:iCs w:val="0"/>
          <w:rtl w:val="0"/>
        </w:rPr>
        <w:t>的</w:t>
      </w:r>
      <w:r>
        <w:rPr>
          <w:rFonts w:ascii="Arial Unicode MS" w:cs="Arial Unicode MS" w:hAnsi="Arial Unicode MS" w:eastAsia="Arial Unicode MS" w:hint="eastAsia"/>
          <w:b w:val="0"/>
          <w:bCs w:val="0"/>
          <w:i w:val="0"/>
          <w:iCs w:val="0"/>
          <w:rtl w:val="0"/>
        </w:rPr>
        <w:t>問題</w:t>
      </w:r>
      <w:r>
        <w:rPr>
          <w:rFonts w:ascii="Times New Roman" w:hAnsi="Times New Roman" w:eastAsia="Arial Unicode MS"/>
          <w:rtl w:val="0"/>
          <w:lang w:val="en-US"/>
        </w:rPr>
        <w:t xml:space="preserve"> (</w:t>
      </w:r>
      <w:r>
        <w:rPr>
          <w:rFonts w:ascii="Times New Roman" w:hAnsi="Times New Roman" w:eastAsia="Arial Unicode MS"/>
          <w:i w:val="1"/>
          <w:iCs w:val="1"/>
          <w:rtl w:val="0"/>
          <w:lang w:val="en-US"/>
        </w:rPr>
        <w:t>Fig. 1 and Fig. 2</w:t>
      </w:r>
      <w:r>
        <w:rPr>
          <w:rFonts w:ascii="Times New Roman" w:hAnsi="Times New Roman" w:eastAsia="Arial Unicode MS"/>
          <w:rtl w:val="0"/>
          <w:lang w:val="en-US"/>
        </w:rPr>
        <w:t>)</w:t>
      </w:r>
      <w:r>
        <w:rPr>
          <w:rFonts w:ascii="Arial Unicode MS" w:cs="Arial Unicode MS" w:hAnsi="Arial Unicode MS" w:eastAsia="Arial Unicode MS" w:hint="eastAsia"/>
          <w:b w:val="0"/>
          <w:bCs w:val="0"/>
          <w:i w:val="0"/>
          <w:iCs w:val="0"/>
          <w:rtl w:val="0"/>
        </w:rPr>
        <w:t>。</w:t>
      </w:r>
    </w:p>
    <w:p>
      <w:pPr>
        <w:pStyle w:val="Body Regular"/>
        <w:bidi w:val="0"/>
      </w:pPr>
    </w:p>
    <w:p>
      <w:pPr>
        <w:pStyle w:val="Body Regular"/>
        <w:bidi w:val="0"/>
      </w:pPr>
      <w:r>
        <w:rPr>
          <w:rFonts w:ascii="Times New Roman" w:hAnsi="Times New Roman" w:eastAsia="Arial Unicode MS"/>
          <w:rtl w:val="0"/>
          <w:lang w:val="en-US"/>
        </w:rPr>
        <w:t xml:space="preserve">2)  </w:t>
      </w:r>
      <w:r>
        <w:rPr>
          <w:rFonts w:ascii="Times New Roman" w:hAnsi="Times New Roman" w:eastAsia="Arial Unicode MS"/>
          <w:i w:val="1"/>
          <w:iCs w:val="1"/>
          <w:rtl w:val="0"/>
          <w:lang w:val="en-US"/>
        </w:rPr>
        <w:t>Raw accelerometer signal in one time window</w:t>
      </w:r>
      <w:r>
        <w:rPr>
          <w:rFonts w:ascii="Times New Roman" w:hAnsi="Times New Roman" w:eastAsia="Arial Unicode MS"/>
          <w:rtl w:val="0"/>
          <w:lang w:val="en-US"/>
        </w:rPr>
        <w:t xml:space="preserve">. </w:t>
      </w:r>
      <w:r>
        <w:rPr>
          <w:rFonts w:ascii="Times New Roman" w:hAnsi="Times New Roman" w:eastAsia="Arial Unicode MS"/>
          <w:i w:val="1"/>
          <w:iCs w:val="1"/>
          <w:rtl w:val="0"/>
          <w:lang w:val="zh-TW" w:eastAsia="zh-TW"/>
        </w:rPr>
        <w:t xml:space="preserve">Figure 2. </w:t>
      </w:r>
      <w:r>
        <w:rPr>
          <w:rFonts w:ascii="Arial Unicode MS" w:cs="Arial Unicode MS" w:hAnsi="Arial Unicode MS" w:eastAsia="Arial Unicode MS" w:hint="eastAsia"/>
          <w:b w:val="0"/>
          <w:bCs w:val="0"/>
          <w:i w:val="0"/>
          <w:iCs w:val="0"/>
          <w:rtl w:val="0"/>
          <w:lang w:val="en-US"/>
        </w:rPr>
        <w:t>一個時間窗口中的加速度計信號如圖</w:t>
      </w:r>
      <w:r>
        <w:rPr>
          <w:rFonts w:ascii="Times New Roman" w:hAnsi="Times New Roman" w:eastAsia="Arial Unicode MS"/>
          <w:rtl w:val="0"/>
          <w:lang w:val="en-US"/>
        </w:rPr>
        <w:t>2</w:t>
      </w:r>
      <w:r>
        <w:rPr>
          <w:rFonts w:ascii="Arial Unicode MS" w:cs="Arial Unicode MS" w:hAnsi="Arial Unicode MS" w:eastAsia="Arial Unicode MS" w:hint="eastAsia"/>
          <w:b w:val="0"/>
          <w:bCs w:val="0"/>
          <w:i w:val="0"/>
          <w:iCs w:val="0"/>
          <w:rtl w:val="0"/>
          <w:lang w:val="en-US"/>
        </w:rPr>
        <w:t>所示。對於</w:t>
      </w:r>
      <w:r>
        <w:rPr>
          <w:rFonts w:ascii="Times New Roman" w:hAnsi="Times New Roman" w:eastAsia="Arial Unicode MS" w:hint="default"/>
          <w:rtl w:val="0"/>
          <w:lang w:val="en-US"/>
        </w:rPr>
        <w:t xml:space="preserve">“ </w:t>
      </w:r>
      <w:r>
        <w:rPr>
          <w:rFonts w:ascii="Arial Unicode MS" w:cs="Arial Unicode MS" w:hAnsi="Arial Unicode MS" w:eastAsia="Arial Unicode MS" w:hint="eastAsia"/>
          <w:b w:val="0"/>
          <w:bCs w:val="0"/>
          <w:i w:val="0"/>
          <w:iCs w:val="0"/>
          <w:rtl w:val="0"/>
          <w:lang w:val="zh-TW" w:eastAsia="zh-TW"/>
        </w:rPr>
        <w:t>躺</w:t>
      </w:r>
      <w:r>
        <w:rPr>
          <w:rFonts w:ascii="Times New Roman" w:hAnsi="Times New Roman" w:eastAsia="Arial Unicode MS" w:hint="default"/>
          <w:i w:val="1"/>
          <w:iCs w:val="1"/>
          <w:rtl w:val="0"/>
          <w:lang w:val="en-US"/>
        </w:rPr>
        <w:t xml:space="preserve">” </w:t>
      </w:r>
      <w:r>
        <w:rPr>
          <w:rFonts w:ascii="Arial Unicode MS" w:cs="Arial Unicode MS" w:hAnsi="Arial Unicode MS" w:eastAsia="Arial Unicode MS" w:hint="eastAsia"/>
          <w:b w:val="0"/>
          <w:bCs w:val="0"/>
          <w:i w:val="0"/>
          <w:iCs w:val="0"/>
          <w:rtl w:val="0"/>
          <w:lang w:val="en-US"/>
        </w:rPr>
        <w:t>活動，由於其幅度較小，因此可以自行分離。而其他活動類型將在頻域</w:t>
      </w:r>
      <w:r>
        <w:rPr>
          <w:rFonts w:ascii="Times New Roman" w:hAnsi="Times New Roman" w:eastAsia="Arial Unicode MS"/>
          <w:rtl w:val="0"/>
        </w:rPr>
        <w:t xml:space="preserve"> (Fequency Domain) </w:t>
      </w:r>
      <w:r>
        <w:rPr>
          <w:rFonts w:ascii="Arial Unicode MS" w:cs="Arial Unicode MS" w:hAnsi="Arial Unicode MS" w:eastAsia="Arial Unicode MS" w:hint="eastAsia"/>
          <w:b w:val="0"/>
          <w:bCs w:val="0"/>
          <w:i w:val="0"/>
          <w:iCs w:val="0"/>
          <w:rtl w:val="0"/>
          <w:lang w:val="en-US"/>
        </w:rPr>
        <w:t>中得到更好的分析</w:t>
      </w:r>
      <w:r>
        <w:rPr>
          <w:rFonts w:ascii="Times New Roman" w:hAnsi="Times New Roman" w:eastAsia="Arial Unicode MS"/>
          <w:rtl w:val="0"/>
          <w:lang w:val="en-US"/>
        </w:rPr>
        <w:t xml:space="preserve"> </w:t>
      </w:r>
      <w:r>
        <w:rPr>
          <w:rFonts w:ascii="Times New Roman" w:hAnsi="Times New Roman" w:eastAsia="Arial Unicode MS"/>
          <w:rtl w:val="0"/>
          <w:lang w:val="en-US"/>
        </w:rPr>
        <w:t>(</w:t>
      </w:r>
      <w:r>
        <w:rPr>
          <w:rFonts w:ascii="Times New Roman" w:hAnsi="Times New Roman" w:eastAsia="Arial Unicode MS"/>
          <w:i w:val="1"/>
          <w:iCs w:val="1"/>
          <w:rtl w:val="0"/>
          <w:lang w:val="en-US"/>
        </w:rPr>
        <w:t>Fig.3</w:t>
      </w:r>
      <w:r>
        <w:rPr>
          <w:rFonts w:ascii="Times New Roman" w:hAnsi="Times New Roman" w:eastAsia="Arial Unicode MS"/>
          <w:rtl w:val="0"/>
          <w:lang w:val="en-US"/>
        </w:rPr>
        <w:t>)</w:t>
      </w:r>
      <w:r>
        <w:rPr>
          <w:rFonts w:ascii="Arial Unicode MS" w:cs="Arial Unicode MS" w:hAnsi="Arial Unicode MS" w:eastAsia="Arial Unicode MS" w:hint="eastAsia"/>
          <w:b w:val="0"/>
          <w:bCs w:val="0"/>
          <w:i w:val="0"/>
          <w:iCs w:val="0"/>
          <w:rtl w:val="0"/>
          <w:lang w:val="en-US"/>
        </w:rPr>
        <w:t>。</w:t>
      </w:r>
    </w:p>
    <w:p>
      <w:pPr>
        <w:pStyle w:val="Body Regular"/>
        <w:bidi w:val="0"/>
      </w:pPr>
    </w:p>
    <w:p>
      <w:pPr>
        <w:pStyle w:val="Body Regular"/>
        <w:bidi w:val="0"/>
      </w:pPr>
      <w:r>
        <w:rPr>
          <w:rFonts w:ascii="Times New Roman" w:hAnsi="Times New Roman" w:eastAsia="Arial Unicode MS"/>
          <w:rtl w:val="0"/>
          <w:lang w:val="en-US"/>
        </w:rPr>
        <w:t xml:space="preserve">3)  </w:t>
      </w:r>
      <w:r>
        <w:rPr>
          <w:rFonts w:ascii="Times New Roman" w:hAnsi="Times New Roman" w:eastAsia="Arial Unicode MS"/>
          <w:i w:val="1"/>
          <w:iCs w:val="1"/>
          <w:rtl w:val="0"/>
          <w:lang w:val="en-US"/>
        </w:rPr>
        <w:t xml:space="preserve">PCA + t-SNE. </w:t>
      </w:r>
      <w:r>
        <w:rPr>
          <w:rFonts w:ascii="Times New Roman" w:hAnsi="Times New Roman" w:eastAsia="Arial Unicode MS"/>
          <w:i w:val="1"/>
          <w:iCs w:val="1"/>
          <w:rtl w:val="0"/>
          <w:lang w:val="zh-TW" w:eastAsia="zh-TW"/>
        </w:rPr>
        <w:t xml:space="preserve">Figure 3. </w:t>
      </w:r>
      <w:r>
        <w:rPr>
          <w:rFonts w:ascii="Arial Unicode MS" w:cs="Arial Unicode MS" w:hAnsi="Arial Unicode MS" w:eastAsia="Arial Unicode MS" w:hint="eastAsia"/>
          <w:b w:val="0"/>
          <w:bCs w:val="0"/>
          <w:i w:val="0"/>
          <w:iCs w:val="0"/>
          <w:rtl w:val="0"/>
          <w:lang w:val="en-US"/>
        </w:rPr>
        <w:t>為了可視化特徵工程數據集，使用了</w:t>
      </w:r>
      <w:r>
        <w:rPr>
          <w:rFonts w:ascii="Times New Roman" w:hAnsi="Times New Roman" w:eastAsia="Arial Unicode MS"/>
          <w:rtl w:val="0"/>
          <w:lang w:val="en-US"/>
        </w:rPr>
        <w:t xml:space="preserve">PCA </w:t>
      </w:r>
      <w:r>
        <w:rPr>
          <w:rFonts w:ascii="Arial Unicode MS" w:cs="Arial Unicode MS" w:hAnsi="Arial Unicode MS" w:eastAsia="Arial Unicode MS" w:hint="eastAsia"/>
          <w:b w:val="0"/>
          <w:bCs w:val="0"/>
          <w:i w:val="0"/>
          <w:iCs w:val="0"/>
          <w:rtl w:val="0"/>
          <w:lang w:val="en-US"/>
        </w:rPr>
        <w:t>和</w:t>
      </w:r>
      <w:r>
        <w:rPr>
          <w:rFonts w:ascii="Times New Roman" w:hAnsi="Times New Roman" w:eastAsia="Arial Unicode MS"/>
          <w:rtl w:val="0"/>
          <w:lang w:val="en-US"/>
        </w:rPr>
        <w:t>t</w:t>
      </w:r>
      <w:r>
        <w:rPr>
          <w:rFonts w:ascii="Times New Roman" w:hAnsi="Times New Roman" w:eastAsia="Arial Unicode MS"/>
          <w:rtl w:val="0"/>
        </w:rPr>
        <w:t>-</w:t>
      </w:r>
      <w:r>
        <w:rPr>
          <w:rFonts w:ascii="Times New Roman" w:hAnsi="Times New Roman" w:eastAsia="Arial Unicode MS"/>
          <w:rtl w:val="0"/>
          <w:lang w:val="en-US"/>
        </w:rPr>
        <w:t>Distributed Stochastic Neighbor Embedding</w:t>
      </w:r>
      <w:r>
        <w:rPr>
          <w:rFonts w:ascii="Times New Roman" w:hAnsi="Times New Roman" w:eastAsia="Arial Unicode MS"/>
          <w:rtl w:val="0"/>
        </w:rPr>
        <w:t xml:space="preserve">  (t-SNE) </w:t>
      </w:r>
      <w:r>
        <w:rPr>
          <w:rFonts w:ascii="Times New Roman" w:hAnsi="Times New Roman" w:eastAsia="Arial Unicode MS"/>
          <w:rtl w:val="0"/>
          <w:lang w:val="en-US"/>
        </w:rPr>
        <w:t xml:space="preserve">[4] </w:t>
      </w:r>
      <w:r>
        <w:rPr>
          <w:rFonts w:ascii="Arial Unicode MS" w:cs="Arial Unicode MS" w:hAnsi="Arial Unicode MS" w:eastAsia="Arial Unicode MS" w:hint="eastAsia"/>
          <w:b w:val="0"/>
          <w:bCs w:val="0"/>
          <w:i w:val="0"/>
          <w:iCs w:val="0"/>
          <w:rtl w:val="0"/>
          <w:lang w:val="en-US"/>
        </w:rPr>
        <w:t>降維技術。應用</w:t>
      </w:r>
      <w:r>
        <w:rPr>
          <w:rFonts w:ascii="Times New Roman" w:hAnsi="Times New Roman" w:eastAsia="Arial Unicode MS"/>
          <w:rtl w:val="0"/>
          <w:lang w:val="en-US"/>
        </w:rPr>
        <w:t>T-SNE</w:t>
      </w:r>
      <w:r>
        <w:rPr>
          <w:rFonts w:ascii="Arial Unicode MS" w:cs="Arial Unicode MS" w:hAnsi="Arial Unicode MS" w:eastAsia="Arial Unicode MS" w:hint="eastAsia"/>
          <w:b w:val="0"/>
          <w:bCs w:val="0"/>
          <w:i w:val="0"/>
          <w:iCs w:val="0"/>
          <w:rtl w:val="0"/>
          <w:lang w:val="en-US"/>
        </w:rPr>
        <w:t>技術使可視化高維數據集的距離變得更加容易。</w:t>
      </w:r>
      <w:r>
        <w:rPr>
          <w:rFonts w:ascii="Times New Roman" w:hAnsi="Times New Roman" w:eastAsia="Arial Unicode MS" w:hint="default"/>
          <w:rtl w:val="0"/>
          <w:lang w:val="en-US"/>
        </w:rPr>
        <w:t> </w:t>
      </w:r>
      <w:r>
        <w:rPr>
          <w:rFonts w:ascii="Arial Unicode MS" w:cs="Arial Unicode MS" w:hAnsi="Arial Unicode MS" w:eastAsia="Arial Unicode MS" w:hint="eastAsia"/>
          <w:b w:val="0"/>
          <w:bCs w:val="0"/>
          <w:i w:val="0"/>
          <w:iCs w:val="0"/>
          <w:rtl w:val="0"/>
        </w:rPr>
        <w:t>根據此視覺圖我們大約可以判斷一般的學習模型對於較於靜態的動作如</w:t>
      </w:r>
      <w:r>
        <w:rPr>
          <w:rFonts w:ascii="Times New Roman" w:hAnsi="Times New Roman" w:eastAsia="Arial Unicode MS"/>
          <w:rtl w:val="0"/>
        </w:rPr>
        <w:t xml:space="preserve"> </w:t>
      </w:r>
      <w:r>
        <w:rPr>
          <w:rFonts w:ascii="Times New Roman" w:hAnsi="Times New Roman" w:eastAsia="Arial Unicode MS" w:hint="default"/>
          <w:rtl w:val="0"/>
        </w:rPr>
        <w:t>”</w:t>
      </w:r>
      <w:r>
        <w:rPr>
          <w:rFonts w:ascii="Arial Unicode MS" w:cs="Arial Unicode MS" w:hAnsi="Arial Unicode MS" w:eastAsia="Arial Unicode MS" w:hint="eastAsia"/>
          <w:b w:val="0"/>
          <w:bCs w:val="0"/>
          <w:i w:val="0"/>
          <w:iCs w:val="0"/>
          <w:rtl w:val="0"/>
        </w:rPr>
        <w:t>站</w:t>
      </w:r>
      <w:r>
        <w:rPr>
          <w:rFonts w:ascii="Times New Roman" w:hAnsi="Times New Roman" w:eastAsia="Arial Unicode MS" w:hint="default"/>
          <w:rtl w:val="0"/>
        </w:rPr>
        <w:t xml:space="preserve">“ </w:t>
      </w:r>
      <w:r>
        <w:rPr>
          <w:rFonts w:ascii="Arial Unicode MS" w:cs="Arial Unicode MS" w:hAnsi="Arial Unicode MS" w:eastAsia="Arial Unicode MS" w:hint="eastAsia"/>
          <w:b w:val="0"/>
          <w:bCs w:val="0"/>
          <w:i w:val="0"/>
          <w:iCs w:val="0"/>
          <w:rtl w:val="0"/>
        </w:rPr>
        <w:t>和</w:t>
      </w:r>
      <w:r>
        <w:rPr>
          <w:rFonts w:ascii="Times New Roman" w:hAnsi="Times New Roman" w:eastAsia="Arial Unicode MS"/>
          <w:rtl w:val="0"/>
        </w:rPr>
        <w:t xml:space="preserve"> </w:t>
      </w:r>
      <w:r>
        <w:rPr>
          <w:rFonts w:ascii="Times New Roman" w:hAnsi="Times New Roman" w:eastAsia="Arial Unicode MS" w:hint="default"/>
          <w:rtl w:val="0"/>
        </w:rPr>
        <w:t>”</w:t>
      </w:r>
      <w:r>
        <w:rPr>
          <w:rFonts w:ascii="Arial Unicode MS" w:cs="Arial Unicode MS" w:hAnsi="Arial Unicode MS" w:eastAsia="Arial Unicode MS" w:hint="eastAsia"/>
          <w:b w:val="0"/>
          <w:bCs w:val="0"/>
          <w:i w:val="0"/>
          <w:iCs w:val="0"/>
          <w:rtl w:val="0"/>
        </w:rPr>
        <w:t>坐</w:t>
      </w:r>
      <w:r>
        <w:rPr>
          <w:rFonts w:ascii="Times New Roman" w:hAnsi="Times New Roman" w:eastAsia="Arial Unicode MS" w:hint="default"/>
          <w:rtl w:val="0"/>
        </w:rPr>
        <w:t xml:space="preserve">“ </w:t>
      </w:r>
      <w:r>
        <w:rPr>
          <w:rFonts w:ascii="Arial Unicode MS" w:cs="Arial Unicode MS" w:hAnsi="Arial Unicode MS" w:eastAsia="Arial Unicode MS" w:hint="eastAsia"/>
          <w:b w:val="0"/>
          <w:bCs w:val="0"/>
          <w:i w:val="0"/>
          <w:iCs w:val="0"/>
          <w:rtl w:val="0"/>
        </w:rPr>
        <w:t>這兩個動作有可能會有辨認上個困難。而對於動態的動作如</w:t>
      </w:r>
      <w:r>
        <w:rPr>
          <w:rFonts w:ascii="Times New Roman" w:hAnsi="Times New Roman" w:eastAsia="Arial Unicode MS"/>
          <w:rtl w:val="0"/>
        </w:rPr>
        <w:t xml:space="preserve"> </w:t>
      </w:r>
      <w:r>
        <w:rPr>
          <w:rFonts w:ascii="Times New Roman" w:hAnsi="Times New Roman" w:eastAsia="Arial Unicode MS" w:hint="default"/>
          <w:rtl w:val="0"/>
        </w:rPr>
        <w:t>”</w:t>
      </w:r>
      <w:r>
        <w:rPr>
          <w:rFonts w:ascii="Arial Unicode MS" w:cs="Arial Unicode MS" w:hAnsi="Arial Unicode MS" w:eastAsia="Arial Unicode MS" w:hint="eastAsia"/>
          <w:b w:val="0"/>
          <w:bCs w:val="0"/>
          <w:i w:val="0"/>
          <w:iCs w:val="0"/>
          <w:rtl w:val="0"/>
        </w:rPr>
        <w:t>走</w:t>
      </w:r>
      <w:r>
        <w:rPr>
          <w:rFonts w:ascii="Times New Roman" w:hAnsi="Times New Roman" w:eastAsia="Arial Unicode MS" w:hint="default"/>
          <w:rtl w:val="0"/>
        </w:rPr>
        <w:t xml:space="preserve">“ </w:t>
      </w:r>
      <w:r>
        <w:rPr>
          <w:rFonts w:ascii="Arial Unicode MS" w:cs="Arial Unicode MS" w:hAnsi="Arial Unicode MS" w:eastAsia="Arial Unicode MS" w:hint="eastAsia"/>
          <w:b w:val="0"/>
          <w:bCs w:val="0"/>
          <w:i w:val="0"/>
          <w:iCs w:val="0"/>
          <w:rtl w:val="0"/>
        </w:rPr>
        <w:t>，</w:t>
      </w:r>
      <w:r>
        <w:rPr>
          <w:rFonts w:ascii="Times New Roman" w:hAnsi="Times New Roman" w:eastAsia="Arial Unicode MS" w:hint="default"/>
          <w:rtl w:val="0"/>
        </w:rPr>
        <w:t>”</w:t>
      </w:r>
      <w:r>
        <w:rPr>
          <w:rFonts w:ascii="Arial Unicode MS" w:cs="Arial Unicode MS" w:hAnsi="Arial Unicode MS" w:eastAsia="Arial Unicode MS" w:hint="eastAsia"/>
          <w:b w:val="0"/>
          <w:bCs w:val="0"/>
          <w:i w:val="0"/>
          <w:iCs w:val="0"/>
          <w:rtl w:val="0"/>
        </w:rPr>
        <w:t>上階梯</w:t>
      </w:r>
      <w:r>
        <w:rPr>
          <w:rFonts w:ascii="Times New Roman" w:hAnsi="Times New Roman" w:eastAsia="Arial Unicode MS" w:hint="default"/>
          <w:rtl w:val="0"/>
        </w:rPr>
        <w:t xml:space="preserve">“ </w:t>
      </w:r>
      <w:r>
        <w:rPr>
          <w:rFonts w:ascii="Arial Unicode MS" w:cs="Arial Unicode MS" w:hAnsi="Arial Unicode MS" w:eastAsia="Arial Unicode MS" w:hint="eastAsia"/>
          <w:b w:val="0"/>
          <w:bCs w:val="0"/>
          <w:i w:val="0"/>
          <w:iCs w:val="0"/>
          <w:rtl w:val="0"/>
        </w:rPr>
        <w:t>和</w:t>
      </w:r>
      <w:r>
        <w:rPr>
          <w:rFonts w:ascii="Times New Roman" w:hAnsi="Times New Roman" w:eastAsia="Arial Unicode MS"/>
          <w:rtl w:val="0"/>
        </w:rPr>
        <w:t xml:space="preserve"> </w:t>
      </w:r>
      <w:r>
        <w:rPr>
          <w:rFonts w:ascii="Times New Roman" w:hAnsi="Times New Roman" w:eastAsia="Arial Unicode MS" w:hint="default"/>
          <w:rtl w:val="0"/>
        </w:rPr>
        <w:t>”</w:t>
      </w:r>
      <w:r>
        <w:rPr>
          <w:rFonts w:ascii="Arial Unicode MS" w:cs="Arial Unicode MS" w:hAnsi="Arial Unicode MS" w:eastAsia="Arial Unicode MS" w:hint="eastAsia"/>
          <w:b w:val="0"/>
          <w:bCs w:val="0"/>
          <w:i w:val="0"/>
          <w:iCs w:val="0"/>
          <w:rtl w:val="0"/>
        </w:rPr>
        <w:t>下階梯</w:t>
      </w:r>
      <w:r>
        <w:rPr>
          <w:rFonts w:ascii="Times New Roman" w:hAnsi="Times New Roman" w:eastAsia="Arial Unicode MS" w:hint="default"/>
          <w:rtl w:val="0"/>
        </w:rPr>
        <w:t xml:space="preserve">“ </w:t>
      </w:r>
      <w:r>
        <w:rPr>
          <w:rFonts w:ascii="Arial Unicode MS" w:cs="Arial Unicode MS" w:hAnsi="Arial Unicode MS" w:eastAsia="Arial Unicode MS" w:hint="eastAsia"/>
          <w:b w:val="0"/>
          <w:bCs w:val="0"/>
          <w:i w:val="0"/>
          <w:iCs w:val="0"/>
          <w:rtl w:val="0"/>
        </w:rPr>
        <w:t>會可以做出很好的區分</w:t>
      </w:r>
      <w:r>
        <w:rPr>
          <w:rFonts w:ascii="Times New Roman" w:hAnsi="Times New Roman" w:eastAsia="Arial Unicode MS"/>
          <w:rtl w:val="0"/>
          <w:lang w:val="en-US"/>
        </w:rPr>
        <w:t xml:space="preserve"> (</w:t>
      </w:r>
      <w:r>
        <w:rPr>
          <w:rFonts w:ascii="Times New Roman" w:hAnsi="Times New Roman" w:eastAsia="Arial Unicode MS"/>
          <w:i w:val="1"/>
          <w:iCs w:val="1"/>
          <w:rtl w:val="0"/>
          <w:lang w:val="en-US"/>
        </w:rPr>
        <w:t>Fig. 4)</w:t>
      </w:r>
      <w:r>
        <w:rPr>
          <w:rFonts w:ascii="Arial Unicode MS" w:cs="Arial Unicode MS" w:hAnsi="Arial Unicode MS" w:eastAsia="Arial Unicode MS" w:hint="eastAsia"/>
          <w:b w:val="0"/>
          <w:bCs w:val="0"/>
          <w:i w:val="0"/>
          <w:iCs w:val="0"/>
          <w:rtl w:val="0"/>
        </w:rPr>
        <w:t>。</w:t>
      </w:r>
      <w:r>
        <w:rPr>
          <w:rFonts w:ascii="Arial Unicode MS" w:cs="Arial Unicode MS" w:hAnsi="Arial Unicode MS" w:eastAsia="Arial Unicode MS"/>
          <w:b w:val="0"/>
          <w:bCs w:val="0"/>
          <w:i w:val="0"/>
          <w:iCs w:val="0"/>
        </w:rPr>
        <w:br w:type="page"/>
      </w:r>
    </w:p>
    <w:p>
      <w:pPr>
        <w:pStyle w:val="Body Regular"/>
        <w:bidi w:val="0"/>
      </w:pPr>
    </w:p>
    <w:p>
      <w:pPr>
        <w:pStyle w:val="Body Regular"/>
        <w:bidi w:val="0"/>
      </w:pPr>
    </w:p>
    <w:tbl>
      <w:tblPr>
        <w:tblW w:w="940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9405"/>
      </w:tblGrid>
      <w:tr>
        <w:tblPrEx>
          <w:shd w:val="clear" w:color="auto" w:fill="auto"/>
        </w:tblPrEx>
        <w:trPr>
          <w:trHeight w:val="2685" w:hRule="atLeast"/>
        </w:trPr>
        <w:tc>
          <w:tcPr>
            <w:tcW w:type="dxa" w:w="9405"/>
            <w:tcBorders>
              <w:top w:val="nil"/>
              <w:left w:val="nil"/>
              <w:bottom w:val="nil"/>
              <w:right w:val="nil"/>
            </w:tcBorders>
            <w:shd w:val="clear" w:color="auto" w:fill="auto"/>
            <w:tcMar>
              <w:top w:type="dxa" w:w="80"/>
              <w:left w:type="dxa" w:w="80"/>
              <w:bottom w:type="dxa" w:w="80"/>
              <w:right w:type="dxa" w:w="80"/>
            </w:tcMar>
            <w:vAlign w:val="top"/>
          </w:tcPr>
          <w:p>
            <w:pPr>
              <w:pStyle w:val="Default"/>
              <w:bidi w:val="0"/>
            </w:pPr>
            <w:r>
              <w:drawing xmlns:a="http://schemas.openxmlformats.org/drawingml/2006/main">
                <wp:inline distT="0" distB="0" distL="0" distR="0">
                  <wp:extent cx="5870773" cy="1675386"/>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visualization-3.png"/>
                          <pic:cNvPicPr>
                            <a:picLocks noChangeAspect="1"/>
                          </pic:cNvPicPr>
                        </pic:nvPicPr>
                        <pic:blipFill>
                          <a:blip r:embed="rId4">
                            <a:extLst/>
                          </a:blip>
                          <a:stretch>
                            <a:fillRect/>
                          </a:stretch>
                        </pic:blipFill>
                        <pic:spPr>
                          <a:xfrm>
                            <a:off x="0" y="0"/>
                            <a:ext cx="5870773" cy="1675386"/>
                          </a:xfrm>
                          <a:prstGeom prst="rect">
                            <a:avLst/>
                          </a:prstGeom>
                          <a:ln w="12700" cap="flat">
                            <a:noFill/>
                            <a:miter lim="400000"/>
                          </a:ln>
                          <a:effectLst/>
                        </pic:spPr>
                      </pic:pic>
                    </a:graphicData>
                  </a:graphic>
                </wp:inline>
              </w:drawing>
            </w:r>
          </w:p>
        </w:tc>
      </w:tr>
      <w:tr>
        <w:tblPrEx>
          <w:shd w:val="clear" w:color="auto" w:fill="auto"/>
        </w:tblPrEx>
        <w:trPr>
          <w:trHeight w:val="288" w:hRule="atLeast"/>
        </w:trPr>
        <w:tc>
          <w:tcPr>
            <w:tcW w:type="dxa" w:w="9405"/>
            <w:tcBorders>
              <w:top w:val="nil"/>
              <w:left w:val="nil"/>
              <w:bottom w:val="nil"/>
              <w:right w:val="nil"/>
            </w:tcBorders>
            <w:shd w:val="clear" w:color="auto" w:fill="auto"/>
            <w:tcMar>
              <w:top w:type="dxa" w:w="80"/>
              <w:left w:type="dxa" w:w="80"/>
              <w:bottom w:type="dxa" w:w="80"/>
              <w:right w:type="dxa" w:w="80"/>
            </w:tcMar>
            <w:vAlign w:val="top"/>
          </w:tcPr>
          <w:p>
            <w:pPr>
              <w:pStyle w:val="Table Style 2"/>
            </w:pPr>
            <w:r>
              <w:rPr>
                <w:b w:val="1"/>
                <w:bCs w:val="1"/>
                <w:i w:val="1"/>
                <w:iCs w:val="1"/>
                <w:rtl w:val="0"/>
                <w:lang w:val="en-US"/>
              </w:rPr>
              <w:t xml:space="preserve">Fig 1. </w:t>
            </w:r>
            <w:r>
              <w:rPr>
                <w:b w:val="1"/>
                <w:bCs w:val="1"/>
                <w:i w:val="0"/>
                <w:iCs w:val="0"/>
                <w:rtl w:val="0"/>
                <w:lang w:val="en-US"/>
              </w:rPr>
              <w:t xml:space="preserve"> Activities </w:t>
            </w:r>
            <w:r>
              <w:rPr>
                <w:b w:val="1"/>
                <w:bCs w:val="1"/>
                <w:i w:val="1"/>
                <w:iCs w:val="1"/>
                <w:rtl w:val="0"/>
                <w:lang w:val="en-US"/>
              </w:rPr>
              <w:t>s</w:t>
            </w:r>
            <w:r>
              <w:rPr>
                <w:b w:val="1"/>
                <w:bCs w:val="1"/>
                <w:i w:val="0"/>
                <w:iCs w:val="0"/>
                <w:rtl w:val="0"/>
                <w:lang w:val="en-US"/>
              </w:rPr>
              <w:t>ample counts for each subject</w:t>
            </w:r>
          </w:p>
        </w:tc>
      </w:tr>
    </w:tbl>
    <w:p>
      <w:pPr>
        <w:pStyle w:val="Body Regular"/>
        <w:bidi w:val="0"/>
      </w:pPr>
    </w:p>
    <w:p>
      <w:pPr>
        <w:pStyle w:val="Body Regular"/>
        <w:bidi w:val="0"/>
      </w:pPr>
      <w:r>
        <mc:AlternateContent>
          <mc:Choice Requires="wps">
            <w:drawing xmlns:a="http://schemas.openxmlformats.org/drawingml/2006/main">
              <wp:anchor distT="0" distB="0" distL="0" distR="0" simplePos="0" relativeHeight="251659264" behindDoc="0" locked="0" layoutInCell="1" allowOverlap="1">
                <wp:simplePos x="0" y="0"/>
                <wp:positionH relativeFrom="page">
                  <wp:posOffset>792000</wp:posOffset>
                </wp:positionH>
                <wp:positionV relativeFrom="page">
                  <wp:posOffset>914400</wp:posOffset>
                </wp:positionV>
                <wp:extent cx="5972500" cy="6625589"/>
                <wp:effectExtent l="0" t="0" r="0" b="0"/>
                <wp:wrapTopAndBottom distT="0" distB="0"/>
                <wp:docPr id="1073741828" name="officeArt object"/>
                <wp:cNvGraphicFramePr/>
                <a:graphic xmlns:a="http://schemas.openxmlformats.org/drawingml/2006/main">
                  <a:graphicData uri="http://schemas.microsoft.com/office/word/2010/wordprocessingShape">
                    <wps:wsp>
                      <wps:cNvSpPr/>
                      <wps:spPr>
                        <a:xfrm>
                          <a:off x="0" y="0"/>
                          <a:ext cx="5972500" cy="6625589"/>
                        </a:xfrm>
                        <a:prstGeom prst="rect">
                          <a:avLst/>
                        </a:prstGeom>
                      </wps:spPr>
                      <wps:txbx>
                        <w:txbxContent>
                          <w:tbl>
                            <w:tblPr>
                              <w:tblW w:w="9405" w:type="dxa"/>
                              <w:tblInd w:w="0"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9405"/>
                            </w:tblGrid>
                            <w:tr>
                              <w:tblPrEx>
                                <w:shd w:val="clear" w:color="auto" w:fill="auto"/>
                              </w:tblPrEx>
                              <w:trPr>
                                <w:trHeight w:val="6169" w:hRule="atLeast"/>
                              </w:trPr>
                              <w:tc>
                                <w:tcPr>
                                  <w:tcW w:type="dxa" w:w="9405"/>
                                  <w:tcBorders>
                                    <w:top w:val="nil"/>
                                    <w:left w:val="nil"/>
                                    <w:bottom w:val="nil"/>
                                    <w:right w:val="nil"/>
                                  </w:tcBorders>
                                  <w:shd w:val="clear" w:color="auto" w:fill="auto"/>
                                  <w:tcMar>
                                    <w:top w:type="dxa" w:w="80"/>
                                    <w:left w:type="dxa" w:w="80"/>
                                    <w:bottom w:type="dxa" w:w="80"/>
                                    <w:right w:type="dxa" w:w="80"/>
                                  </w:tcMar>
                                  <w:vAlign w:val="top"/>
                                </w:tcPr>
                                <w:p>
                                  <w:pPr>
                                    <w:pStyle w:val="Default"/>
                                    <w:bidi w:val="0"/>
                                  </w:pPr>
                                  <w:r>
                                    <w:drawing xmlns:a="http://schemas.openxmlformats.org/drawingml/2006/main">
                                      <wp:inline distT="0" distB="0" distL="0" distR="0">
                                        <wp:extent cx="6654800" cy="44069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
                                                <pic:cNvPicPr>
                                                  <a:picLocks noChangeAspect="0"/>
                                                </pic:cNvPicPr>
                                              </pic:nvPicPr>
                                              <pic:blipFill>
                                                <a:blip r:embed="rId5">
                                                  <a:extLst/>
                                                </a:blip>
                                                <a:stretch>
                                                  <a:fillRect/>
                                                </a:stretch>
                                              </pic:blipFill>
                                              <pic:spPr>
                                                <a:xfrm>
                                                  <a:off x="0" y="0"/>
                                                  <a:ext cx="6654800" cy="4406900"/>
                                                </a:xfrm>
                                                <a:prstGeom prst="rect">
                                                  <a:avLst/>
                                                </a:prstGeom>
                                                <a:effectLst/>
                                              </pic:spPr>
                                            </pic:pic>
                                          </a:graphicData>
                                        </a:graphic>
                                      </wp:inline>
                                    </w:drawing>
                                  </w:r>
                                </w:p>
                              </w:tc>
                            </w:tr>
                            <w:tr>
                              <w:tblPrEx>
                                <w:shd w:val="clear" w:color="auto" w:fill="auto"/>
                              </w:tblPrEx>
                              <w:trPr>
                                <w:trHeight w:val="872" w:hRule="atLeast"/>
                              </w:trPr>
                              <w:tc>
                                <w:tcPr>
                                  <w:tcW w:type="dxa" w:w="9405"/>
                                  <w:tcBorders>
                                    <w:top w:val="nil"/>
                                    <w:left w:val="nil"/>
                                    <w:bottom w:val="nil"/>
                                    <w:right w:val="nil"/>
                                  </w:tcBorders>
                                  <w:shd w:val="clear" w:color="auto" w:fill="auto"/>
                                  <w:tcMar>
                                    <w:top w:type="dxa" w:w="80"/>
                                    <w:left w:type="dxa" w:w="80"/>
                                    <w:bottom w:type="dxa" w:w="80"/>
                                    <w:right w:type="dxa" w:w="80"/>
                                  </w:tcMar>
                                  <w:vAlign w:val="top"/>
                                </w:tcPr>
                                <w:p>
                                  <w:pPr>
                                    <w:pStyle w:val="Table Style 2"/>
                                  </w:pPr>
                                  <w:r>
                                    <w:rPr>
                                      <w:rFonts w:ascii="Times New Roman" w:hAnsi="Times New Roman"/>
                                      <w:b w:val="1"/>
                                      <w:bCs w:val="1"/>
                                      <w:i w:val="1"/>
                                      <w:iCs w:val="1"/>
                                      <w:rtl w:val="0"/>
                                    </w:rPr>
                                    <w:t>Fig 3. Raw accelerator signal in X for one window in time domain</w:t>
                                  </w:r>
                                </w:p>
                                <w:p>
                                  <w:pPr>
                                    <w:pStyle w:val="Table Style 2"/>
                                  </w:pPr>
                                </w:p>
                                <w:p>
                                  <w:pPr>
                                    <w:pStyle w:val="Table Style 2"/>
                                  </w:pPr>
                                </w:p>
                                <w:p>
                                  <w:pPr>
                                    <w:pStyle w:val="Table Style 2"/>
                                  </w:pPr>
                                </w:p>
                              </w:tc>
                            </w:tr>
                          </w:tbl>
                        </w:txbxContent>
                      </wps:txbx>
                      <wps:bodyPr lIns="0" tIns="0" rIns="0" bIns="0">
                        <a:spAutoFit/>
                      </wps:bodyPr>
                    </wps:wsp>
                  </a:graphicData>
                </a:graphic>
              </wp:anchor>
            </w:drawing>
          </mc:Choice>
          <mc:Fallback>
            <w:pict>
              <v:shape id="_x0000_s1026" type="#_x0000_t202" style="visibility:visible;position:absolute;margin-left:62.4pt;margin-top:72.0pt;width:470.3pt;height:521.7pt;z-index:251659264;mso-position-horizontal:absolute;mso-position-horizontal-relative:page;mso-position-vertical:absolute;mso-position-vertical-relative:page;mso-wrap-distance-left:0.0pt;mso-wrap-distance-top:0.0pt;mso-wrap-distance-right:0.0pt;mso-wrap-distance-bottom:0.0pt;">
                <v:fill on="f"/>
                <v:stroke on="f" weight="0.8pt" dashstyle="solid" endcap="flat" joinstyle="round" linestyle="single" startarrow="none" startarrowwidth="medium" startarrowlength="medium" endarrow="none" endarrowwidth="medium" endarrowlength="medium"/>
                <v:textbox>
                  <w:txbxContent>
                    <w:tbl>
                      <w:tblPr>
                        <w:tblW w:w="9405" w:type="dxa"/>
                        <w:tblInd w:w="0"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9405"/>
                      </w:tblGrid>
                      <w:tr>
                        <w:tblPrEx>
                          <w:shd w:val="clear" w:color="auto" w:fill="auto"/>
                        </w:tblPrEx>
                        <w:trPr>
                          <w:trHeight w:val="6169" w:hRule="atLeast"/>
                        </w:trPr>
                        <w:tc>
                          <w:tcPr>
                            <w:tcW w:type="dxa" w:w="9405"/>
                            <w:tcBorders>
                              <w:top w:val="nil"/>
                              <w:left w:val="nil"/>
                              <w:bottom w:val="nil"/>
                              <w:right w:val="nil"/>
                            </w:tcBorders>
                            <w:shd w:val="clear" w:color="auto" w:fill="auto"/>
                            <w:tcMar>
                              <w:top w:type="dxa" w:w="80"/>
                              <w:left w:type="dxa" w:w="80"/>
                              <w:bottom w:type="dxa" w:w="80"/>
                              <w:right w:type="dxa" w:w="80"/>
                            </w:tcMar>
                            <w:vAlign w:val="top"/>
                          </w:tcPr>
                          <w:p>
                            <w:pPr>
                              <w:pStyle w:val="Default"/>
                              <w:bidi w:val="0"/>
                            </w:pPr>
                            <w:r>
                              <w:drawing xmlns:a="http://schemas.openxmlformats.org/drawingml/2006/main">
                                <wp:inline distT="0" distB="0" distL="0" distR="0">
                                  <wp:extent cx="6654800" cy="44069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
                                          <pic:cNvPicPr>
                                            <a:picLocks noChangeAspect="0"/>
                                          </pic:cNvPicPr>
                                        </pic:nvPicPr>
                                        <pic:blipFill>
                                          <a:blip r:embed="rId5">
                                            <a:extLst/>
                                          </a:blip>
                                          <a:stretch>
                                            <a:fillRect/>
                                          </a:stretch>
                                        </pic:blipFill>
                                        <pic:spPr>
                                          <a:xfrm>
                                            <a:off x="0" y="0"/>
                                            <a:ext cx="6654800" cy="4406900"/>
                                          </a:xfrm>
                                          <a:prstGeom prst="rect">
                                            <a:avLst/>
                                          </a:prstGeom>
                                          <a:effectLst/>
                                        </pic:spPr>
                                      </pic:pic>
                                    </a:graphicData>
                                  </a:graphic>
                                </wp:inline>
                              </w:drawing>
                            </w:r>
                          </w:p>
                        </w:tc>
                      </w:tr>
                      <w:tr>
                        <w:tblPrEx>
                          <w:shd w:val="clear" w:color="auto" w:fill="auto"/>
                        </w:tblPrEx>
                        <w:trPr>
                          <w:trHeight w:val="872" w:hRule="atLeast"/>
                        </w:trPr>
                        <w:tc>
                          <w:tcPr>
                            <w:tcW w:type="dxa" w:w="9405"/>
                            <w:tcBorders>
                              <w:top w:val="nil"/>
                              <w:left w:val="nil"/>
                              <w:bottom w:val="nil"/>
                              <w:right w:val="nil"/>
                            </w:tcBorders>
                            <w:shd w:val="clear" w:color="auto" w:fill="auto"/>
                            <w:tcMar>
                              <w:top w:type="dxa" w:w="80"/>
                              <w:left w:type="dxa" w:w="80"/>
                              <w:bottom w:type="dxa" w:w="80"/>
                              <w:right w:type="dxa" w:w="80"/>
                            </w:tcMar>
                            <w:vAlign w:val="top"/>
                          </w:tcPr>
                          <w:p>
                            <w:pPr>
                              <w:pStyle w:val="Table Style 2"/>
                            </w:pPr>
                            <w:r>
                              <w:rPr>
                                <w:rFonts w:ascii="Times New Roman" w:hAnsi="Times New Roman"/>
                                <w:b w:val="1"/>
                                <w:bCs w:val="1"/>
                                <w:i w:val="1"/>
                                <w:iCs w:val="1"/>
                                <w:rtl w:val="0"/>
                              </w:rPr>
                              <w:t>Fig 3. Raw accelerator signal in X for one window in time domain</w:t>
                            </w:r>
                          </w:p>
                          <w:p>
                            <w:pPr>
                              <w:pStyle w:val="Table Style 2"/>
                            </w:pPr>
                          </w:p>
                          <w:p>
                            <w:pPr>
                              <w:pStyle w:val="Table Style 2"/>
                            </w:pPr>
                          </w:p>
                          <w:p>
                            <w:pPr>
                              <w:pStyle w:val="Table Style 2"/>
                            </w:pPr>
                          </w:p>
                        </w:tc>
                      </w:tr>
                    </w:tbl>
                  </w:txbxContent>
                </v:textbox>
                <w10:wrap type="topAndBottom" side="bothSides" anchorx="page" anchory="page"/>
              </v:shape>
            </w:pict>
          </mc:Fallback>
        </mc:AlternateContent>
      </w:r>
    </w:p>
    <w:tbl>
      <w:tblPr>
        <w:tblW w:w="940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4700"/>
        <w:gridCol w:w="4700"/>
      </w:tblGrid>
      <w:tr>
        <w:tblPrEx>
          <w:shd w:val="clear" w:color="auto" w:fill="auto"/>
        </w:tblPrEx>
        <w:trPr>
          <w:trHeight w:val="5410" w:hRule="atLeast"/>
        </w:trPr>
        <w:tc>
          <w:tcPr>
            <w:tcW w:type="dxa" w:w="47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pPr>
            <w:r>
              <w:drawing xmlns:a="http://schemas.openxmlformats.org/drawingml/2006/main">
                <wp:inline distT="0" distB="0" distL="0" distR="0">
                  <wp:extent cx="2879761" cy="3402622"/>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visualization-2.png"/>
                          <pic:cNvPicPr>
                            <a:picLocks noChangeAspect="1"/>
                          </pic:cNvPicPr>
                        </pic:nvPicPr>
                        <pic:blipFill>
                          <a:blip r:embed="rId6">
                            <a:extLst/>
                          </a:blip>
                          <a:stretch>
                            <a:fillRect/>
                          </a:stretch>
                        </pic:blipFill>
                        <pic:spPr>
                          <a:xfrm>
                            <a:off x="0" y="0"/>
                            <a:ext cx="2879761" cy="3402622"/>
                          </a:xfrm>
                          <a:prstGeom prst="rect">
                            <a:avLst/>
                          </a:prstGeom>
                          <a:ln w="12700" cap="flat">
                            <a:noFill/>
                            <a:miter lim="400000"/>
                          </a:ln>
                          <a:effectLst/>
                        </pic:spPr>
                      </pic:pic>
                    </a:graphicData>
                  </a:graphic>
                </wp:inline>
              </w:drawing>
            </w:r>
          </w:p>
        </w:tc>
        <w:tc>
          <w:tcPr>
            <w:tcW w:type="dxa" w:w="47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95" w:hRule="atLeast"/>
        </w:trPr>
        <w:tc>
          <w:tcPr>
            <w:tcW w:type="dxa" w:w="9400"/>
            <w:gridSpan w:val="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Times New Roman" w:hAnsi="Times New Roman"/>
                <w:b w:val="1"/>
                <w:bCs w:val="1"/>
                <w:i w:val="1"/>
                <w:iCs w:val="1"/>
                <w:rtl w:val="0"/>
              </w:rPr>
              <w:t>Fig. 2 Sample counts for each activity class</w:t>
            </w:r>
          </w:p>
        </w:tc>
      </w:tr>
      <w:tr>
        <w:tblPrEx>
          <w:shd w:val="clear" w:color="auto" w:fill="auto"/>
        </w:tblPrEx>
        <w:trPr>
          <w:trHeight w:val="6209" w:hRule="atLeast"/>
        </w:trPr>
        <w:tc>
          <w:tcPr>
            <w:tcW w:type="dxa" w:w="9400"/>
            <w:gridSpan w:val="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pPr>
            <w:r>
              <w:drawing xmlns:a="http://schemas.openxmlformats.org/drawingml/2006/main">
                <wp:inline distT="0" distB="0" distL="0" distR="0">
                  <wp:extent cx="5864423" cy="3909616"/>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t-sne.png"/>
                          <pic:cNvPicPr>
                            <a:picLocks noChangeAspect="1"/>
                          </pic:cNvPicPr>
                        </pic:nvPicPr>
                        <pic:blipFill>
                          <a:blip r:embed="rId7">
                            <a:extLst/>
                          </a:blip>
                          <a:stretch>
                            <a:fillRect/>
                          </a:stretch>
                        </pic:blipFill>
                        <pic:spPr>
                          <a:xfrm>
                            <a:off x="0" y="0"/>
                            <a:ext cx="5864423" cy="3909616"/>
                          </a:xfrm>
                          <a:prstGeom prst="rect">
                            <a:avLst/>
                          </a:prstGeom>
                          <a:ln w="12700" cap="flat">
                            <a:noFill/>
                            <a:miter lim="400000"/>
                          </a:ln>
                          <a:effectLst/>
                        </pic:spPr>
                      </pic:pic>
                    </a:graphicData>
                  </a:graphic>
                </wp:inline>
              </w:drawing>
            </w:r>
          </w:p>
        </w:tc>
      </w:tr>
      <w:tr>
        <w:tblPrEx>
          <w:shd w:val="clear" w:color="auto" w:fill="auto"/>
        </w:tblPrEx>
        <w:trPr>
          <w:trHeight w:val="295" w:hRule="atLeast"/>
        </w:trPr>
        <w:tc>
          <w:tcPr>
            <w:tcW w:type="dxa" w:w="9400"/>
            <w:gridSpan w:val="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Times New Roman" w:hAnsi="Times New Roman"/>
                <w:b w:val="1"/>
                <w:bCs w:val="1"/>
                <w:i w:val="1"/>
                <w:iCs w:val="1"/>
                <w:rtl w:val="0"/>
              </w:rPr>
              <w:t>Fig 4. t-SNE visualization of data for different activity class</w:t>
            </w:r>
          </w:p>
        </w:tc>
      </w:tr>
    </w:tbl>
    <w:p>
      <w:pPr>
        <w:pStyle w:val="Body Regular"/>
        <w:bidi w:val="0"/>
      </w:pPr>
    </w:p>
    <w:p>
      <w:pPr>
        <w:pStyle w:val="Heading"/>
        <w:bidi w:val="0"/>
      </w:pPr>
      <w:r>
        <w:rPr>
          <w:rtl w:val="0"/>
          <w:lang w:val="zh-TW" w:eastAsia="zh-TW"/>
        </w:rPr>
        <w:t xml:space="preserve">IV. </w:t>
      </w:r>
      <w:r>
        <w:rPr>
          <w:rFonts w:ascii="Arial Unicode MS" w:cs="Arial Unicode MS" w:hAnsi="Arial Unicode MS" w:eastAsia="Arial Unicode MS" w:hint="eastAsia"/>
          <w:b w:val="0"/>
          <w:bCs w:val="0"/>
          <w:i w:val="0"/>
          <w:iCs w:val="0"/>
          <w:rtl w:val="0"/>
          <w:lang w:val="zh-TW" w:eastAsia="zh-TW"/>
        </w:rPr>
        <w:t>方法</w:t>
      </w:r>
    </w:p>
    <w:p>
      <w:pPr>
        <w:pStyle w:val="Body Regular"/>
        <w:bidi w:val="0"/>
      </w:pPr>
    </w:p>
    <w:p>
      <w:pPr>
        <w:pStyle w:val="Sub Heading"/>
        <w:numPr>
          <w:ilvl w:val="0"/>
          <w:numId w:val="6"/>
        </w:numPr>
        <w:bidi w:val="0"/>
      </w:pPr>
      <w:r>
        <w:rPr>
          <w:rFonts w:ascii="Arial Unicode MS" w:cs="Arial Unicode MS" w:hAnsi="Arial Unicode MS" w:eastAsia="Arial Unicode MS" w:hint="eastAsia"/>
          <w:b w:val="0"/>
          <w:bCs w:val="0"/>
          <w:i w:val="0"/>
          <w:iCs w:val="0"/>
          <w:rtl w:val="0"/>
        </w:rPr>
        <w:t>機器學習模型</w:t>
      </w:r>
    </w:p>
    <w:p>
      <w:pPr>
        <w:pStyle w:val="Body Regular"/>
        <w:bidi w:val="0"/>
      </w:pPr>
    </w:p>
    <w:p>
      <w:pPr>
        <w:pStyle w:val="Body Regular"/>
        <w:bidi w:val="0"/>
      </w:pPr>
      <w:r>
        <w:tab/>
      </w:r>
      <w:r>
        <w:rPr>
          <w:rFonts w:ascii="Arial Unicode MS" w:cs="Arial Unicode MS" w:hAnsi="Arial Unicode MS" w:eastAsia="Arial Unicode MS" w:hint="eastAsia"/>
          <w:b w:val="0"/>
          <w:bCs w:val="0"/>
          <w:i w:val="0"/>
          <w:iCs w:val="0"/>
          <w:rtl w:val="0"/>
          <w:lang w:val="zh-TW" w:eastAsia="zh-TW"/>
        </w:rPr>
        <w:t>對於特徵工程</w:t>
      </w:r>
      <w:r>
        <w:rPr>
          <w:rFonts w:ascii="Arial Unicode MS" w:cs="Arial Unicode MS" w:hAnsi="Arial Unicode MS" w:eastAsia="Arial Unicode MS" w:hint="eastAsia"/>
          <w:b w:val="0"/>
          <w:bCs w:val="0"/>
          <w:i w:val="0"/>
          <w:iCs w:val="0"/>
          <w:rtl w:val="0"/>
        </w:rPr>
        <w:t>預處理過的</w:t>
      </w:r>
      <w:r>
        <w:rPr>
          <w:rFonts w:ascii="Arial Unicode MS" w:cs="Arial Unicode MS" w:hAnsi="Arial Unicode MS" w:eastAsia="Arial Unicode MS" w:hint="eastAsia"/>
          <w:b w:val="0"/>
          <w:bCs w:val="0"/>
          <w:i w:val="0"/>
          <w:iCs w:val="0"/>
          <w:rtl w:val="0"/>
          <w:lang w:val="zh-TW" w:eastAsia="zh-TW"/>
        </w:rPr>
        <w:t>數據集上的分類任務，</w:t>
      </w:r>
      <w:r>
        <w:rPr>
          <w:rFonts w:ascii="Arial Unicode MS" w:cs="Arial Unicode MS" w:hAnsi="Arial Unicode MS" w:eastAsia="Arial Unicode MS" w:hint="eastAsia"/>
          <w:b w:val="0"/>
          <w:bCs w:val="0"/>
          <w:i w:val="0"/>
          <w:iCs w:val="0"/>
          <w:rtl w:val="0"/>
        </w:rPr>
        <w:t>筆者</w:t>
      </w:r>
      <w:r>
        <w:rPr>
          <w:rFonts w:ascii="Arial Unicode MS" w:cs="Arial Unicode MS" w:hAnsi="Arial Unicode MS" w:eastAsia="Arial Unicode MS" w:hint="eastAsia"/>
          <w:b w:val="0"/>
          <w:bCs w:val="0"/>
          <w:i w:val="0"/>
          <w:iCs w:val="0"/>
          <w:rtl w:val="0"/>
          <w:lang w:val="zh-TW" w:eastAsia="zh-TW"/>
        </w:rPr>
        <w:t>選擇了</w:t>
      </w:r>
      <w:r>
        <w:rPr>
          <w:rFonts w:ascii="Times New Roman" w:hAnsi="Times New Roman" w:eastAsia="Arial Unicode MS"/>
          <w:rtl w:val="0"/>
        </w:rPr>
        <w:t>8</w:t>
      </w:r>
      <w:r>
        <w:rPr>
          <w:rFonts w:ascii="Arial Unicode MS" w:cs="Arial Unicode MS" w:hAnsi="Arial Unicode MS" w:eastAsia="Arial Unicode MS" w:hint="eastAsia"/>
          <w:b w:val="0"/>
          <w:bCs w:val="0"/>
          <w:i w:val="0"/>
          <w:iCs w:val="0"/>
          <w:rtl w:val="0"/>
          <w:lang w:val="zh-TW" w:eastAsia="zh-TW"/>
        </w:rPr>
        <w:t>個模型。這些模型是</w:t>
      </w:r>
      <w:r>
        <w:rPr>
          <w:rFonts w:ascii="Times New Roman" w:hAnsi="Times New Roman" w:eastAsia="Arial Unicode MS"/>
          <w:rtl w:val="0"/>
          <w:lang w:val="pt-PT"/>
        </w:rPr>
        <w:t>SVM [12]</w:t>
      </w:r>
      <w:r>
        <w:rPr>
          <w:rFonts w:ascii="Times New Roman" w:hAnsi="Times New Roman" w:eastAsia="Arial Unicode MS"/>
          <w:rtl w:val="0"/>
          <w:lang w:val="zh-TW" w:eastAsia="zh-TW"/>
        </w:rPr>
        <w:t>, Extra Tree, Gradient Boost Machine, Random Forest</w:t>
      </w:r>
      <w:r>
        <w:rPr>
          <w:rFonts w:ascii="Times New Roman" w:hAnsi="Times New Roman" w:eastAsia="Arial Unicode MS"/>
          <w:rtl w:val="0"/>
          <w:lang w:val="en-US"/>
        </w:rPr>
        <w:t xml:space="preserve"> [13]</w:t>
      </w:r>
      <w:r>
        <w:rPr>
          <w:rFonts w:ascii="Times New Roman" w:hAnsi="Times New Roman" w:eastAsia="Arial Unicode MS"/>
          <w:rtl w:val="0"/>
          <w:lang w:val="zh-TW" w:eastAsia="zh-TW"/>
        </w:rPr>
        <w:t xml:space="preserve">, K-Nearest Neighbors, Bagging Ensemble, Decision Tree, </w:t>
      </w:r>
      <w:r>
        <w:rPr>
          <w:rFonts w:ascii="Arial Unicode MS" w:cs="Arial Unicode MS" w:hAnsi="Arial Unicode MS" w:eastAsia="Arial Unicode MS" w:hint="eastAsia"/>
          <w:b w:val="0"/>
          <w:bCs w:val="0"/>
          <w:i w:val="0"/>
          <w:iCs w:val="0"/>
          <w:rtl w:val="0"/>
        </w:rPr>
        <w:t>及</w:t>
      </w:r>
      <w:r>
        <w:rPr>
          <w:rFonts w:ascii="Times New Roman" w:hAnsi="Times New Roman" w:eastAsia="Arial Unicode MS"/>
          <w:rtl w:val="0"/>
        </w:rPr>
        <w:t xml:space="preserve"> </w:t>
      </w:r>
      <w:r>
        <w:rPr>
          <w:rFonts w:ascii="Times New Roman" w:hAnsi="Times New Roman" w:eastAsia="Arial Unicode MS"/>
          <w:rtl w:val="0"/>
          <w:lang w:val="zh-TW" w:eastAsia="zh-TW"/>
        </w:rPr>
        <w:t xml:space="preserve">Naive Bayes. </w:t>
      </w:r>
    </w:p>
    <w:p>
      <w:pPr>
        <w:pStyle w:val="Body Regular"/>
        <w:bidi w:val="0"/>
      </w:pPr>
    </w:p>
    <w:p>
      <w:pPr>
        <w:pStyle w:val="Sub Heading"/>
        <w:numPr>
          <w:ilvl w:val="0"/>
          <w:numId w:val="4"/>
        </w:numPr>
        <w:bidi w:val="0"/>
      </w:pPr>
      <w:r>
        <w:rPr>
          <w:rFonts w:ascii="Times New Roman" w:hAnsi="Times New Roman" w:eastAsia="Arial Unicode MS"/>
          <w:rtl w:val="0"/>
          <w:lang w:val="zh-TW" w:eastAsia="zh-TW"/>
        </w:rPr>
        <w:t xml:space="preserve"> </w:t>
      </w:r>
      <w:r>
        <w:rPr>
          <w:rFonts w:ascii="Arial Unicode MS" w:cs="Arial Unicode MS" w:hAnsi="Arial Unicode MS" w:eastAsia="Arial Unicode MS" w:hint="eastAsia"/>
          <w:b w:val="0"/>
          <w:bCs w:val="0"/>
          <w:i w:val="0"/>
          <w:iCs w:val="0"/>
          <w:rtl w:val="0"/>
          <w:lang w:val="zh-TW" w:eastAsia="zh-TW"/>
        </w:rPr>
        <w:t>深度學習模型</w:t>
      </w:r>
    </w:p>
    <w:p>
      <w:pPr>
        <w:pStyle w:val="Body Regular"/>
        <w:bidi w:val="0"/>
      </w:pPr>
    </w:p>
    <w:p>
      <w:pPr>
        <w:pStyle w:val="Body Regular"/>
        <w:bidi w:val="0"/>
      </w:pPr>
      <w:r>
        <w:rPr>
          <w:rFonts w:ascii="Arial Unicode MS" w:cs="Arial Unicode MS" w:hAnsi="Arial Unicode MS" w:eastAsia="Arial Unicode MS" w:hint="eastAsia"/>
          <w:b w:val="0"/>
          <w:bCs w:val="0"/>
          <w:i w:val="0"/>
          <w:iCs w:val="0"/>
          <w:rtl w:val="0"/>
        </w:rPr>
        <w:t>針對無經過特徵工程處理的原始信號資料集</w:t>
      </w:r>
      <w:r>
        <w:rPr>
          <w:rFonts w:ascii="Arial Unicode MS" w:cs="Arial Unicode MS" w:hAnsi="Arial Unicode MS" w:eastAsia="Arial Unicode MS" w:hint="eastAsia"/>
          <w:b w:val="0"/>
          <w:bCs w:val="0"/>
          <w:i w:val="0"/>
          <w:iCs w:val="0"/>
          <w:rtl w:val="0"/>
          <w:lang w:val="en-US"/>
        </w:rPr>
        <w:t>，筆者選擇兩種</w:t>
      </w:r>
      <w:r>
        <w:rPr>
          <w:rFonts w:ascii="Arial Unicode MS" w:cs="Arial Unicode MS" w:hAnsi="Arial Unicode MS" w:eastAsia="Arial Unicode MS" w:hint="eastAsia"/>
          <w:b w:val="0"/>
          <w:bCs w:val="0"/>
          <w:i w:val="0"/>
          <w:iCs w:val="0"/>
          <w:rtl w:val="0"/>
        </w:rPr>
        <w:t>基於</w:t>
      </w:r>
      <w:r>
        <w:rPr>
          <w:rFonts w:ascii="Arial Unicode MS" w:cs="Arial Unicode MS" w:hAnsi="Arial Unicode MS" w:eastAsia="Arial Unicode MS" w:hint="eastAsia"/>
          <w:b w:val="0"/>
          <w:bCs w:val="0"/>
          <w:i w:val="0"/>
          <w:iCs w:val="0"/>
          <w:rtl w:val="0"/>
          <w:lang w:val="en-US"/>
        </w:rPr>
        <w:t>卷積神經網絡（</w:t>
      </w:r>
      <w:r>
        <w:rPr>
          <w:rFonts w:ascii="Times New Roman" w:hAnsi="Times New Roman" w:eastAsia="Arial Unicode MS"/>
          <w:rtl w:val="0"/>
          <w:lang w:val="en-US"/>
        </w:rPr>
        <w:t>C</w:t>
      </w:r>
      <w:r>
        <w:rPr>
          <w:rFonts w:ascii="Times New Roman" w:hAnsi="Times New Roman" w:eastAsia="Arial Unicode MS"/>
          <w:rtl w:val="0"/>
        </w:rPr>
        <w:t xml:space="preserve">onvolutional </w:t>
      </w:r>
      <w:r>
        <w:rPr>
          <w:rFonts w:ascii="Times New Roman" w:hAnsi="Times New Roman" w:eastAsia="Arial Unicode MS"/>
          <w:rtl w:val="0"/>
          <w:lang w:val="en-US"/>
        </w:rPr>
        <w:t>N</w:t>
      </w:r>
      <w:r>
        <w:rPr>
          <w:rFonts w:ascii="Times New Roman" w:hAnsi="Times New Roman" w:eastAsia="Arial Unicode MS"/>
          <w:rtl w:val="0"/>
        </w:rPr>
        <w:t xml:space="preserve">eural </w:t>
      </w:r>
      <w:r>
        <w:rPr>
          <w:rFonts w:ascii="Times New Roman" w:hAnsi="Times New Roman" w:eastAsia="Arial Unicode MS"/>
          <w:rtl w:val="0"/>
          <w:lang w:val="en-US"/>
        </w:rPr>
        <w:t>N</w:t>
      </w:r>
      <w:r>
        <w:rPr>
          <w:rFonts w:ascii="Times New Roman" w:hAnsi="Times New Roman" w:eastAsia="Arial Unicode MS"/>
          <w:rtl w:val="0"/>
        </w:rPr>
        <w:t>etwork</w:t>
      </w:r>
      <w:r>
        <w:rPr>
          <w:rFonts w:ascii="Arial Unicode MS" w:cs="Arial Unicode MS" w:hAnsi="Arial Unicode MS" w:eastAsia="Arial Unicode MS" w:hint="eastAsia"/>
          <w:b w:val="0"/>
          <w:bCs w:val="0"/>
          <w:i w:val="0"/>
          <w:iCs w:val="0"/>
          <w:rtl w:val="0"/>
          <w:lang w:val="en-US"/>
        </w:rPr>
        <w:t>）的基礎架構</w:t>
      </w:r>
      <w:r>
        <w:rPr>
          <w:rFonts w:ascii="Arial Unicode MS" w:cs="Arial Unicode MS" w:hAnsi="Arial Unicode MS" w:eastAsia="Arial Unicode MS" w:hint="eastAsia"/>
          <w:b w:val="0"/>
          <w:bCs w:val="0"/>
          <w:i w:val="0"/>
          <w:iCs w:val="0"/>
          <w:rtl w:val="0"/>
        </w:rPr>
        <w:t>：</w:t>
      </w:r>
      <w:r>
        <w:rPr>
          <w:rFonts w:ascii="Times New Roman" w:hAnsi="Times New Roman" w:eastAsia="Arial Unicode MS"/>
          <w:rtl w:val="0"/>
          <w:lang w:val="en-US"/>
        </w:rPr>
        <w:t xml:space="preserve">Resnet </w:t>
      </w:r>
      <w:r>
        <w:rPr>
          <w:rFonts w:ascii="Arial Unicode MS" w:cs="Arial Unicode MS" w:hAnsi="Arial Unicode MS" w:eastAsia="Arial Unicode MS" w:hint="eastAsia"/>
          <w:b w:val="0"/>
          <w:bCs w:val="0"/>
          <w:i w:val="0"/>
          <w:iCs w:val="0"/>
          <w:rtl w:val="0"/>
          <w:lang w:val="en-US"/>
        </w:rPr>
        <w:t>和</w:t>
      </w:r>
      <w:r>
        <w:rPr>
          <w:rFonts w:ascii="Times New Roman" w:hAnsi="Times New Roman" w:eastAsia="Arial Unicode MS"/>
          <w:rtl w:val="0"/>
          <w:lang w:val="en-US"/>
        </w:rPr>
        <w:t>FCN</w:t>
      </w:r>
      <w:r>
        <w:rPr>
          <w:rFonts w:ascii="Times New Roman" w:hAnsi="Times New Roman" w:eastAsia="Arial Unicode MS"/>
          <w:rtl w:val="0"/>
        </w:rPr>
        <w:t xml:space="preserve"> </w:t>
      </w:r>
      <w:r>
        <w:rPr>
          <w:rFonts w:ascii="Times New Roman" w:hAnsi="Times New Roman" w:eastAsia="Arial Unicode MS"/>
          <w:rtl w:val="0"/>
          <w:lang w:val="pt-PT"/>
        </w:rPr>
        <w:t xml:space="preserve">[5] [7] </w:t>
      </w:r>
      <w:r>
        <w:rPr>
          <w:rFonts w:ascii="Arial Unicode MS" w:cs="Arial Unicode MS" w:hAnsi="Arial Unicode MS" w:eastAsia="Arial Unicode MS" w:hint="eastAsia"/>
          <w:b w:val="0"/>
          <w:bCs w:val="0"/>
          <w:i w:val="0"/>
          <w:iCs w:val="0"/>
          <w:rtl w:val="0"/>
          <w:lang w:val="en-US"/>
        </w:rPr>
        <w:t>，作為深度學習模型。儘管</w:t>
      </w:r>
      <w:r>
        <w:rPr>
          <w:rFonts w:ascii="Times New Roman" w:hAnsi="Times New Roman" w:eastAsia="Arial Unicode MS"/>
          <w:rtl w:val="0"/>
          <w:lang w:val="en-US"/>
        </w:rPr>
        <w:t xml:space="preserve"> </w:t>
      </w:r>
      <w:r>
        <w:rPr>
          <w:rFonts w:ascii="Times New Roman" w:hAnsi="Times New Roman" w:eastAsia="Arial Unicode MS"/>
          <w:rtl w:val="0"/>
          <w:lang w:val="en-US"/>
        </w:rPr>
        <w:t xml:space="preserve">Resnet </w:t>
      </w:r>
      <w:r>
        <w:rPr>
          <w:rFonts w:ascii="Arial Unicode MS" w:cs="Arial Unicode MS" w:hAnsi="Arial Unicode MS" w:eastAsia="Arial Unicode MS" w:hint="eastAsia"/>
          <w:b w:val="0"/>
          <w:bCs w:val="0"/>
          <w:i w:val="0"/>
          <w:iCs w:val="0"/>
          <w:rtl w:val="0"/>
        </w:rPr>
        <w:t>和</w:t>
      </w:r>
      <w:r>
        <w:rPr>
          <w:rFonts w:ascii="Times New Roman" w:hAnsi="Times New Roman" w:eastAsia="Arial Unicode MS"/>
          <w:rtl w:val="0"/>
        </w:rPr>
        <w:t xml:space="preserve"> </w:t>
      </w:r>
      <w:r>
        <w:rPr>
          <w:rFonts w:ascii="Times New Roman" w:hAnsi="Times New Roman" w:eastAsia="Arial Unicode MS"/>
          <w:rtl w:val="0"/>
          <w:lang w:val="en-US"/>
        </w:rPr>
        <w:t xml:space="preserve">FCN </w:t>
      </w:r>
      <w:r>
        <w:rPr>
          <w:rFonts w:ascii="Arial Unicode MS" w:cs="Arial Unicode MS" w:hAnsi="Arial Unicode MS" w:eastAsia="Arial Unicode MS" w:hint="eastAsia"/>
          <w:b w:val="0"/>
          <w:bCs w:val="0"/>
          <w:i w:val="0"/>
          <w:iCs w:val="0"/>
          <w:rtl w:val="0"/>
        </w:rPr>
        <w:t>這兩種模型本來</w:t>
      </w:r>
      <w:r>
        <w:rPr>
          <w:rFonts w:ascii="Arial Unicode MS" w:cs="Arial Unicode MS" w:hAnsi="Arial Unicode MS" w:eastAsia="Arial Unicode MS" w:hint="eastAsia"/>
          <w:b w:val="0"/>
          <w:bCs w:val="0"/>
          <w:i w:val="0"/>
          <w:iCs w:val="0"/>
          <w:rtl w:val="0"/>
          <w:lang w:val="en-US"/>
        </w:rPr>
        <w:t>不是專門針對</w:t>
      </w:r>
      <w:r>
        <w:rPr>
          <w:rFonts w:ascii="Arial Unicode MS" w:cs="Arial Unicode MS" w:hAnsi="Arial Unicode MS" w:eastAsia="Arial Unicode MS" w:hint="eastAsia"/>
          <w:b w:val="0"/>
          <w:bCs w:val="0"/>
          <w:i w:val="0"/>
          <w:iCs w:val="0"/>
          <w:rtl w:val="0"/>
          <w:lang w:val="en-US"/>
        </w:rPr>
        <w:t>人類活動識別</w:t>
      </w:r>
      <w:r>
        <w:rPr>
          <w:rFonts w:ascii="Arial Unicode MS" w:cs="Arial Unicode MS" w:hAnsi="Arial Unicode MS" w:eastAsia="Arial Unicode MS" w:hint="eastAsia"/>
          <w:b w:val="0"/>
          <w:bCs w:val="0"/>
          <w:i w:val="0"/>
          <w:iCs w:val="0"/>
          <w:rtl w:val="0"/>
          <w:lang w:val="en-US"/>
        </w:rPr>
        <w:t>而設計的</w:t>
      </w:r>
      <w:r>
        <w:rPr>
          <w:rFonts w:ascii="Arial Unicode MS" w:cs="Arial Unicode MS" w:hAnsi="Arial Unicode MS" w:eastAsia="Arial Unicode MS" w:hint="eastAsia"/>
          <w:b w:val="0"/>
          <w:bCs w:val="0"/>
          <w:i w:val="0"/>
          <w:iCs w:val="0"/>
          <w:rtl w:val="0"/>
          <w:lang w:val="en-US"/>
        </w:rPr>
        <w:t>，但</w:t>
      </w:r>
      <w:r>
        <w:rPr>
          <w:rFonts w:ascii="Arial Unicode MS" w:cs="Arial Unicode MS" w:hAnsi="Arial Unicode MS" w:eastAsia="Arial Unicode MS" w:hint="eastAsia"/>
          <w:b w:val="0"/>
          <w:bCs w:val="0"/>
          <w:i w:val="0"/>
          <w:iCs w:val="0"/>
          <w:rtl w:val="0"/>
        </w:rPr>
        <w:t>經過前處理展開後的數據可以利用基於</w:t>
      </w:r>
      <w:r>
        <w:rPr>
          <w:rFonts w:ascii="Times New Roman" w:hAnsi="Times New Roman" w:eastAsia="Arial Unicode MS"/>
          <w:rtl w:val="0"/>
          <w:lang w:val="en-US"/>
        </w:rPr>
        <w:t xml:space="preserve"> CNN </w:t>
      </w:r>
      <w:r>
        <w:rPr>
          <w:rFonts w:ascii="Arial Unicode MS" w:cs="Arial Unicode MS" w:hAnsi="Arial Unicode MS" w:eastAsia="Arial Unicode MS" w:hint="eastAsia"/>
          <w:b w:val="0"/>
          <w:bCs w:val="0"/>
          <w:i w:val="0"/>
          <w:iCs w:val="0"/>
          <w:rtl w:val="0"/>
        </w:rPr>
        <w:t>的深度學習</w:t>
      </w:r>
      <w:r>
        <w:rPr>
          <w:rFonts w:ascii="Arial Unicode MS" w:cs="Arial Unicode MS" w:hAnsi="Arial Unicode MS" w:eastAsia="Arial Unicode MS" w:hint="eastAsia"/>
          <w:b w:val="0"/>
          <w:bCs w:val="0"/>
          <w:i w:val="0"/>
          <w:iCs w:val="0"/>
          <w:rtl w:val="0"/>
          <w:lang w:val="en-US"/>
        </w:rPr>
        <w:t>模型</w:t>
      </w:r>
      <w:r>
        <w:rPr>
          <w:rFonts w:ascii="Arial Unicode MS" w:cs="Arial Unicode MS" w:hAnsi="Arial Unicode MS" w:eastAsia="Arial Unicode MS" w:hint="eastAsia"/>
          <w:b w:val="0"/>
          <w:bCs w:val="0"/>
          <w:i w:val="0"/>
          <w:iCs w:val="0"/>
          <w:rtl w:val="0"/>
        </w:rPr>
        <w:t>可以</w:t>
      </w:r>
      <w:r>
        <w:rPr>
          <w:rFonts w:ascii="Arial Unicode MS" w:cs="Arial Unicode MS" w:hAnsi="Arial Unicode MS" w:eastAsia="Arial Unicode MS" w:hint="eastAsia"/>
          <w:b w:val="0"/>
          <w:bCs w:val="0"/>
          <w:i w:val="0"/>
          <w:iCs w:val="0"/>
          <w:rtl w:val="0"/>
          <w:lang w:val="zh-TW" w:eastAsia="zh-TW"/>
        </w:rPr>
        <w:t>進行</w:t>
      </w:r>
      <w:r>
        <w:rPr>
          <w:rFonts w:ascii="Arial Unicode MS" w:cs="Arial Unicode MS" w:hAnsi="Arial Unicode MS" w:eastAsia="Arial Unicode MS" w:hint="eastAsia"/>
          <w:b w:val="0"/>
          <w:bCs w:val="0"/>
          <w:i w:val="0"/>
          <w:iCs w:val="0"/>
          <w:rtl w:val="0"/>
          <w:lang w:val="en-US"/>
        </w:rPr>
        <w:t>多元時間序列分類</w:t>
      </w:r>
      <w:r>
        <w:rPr>
          <w:rFonts w:ascii="Arial Unicode MS" w:cs="Arial Unicode MS" w:hAnsi="Arial Unicode MS" w:eastAsia="Arial Unicode MS" w:hint="eastAsia"/>
          <w:b w:val="0"/>
          <w:bCs w:val="0"/>
          <w:i w:val="0"/>
          <w:iCs w:val="0"/>
          <w:rtl w:val="0"/>
        </w:rPr>
        <w:t>（</w:t>
      </w:r>
      <w:r>
        <w:rPr>
          <w:rFonts w:ascii="Times New Roman" w:hAnsi="Times New Roman" w:eastAsia="Arial Unicode MS"/>
          <w:rtl w:val="0"/>
          <w:lang w:val="en-US"/>
        </w:rPr>
        <w:t xml:space="preserve">Multivariate </w:t>
      </w:r>
      <w:r>
        <w:rPr>
          <w:rFonts w:ascii="Times New Roman" w:hAnsi="Times New Roman" w:eastAsia="Arial Unicode MS"/>
          <w:rtl w:val="0"/>
        </w:rPr>
        <w:t>Time Series Classification</w:t>
      </w:r>
      <w:r>
        <w:rPr>
          <w:rFonts w:ascii="Arial Unicode MS" w:cs="Arial Unicode MS" w:hAnsi="Arial Unicode MS" w:eastAsia="Arial Unicode MS" w:hint="eastAsia"/>
          <w:b w:val="0"/>
          <w:bCs w:val="0"/>
          <w:i w:val="0"/>
          <w:iCs w:val="0"/>
          <w:rtl w:val="0"/>
        </w:rPr>
        <w:t>）運算</w:t>
      </w:r>
      <w:r>
        <w:rPr>
          <w:rFonts w:ascii="Arial Unicode MS" w:cs="Arial Unicode MS" w:hAnsi="Arial Unicode MS" w:eastAsia="Arial Unicode MS" w:hint="eastAsia"/>
          <w:b w:val="0"/>
          <w:bCs w:val="0"/>
          <w:i w:val="0"/>
          <w:iCs w:val="0"/>
          <w:rtl w:val="0"/>
          <w:lang w:val="en-US"/>
        </w:rPr>
        <w:t>，</w:t>
      </w:r>
      <w:r>
        <w:rPr>
          <w:rFonts w:ascii="Arial Unicode MS" w:cs="Arial Unicode MS" w:hAnsi="Arial Unicode MS" w:eastAsia="Arial Unicode MS" w:hint="eastAsia"/>
          <w:b w:val="0"/>
          <w:bCs w:val="0"/>
          <w:i w:val="0"/>
          <w:iCs w:val="0"/>
          <w:rtl w:val="0"/>
        </w:rPr>
        <w:t>自然也可以適用於處理</w:t>
      </w:r>
      <w:r>
        <w:rPr>
          <w:rFonts w:ascii="Times New Roman" w:hAnsi="Times New Roman" w:eastAsia="Arial Unicode MS"/>
          <w:rtl w:val="0"/>
        </w:rPr>
        <w:t xml:space="preserve"> </w:t>
      </w:r>
      <w:r>
        <w:rPr>
          <w:rFonts w:ascii="Times New Roman" w:hAnsi="Times New Roman" w:eastAsia="Arial Unicode MS"/>
          <w:rtl w:val="0"/>
          <w:lang w:val="en-US"/>
        </w:rPr>
        <w:t xml:space="preserve">HAR </w:t>
      </w:r>
      <w:r>
        <w:rPr>
          <w:rFonts w:ascii="Arial Unicode MS" w:cs="Arial Unicode MS" w:hAnsi="Arial Unicode MS" w:eastAsia="Arial Unicode MS" w:hint="eastAsia"/>
          <w:b w:val="0"/>
          <w:bCs w:val="0"/>
          <w:i w:val="0"/>
          <w:iCs w:val="0"/>
          <w:rtl w:val="0"/>
        </w:rPr>
        <w:t>的問題</w:t>
      </w:r>
      <w:r>
        <w:rPr>
          <w:rFonts w:ascii="Arial Unicode MS" w:cs="Arial Unicode MS" w:hAnsi="Arial Unicode MS" w:eastAsia="Arial Unicode MS" w:hint="eastAsia"/>
          <w:b w:val="0"/>
          <w:bCs w:val="0"/>
          <w:i w:val="0"/>
          <w:iCs w:val="0"/>
          <w:rtl w:val="0"/>
          <w:lang w:val="en-US"/>
        </w:rPr>
        <w:t>。此外，這些模型已經在各種不同的時間序列分類數據集中進行了測試和比較</w:t>
      </w:r>
      <w:r>
        <w:rPr>
          <w:rFonts w:ascii="Times New Roman" w:hAnsi="Times New Roman" w:eastAsia="Arial Unicode MS"/>
          <w:rtl w:val="0"/>
          <w:lang w:val="en-US"/>
        </w:rPr>
        <w:t xml:space="preserve"> </w:t>
      </w:r>
      <w:r>
        <w:rPr>
          <w:rFonts w:ascii="Times New Roman" w:hAnsi="Times New Roman" w:eastAsia="Arial Unicode MS"/>
          <w:rtl w:val="0"/>
          <w:lang w:val="en-US"/>
        </w:rPr>
        <w:t>[7]</w:t>
      </w:r>
      <w:r>
        <w:rPr>
          <w:rFonts w:ascii="Arial Unicode MS" w:cs="Arial Unicode MS" w:hAnsi="Arial Unicode MS" w:eastAsia="Arial Unicode MS" w:hint="eastAsia"/>
          <w:b w:val="0"/>
          <w:bCs w:val="0"/>
          <w:i w:val="0"/>
          <w:iCs w:val="0"/>
          <w:rtl w:val="0"/>
          <w:lang w:val="en-US"/>
        </w:rPr>
        <w:t>。在他們的研究中，</w:t>
      </w:r>
      <w:r>
        <w:rPr>
          <w:rFonts w:ascii="Times New Roman" w:hAnsi="Times New Roman" w:eastAsia="Arial Unicode MS"/>
          <w:rtl w:val="0"/>
          <w:lang w:val="en-US"/>
        </w:rPr>
        <w:t>Resnet</w:t>
      </w:r>
      <w:r>
        <w:rPr>
          <w:rFonts w:ascii="Arial Unicode MS" w:cs="Arial Unicode MS" w:hAnsi="Arial Unicode MS" w:eastAsia="Arial Unicode MS" w:hint="eastAsia"/>
          <w:b w:val="0"/>
          <w:bCs w:val="0"/>
          <w:i w:val="0"/>
          <w:iCs w:val="0"/>
          <w:rtl w:val="0"/>
          <w:lang w:val="en-US"/>
        </w:rPr>
        <w:t>和</w:t>
      </w:r>
      <w:r>
        <w:rPr>
          <w:rFonts w:ascii="Times New Roman" w:hAnsi="Times New Roman" w:eastAsia="Arial Unicode MS"/>
          <w:rtl w:val="0"/>
          <w:lang w:val="en-US"/>
        </w:rPr>
        <w:t xml:space="preserve">FCN </w:t>
      </w:r>
      <w:r>
        <w:rPr>
          <w:rFonts w:ascii="Arial Unicode MS" w:cs="Arial Unicode MS" w:hAnsi="Arial Unicode MS" w:eastAsia="Arial Unicode MS" w:hint="eastAsia"/>
          <w:b w:val="0"/>
          <w:bCs w:val="0"/>
          <w:i w:val="0"/>
          <w:iCs w:val="0"/>
          <w:rtl w:val="0"/>
          <w:lang w:val="en-US"/>
        </w:rPr>
        <w:t>當前是</w:t>
      </w:r>
      <w:r>
        <w:rPr>
          <w:rFonts w:ascii="Arial Unicode MS" w:cs="Arial Unicode MS" w:hAnsi="Arial Unicode MS" w:eastAsia="Arial Unicode MS" w:hint="eastAsia"/>
          <w:b w:val="0"/>
          <w:bCs w:val="0"/>
          <w:i w:val="0"/>
          <w:iCs w:val="0"/>
          <w:rtl w:val="0"/>
        </w:rPr>
        <w:t>處理</w:t>
      </w:r>
      <w:r>
        <w:rPr>
          <w:rFonts w:ascii="Times New Roman" w:hAnsi="Times New Roman" w:eastAsia="Arial Unicode MS"/>
          <w:rtl w:val="0"/>
          <w:lang w:val="en-US"/>
        </w:rPr>
        <w:t xml:space="preserve"> MTSC </w:t>
      </w:r>
      <w:r>
        <w:rPr>
          <w:rFonts w:ascii="Arial Unicode MS" w:cs="Arial Unicode MS" w:hAnsi="Arial Unicode MS" w:eastAsia="Arial Unicode MS" w:hint="eastAsia"/>
          <w:b w:val="0"/>
          <w:bCs w:val="0"/>
          <w:i w:val="0"/>
          <w:iCs w:val="0"/>
          <w:rtl w:val="0"/>
          <w:lang w:val="en-US"/>
        </w:rPr>
        <w:t>任務</w:t>
      </w:r>
      <w:r>
        <w:rPr>
          <w:rFonts w:ascii="Arial Unicode MS" w:cs="Arial Unicode MS" w:hAnsi="Arial Unicode MS" w:eastAsia="Arial Unicode MS" w:hint="eastAsia"/>
          <w:b w:val="0"/>
          <w:bCs w:val="0"/>
          <w:i w:val="0"/>
          <w:iCs w:val="0"/>
          <w:rtl w:val="0"/>
          <w:lang w:val="en-US"/>
        </w:rPr>
        <w:t>的</w:t>
      </w:r>
      <w:r>
        <w:rPr>
          <w:rFonts w:ascii="Arial Unicode MS" w:cs="Arial Unicode MS" w:hAnsi="Arial Unicode MS" w:eastAsia="Arial Unicode MS" w:hint="eastAsia"/>
          <w:b w:val="0"/>
          <w:bCs w:val="0"/>
          <w:i w:val="0"/>
          <w:iCs w:val="0"/>
          <w:rtl w:val="0"/>
          <w:lang w:val="zh-TW" w:eastAsia="zh-TW"/>
        </w:rPr>
        <w:t>表現最佳的</w:t>
      </w:r>
      <w:r>
        <w:rPr>
          <w:rFonts w:ascii="Arial Unicode MS" w:cs="Arial Unicode MS" w:hAnsi="Arial Unicode MS" w:eastAsia="Arial Unicode MS" w:hint="eastAsia"/>
          <w:b w:val="0"/>
          <w:bCs w:val="0"/>
          <w:i w:val="0"/>
          <w:iCs w:val="0"/>
          <w:rtl w:val="0"/>
        </w:rPr>
        <w:t>模型</w:t>
      </w:r>
      <w:r>
        <w:rPr>
          <w:rFonts w:ascii="Arial Unicode MS" w:cs="Arial Unicode MS" w:hAnsi="Arial Unicode MS" w:eastAsia="Arial Unicode MS" w:hint="eastAsia"/>
          <w:b w:val="0"/>
          <w:bCs w:val="0"/>
          <w:i w:val="0"/>
          <w:iCs w:val="0"/>
          <w:rtl w:val="0"/>
          <w:lang w:val="en-US"/>
        </w:rPr>
        <w:t>。</w:t>
      </w:r>
    </w:p>
    <w:p>
      <w:pPr>
        <w:pStyle w:val="Body Regular"/>
        <w:bidi w:val="0"/>
      </w:pPr>
    </w:p>
    <w:p>
      <w:pPr>
        <w:pStyle w:val="Body Regular"/>
        <w:bidi w:val="0"/>
        <w:rPr>
          <w:rFonts w:ascii="Songti TC Regular" w:cs="Songti TC Regular" w:hAnsi="Songti TC Regular" w:eastAsia="Songti TC Regular"/>
        </w:rPr>
      </w:pPr>
      <w:r>
        <w:rPr>
          <w:rFonts w:ascii="Arial Unicode MS" w:cs="Arial Unicode MS" w:hAnsi="Arial Unicode MS" w:eastAsia="Arial Unicode MS" w:hint="eastAsia"/>
          <w:b w:val="0"/>
          <w:bCs w:val="0"/>
          <w:i w:val="0"/>
          <w:iCs w:val="0"/>
          <w:rtl w:val="0"/>
          <w:lang w:val="en-US"/>
        </w:rPr>
        <w:t>由</w:t>
      </w:r>
      <w:r>
        <w:rPr>
          <w:rFonts w:ascii="Times New Roman" w:hAnsi="Times New Roman" w:eastAsia="Arial Unicode MS"/>
          <w:rtl w:val="0"/>
          <w:lang w:val="en-US"/>
        </w:rPr>
        <w:t>[6]</w:t>
      </w:r>
      <w:r>
        <w:rPr>
          <w:rFonts w:ascii="Arial Unicode MS" w:cs="Arial Unicode MS" w:hAnsi="Arial Unicode MS" w:eastAsia="Arial Unicode MS" w:hint="eastAsia"/>
          <w:b w:val="0"/>
          <w:bCs w:val="0"/>
          <w:i w:val="0"/>
          <w:iCs w:val="0"/>
          <w:rtl w:val="0"/>
          <w:lang w:val="en-US"/>
        </w:rPr>
        <w:t>調查顯示，</w:t>
      </w:r>
      <w:r>
        <w:rPr>
          <w:rFonts w:ascii="Arial Unicode MS" w:cs="Arial Unicode MS" w:hAnsi="Arial Unicode MS" w:eastAsia="Arial Unicode MS" w:hint="eastAsia"/>
          <w:b w:val="0"/>
          <w:bCs w:val="0"/>
          <w:i w:val="0"/>
          <w:iCs w:val="0"/>
          <w:rtl w:val="0"/>
        </w:rPr>
        <w:t>已經有</w:t>
      </w:r>
      <w:r>
        <w:rPr>
          <w:rFonts w:ascii="Arial Unicode MS" w:cs="Arial Unicode MS" w:hAnsi="Arial Unicode MS" w:eastAsia="Arial Unicode MS" w:hint="eastAsia"/>
          <w:b w:val="0"/>
          <w:bCs w:val="0"/>
          <w:i w:val="0"/>
          <w:iCs w:val="0"/>
          <w:rtl w:val="0"/>
          <w:lang w:val="en-US"/>
        </w:rPr>
        <w:t>越來越多的深</w:t>
      </w:r>
      <w:r>
        <w:rPr>
          <w:rFonts w:ascii="Arial Unicode MS" w:cs="Arial Unicode MS" w:hAnsi="Arial Unicode MS" w:eastAsia="Arial Unicode MS" w:hint="eastAsia"/>
          <w:b w:val="0"/>
          <w:bCs w:val="0"/>
          <w:i w:val="0"/>
          <w:iCs w:val="0"/>
          <w:rtl w:val="0"/>
        </w:rPr>
        <w:t>度學習</w:t>
      </w:r>
      <w:r>
        <w:rPr>
          <w:rFonts w:ascii="Arial Unicode MS" w:cs="Arial Unicode MS" w:hAnsi="Arial Unicode MS" w:eastAsia="Arial Unicode MS" w:hint="eastAsia"/>
          <w:b w:val="0"/>
          <w:bCs w:val="0"/>
          <w:i w:val="0"/>
          <w:iCs w:val="0"/>
          <w:rtl w:val="0"/>
          <w:lang w:val="en-US"/>
        </w:rPr>
        <w:t>模型</w:t>
      </w:r>
      <w:r>
        <w:rPr>
          <w:rFonts w:ascii="Arial Unicode MS" w:cs="Arial Unicode MS" w:hAnsi="Arial Unicode MS" w:eastAsia="Arial Unicode MS" w:hint="eastAsia"/>
          <w:b w:val="0"/>
          <w:bCs w:val="0"/>
          <w:i w:val="0"/>
          <w:iCs w:val="0"/>
          <w:rtl w:val="0"/>
        </w:rPr>
        <w:t>被使用在</w:t>
      </w:r>
      <w:r>
        <w:rPr>
          <w:rFonts w:ascii="Times New Roman" w:hAnsi="Times New Roman" w:eastAsia="Arial Unicode MS"/>
          <w:rtl w:val="0"/>
          <w:lang w:val="en-US"/>
        </w:rPr>
        <w:t>HAR</w:t>
      </w:r>
      <w:r>
        <w:rPr>
          <w:rFonts w:ascii="Arial Unicode MS" w:cs="Arial Unicode MS" w:hAnsi="Arial Unicode MS" w:eastAsia="Arial Unicode MS" w:hint="eastAsia"/>
          <w:b w:val="0"/>
          <w:bCs w:val="0"/>
          <w:i w:val="0"/>
          <w:iCs w:val="0"/>
          <w:rtl w:val="0"/>
        </w:rPr>
        <w:t>問題之上</w:t>
      </w:r>
      <w:r>
        <w:rPr>
          <w:rFonts w:ascii="Arial Unicode MS" w:cs="Arial Unicode MS" w:hAnsi="Arial Unicode MS" w:eastAsia="Arial Unicode MS" w:hint="eastAsia"/>
          <w:b w:val="0"/>
          <w:bCs w:val="0"/>
          <w:i w:val="0"/>
          <w:iCs w:val="0"/>
          <w:rtl w:val="0"/>
          <w:lang w:val="en-US"/>
        </w:rPr>
        <w:t>。</w:t>
      </w:r>
      <w:r>
        <w:rPr>
          <w:rFonts w:ascii="Arial Unicode MS" w:cs="Arial Unicode MS" w:hAnsi="Arial Unicode MS" w:eastAsia="Arial Unicode MS" w:hint="eastAsia"/>
          <w:b w:val="0"/>
          <w:bCs w:val="0"/>
          <w:i w:val="0"/>
          <w:iCs w:val="0"/>
          <w:rtl w:val="0"/>
        </w:rPr>
        <w:t>針</w:t>
      </w:r>
      <w:r>
        <w:rPr>
          <w:rFonts w:ascii="Arial Unicode MS" w:cs="Arial Unicode MS" w:hAnsi="Arial Unicode MS" w:eastAsia="Arial Unicode MS" w:hint="eastAsia"/>
          <w:b w:val="0"/>
          <w:bCs w:val="0"/>
          <w:i w:val="0"/>
          <w:iCs w:val="0"/>
          <w:rtl w:val="0"/>
          <w:lang w:val="en-US"/>
        </w:rPr>
        <w:t>對同一數據集的</w:t>
      </w:r>
      <w:r>
        <w:rPr>
          <w:rFonts w:ascii="Arial Unicode MS" w:cs="Arial Unicode MS" w:hAnsi="Arial Unicode MS" w:eastAsia="Arial Unicode MS" w:hint="eastAsia"/>
          <w:b w:val="0"/>
          <w:bCs w:val="0"/>
          <w:i w:val="0"/>
          <w:iCs w:val="0"/>
          <w:rtl w:val="0"/>
        </w:rPr>
        <w:t>另</w:t>
      </w:r>
      <w:r>
        <w:rPr>
          <w:rFonts w:ascii="Arial Unicode MS" w:cs="Arial Unicode MS" w:hAnsi="Arial Unicode MS" w:eastAsia="Arial Unicode MS" w:hint="eastAsia"/>
          <w:b w:val="0"/>
          <w:bCs w:val="0"/>
          <w:i w:val="0"/>
          <w:iCs w:val="0"/>
          <w:rtl w:val="0"/>
          <w:lang w:val="en-US"/>
        </w:rPr>
        <w:t>一項研究</w:t>
      </w:r>
      <w:r>
        <w:rPr>
          <w:rFonts w:ascii="Times New Roman" w:hAnsi="Times New Roman" w:eastAsia="Arial Unicode MS"/>
          <w:rtl w:val="0"/>
        </w:rPr>
        <w:t xml:space="preserve"> </w:t>
      </w:r>
      <w:r>
        <w:rPr>
          <w:rFonts w:ascii="Times New Roman" w:hAnsi="Times New Roman" w:eastAsia="Arial Unicode MS"/>
          <w:rtl w:val="0"/>
          <w:lang w:val="en-US"/>
        </w:rPr>
        <w:t>[10]</w:t>
      </w:r>
      <w:r>
        <w:rPr>
          <w:rFonts w:ascii="Times New Roman" w:hAnsi="Times New Roman" w:eastAsia="Arial Unicode MS"/>
          <w:rtl w:val="0"/>
        </w:rPr>
        <w:t xml:space="preserve"> </w:t>
      </w:r>
      <w:r>
        <w:rPr>
          <w:rFonts w:ascii="Arial Unicode MS" w:cs="Arial Unicode MS" w:hAnsi="Arial Unicode MS" w:eastAsia="Arial Unicode MS" w:hint="eastAsia"/>
          <w:b w:val="0"/>
          <w:bCs w:val="0"/>
          <w:i w:val="0"/>
          <w:iCs w:val="0"/>
          <w:rtl w:val="0"/>
        </w:rPr>
        <w:t>也利用了另一種形式的</w:t>
      </w:r>
      <w:r>
        <w:rPr>
          <w:rFonts w:ascii="Times New Roman" w:hAnsi="Times New Roman" w:eastAsia="Arial Unicode MS"/>
          <w:rtl w:val="0"/>
        </w:rPr>
        <w:t>CNN</w:t>
      </w:r>
      <w:r>
        <w:rPr>
          <w:rFonts w:ascii="Arial Unicode MS" w:cs="Arial Unicode MS" w:hAnsi="Arial Unicode MS" w:eastAsia="Arial Unicode MS" w:hint="eastAsia"/>
          <w:b w:val="0"/>
          <w:bCs w:val="0"/>
          <w:i w:val="0"/>
          <w:iCs w:val="0"/>
          <w:rtl w:val="0"/>
        </w:rPr>
        <w:t>模型</w:t>
      </w:r>
      <w:r>
        <w:rPr>
          <w:rFonts w:ascii="Arial Unicode MS" w:cs="Arial Unicode MS" w:hAnsi="Arial Unicode MS" w:eastAsia="Arial Unicode MS" w:hint="eastAsia"/>
          <w:b w:val="0"/>
          <w:bCs w:val="0"/>
          <w:i w:val="0"/>
          <w:iCs w:val="0"/>
          <w:rtl w:val="0"/>
          <w:lang w:val="en-US"/>
        </w:rPr>
        <w:t>取得了與本研究相似的</w:t>
      </w:r>
      <w:r>
        <w:rPr>
          <w:rFonts w:ascii="Arial Unicode MS" w:cs="Arial Unicode MS" w:hAnsi="Arial Unicode MS" w:eastAsia="Arial Unicode MS" w:hint="eastAsia"/>
          <w:b w:val="0"/>
          <w:bCs w:val="0"/>
          <w:i w:val="0"/>
          <w:iCs w:val="0"/>
          <w:rtl w:val="0"/>
        </w:rPr>
        <w:t>精準度</w:t>
      </w:r>
      <w:r>
        <w:rPr>
          <w:rFonts w:ascii="Arial Unicode MS" w:cs="Arial Unicode MS" w:hAnsi="Arial Unicode MS" w:eastAsia="Arial Unicode MS" w:hint="eastAsia"/>
          <w:b w:val="0"/>
          <w:bCs w:val="0"/>
          <w:i w:val="0"/>
          <w:iCs w:val="0"/>
          <w:rtl w:val="0"/>
          <w:lang w:val="en-US"/>
        </w:rPr>
        <w:t>。</w:t>
      </w:r>
    </w:p>
    <w:p>
      <w:pPr>
        <w:pStyle w:val="Body Regular"/>
        <w:bidi w:val="0"/>
        <w:rPr>
          <w:rFonts w:ascii="Songti TC Regular" w:cs="Songti TC Regular" w:hAnsi="Songti TC Regular" w:eastAsia="Songti TC Regular"/>
        </w:rPr>
      </w:pPr>
      <w:r>
        <w:rPr>
          <w:rFonts w:ascii="Arial Unicode MS" w:cs="Arial Unicode MS" w:hAnsi="Arial Unicode MS" w:eastAsia="Arial Unicode MS" w:hint="eastAsia"/>
          <w:b w:val="0"/>
          <w:bCs w:val="0"/>
          <w:i w:val="0"/>
          <w:iCs w:val="0"/>
          <w:rtl w:val="0"/>
          <w:lang w:val="en-US"/>
        </w:rPr>
        <w:t>在基於</w:t>
      </w:r>
      <w:r>
        <w:rPr>
          <w:rFonts w:ascii="Times New Roman" w:hAnsi="Times New Roman" w:eastAsia="Arial Unicode MS"/>
          <w:rtl w:val="0"/>
          <w:lang w:val="en-US"/>
        </w:rPr>
        <w:t>CNN</w:t>
      </w:r>
      <w:r>
        <w:rPr>
          <w:rFonts w:ascii="Arial Unicode MS" w:cs="Arial Unicode MS" w:hAnsi="Arial Unicode MS" w:eastAsia="Arial Unicode MS" w:hint="eastAsia"/>
          <w:b w:val="0"/>
          <w:bCs w:val="0"/>
          <w:i w:val="0"/>
          <w:iCs w:val="0"/>
          <w:rtl w:val="0"/>
          <w:lang w:val="en-US"/>
        </w:rPr>
        <w:t>的深度模型可以用於</w:t>
      </w:r>
      <w:r>
        <w:rPr>
          <w:rFonts w:ascii="Times New Roman" w:hAnsi="Times New Roman" w:eastAsia="Arial Unicode MS"/>
          <w:rtl w:val="0"/>
          <w:lang w:val="en-US"/>
        </w:rPr>
        <w:t>HAR</w:t>
      </w:r>
      <w:r>
        <w:rPr>
          <w:rFonts w:ascii="Arial Unicode MS" w:cs="Arial Unicode MS" w:hAnsi="Arial Unicode MS" w:eastAsia="Arial Unicode MS" w:hint="eastAsia"/>
          <w:b w:val="0"/>
          <w:bCs w:val="0"/>
          <w:i w:val="0"/>
          <w:iCs w:val="0"/>
          <w:rtl w:val="0"/>
          <w:lang w:val="en-US"/>
        </w:rPr>
        <w:t>任務之前，需要考慮以下幾個要求：</w:t>
      </w:r>
    </w:p>
    <w:p>
      <w:pPr>
        <w:pStyle w:val="Body Regular"/>
        <w:bidi w:val="0"/>
        <w:rPr>
          <w:rFonts w:ascii="Songti TC Regular" w:cs="Songti TC Regular" w:hAnsi="Songti TC Regular" w:eastAsia="Songti TC Regular"/>
        </w:rPr>
      </w:pPr>
      <w:r>
        <w:rPr>
          <w:rFonts w:ascii="Times New Roman" w:hAnsi="Times New Roman" w:eastAsia="Arial Unicode MS" w:hint="default"/>
          <w:rtl w:val="0"/>
          <w:lang w:val="en-US"/>
        </w:rPr>
        <w:t> </w:t>
      </w:r>
    </w:p>
    <w:p>
      <w:pPr>
        <w:pStyle w:val="Body Regular"/>
        <w:bidi w:val="0"/>
      </w:pPr>
      <w:r>
        <w:rPr>
          <w:rFonts w:ascii="Times New Roman" w:hAnsi="Times New Roman" w:eastAsia="Arial Unicode MS"/>
          <w:rtl w:val="0"/>
          <w:lang w:val="en-US"/>
        </w:rPr>
        <w:t>1</w:t>
      </w:r>
      <w:r>
        <w:rPr>
          <w:rFonts w:ascii="Arial Unicode MS" w:cs="Arial Unicode MS" w:hAnsi="Arial Unicode MS" w:eastAsia="Arial Unicode MS" w:hint="eastAsia"/>
          <w:b w:val="0"/>
          <w:bCs w:val="0"/>
          <w:i w:val="0"/>
          <w:iCs w:val="0"/>
          <w:rtl w:val="0"/>
          <w:lang w:val="en-US"/>
        </w:rPr>
        <w:t>）</w:t>
      </w:r>
      <w:r>
        <w:rPr>
          <w:rFonts w:ascii="Times New Roman" w:hAnsi="Times New Roman" w:eastAsia="Arial Unicode MS"/>
          <w:i w:val="1"/>
          <w:iCs w:val="1"/>
          <w:rtl w:val="0"/>
          <w:lang w:val="zh-TW" w:eastAsia="zh-TW"/>
        </w:rPr>
        <w:t>Input adaptation</w:t>
      </w:r>
      <w:r>
        <w:rPr>
          <w:rFonts w:ascii="Arial Unicode MS" w:cs="Arial Unicode MS" w:hAnsi="Arial Unicode MS" w:eastAsia="Arial Unicode MS" w:hint="eastAsia"/>
          <w:b w:val="0"/>
          <w:bCs w:val="0"/>
          <w:i w:val="0"/>
          <w:iCs w:val="0"/>
          <w:rtl w:val="0"/>
          <w:lang w:val="en-US"/>
        </w:rPr>
        <w:t>：與通常為</w:t>
      </w:r>
      <w:r>
        <w:rPr>
          <w:rFonts w:ascii="Times New Roman" w:hAnsi="Times New Roman" w:eastAsia="Arial Unicode MS"/>
          <w:rtl w:val="0"/>
          <w:lang w:val="en-US"/>
        </w:rPr>
        <w:t>3D</w:t>
      </w:r>
      <w:r>
        <w:rPr>
          <w:rFonts w:ascii="Arial Unicode MS" w:cs="Arial Unicode MS" w:hAnsi="Arial Unicode MS" w:eastAsia="Arial Unicode MS" w:hint="eastAsia"/>
          <w:b w:val="0"/>
          <w:bCs w:val="0"/>
          <w:i w:val="0"/>
          <w:iCs w:val="0"/>
          <w:rtl w:val="0"/>
          <w:lang w:val="en-US"/>
        </w:rPr>
        <w:t>（</w:t>
      </w:r>
      <w:r>
        <w:rPr>
          <w:rFonts w:ascii="Times New Roman" w:hAnsi="Times New Roman" w:eastAsia="Arial Unicode MS"/>
          <w:rtl w:val="0"/>
          <w:lang w:val="en-US"/>
        </w:rPr>
        <w:t>H xW x C</w:t>
      </w:r>
      <w:r>
        <w:rPr>
          <w:rFonts w:ascii="Arial Unicode MS" w:cs="Arial Unicode MS" w:hAnsi="Arial Unicode MS" w:eastAsia="Arial Unicode MS" w:hint="eastAsia"/>
          <w:b w:val="0"/>
          <w:bCs w:val="0"/>
          <w:i w:val="0"/>
          <w:iCs w:val="0"/>
          <w:rtl w:val="0"/>
          <w:lang w:val="en-US"/>
        </w:rPr>
        <w:t>）的圖像不同，大多數</w:t>
      </w:r>
      <w:r>
        <w:rPr>
          <w:rFonts w:ascii="Times New Roman" w:hAnsi="Times New Roman" w:eastAsia="Arial Unicode MS"/>
          <w:rtl w:val="0"/>
          <w:lang w:val="en-US"/>
        </w:rPr>
        <w:t>HAR</w:t>
      </w:r>
      <w:r>
        <w:rPr>
          <w:rFonts w:ascii="Arial Unicode MS" w:cs="Arial Unicode MS" w:hAnsi="Arial Unicode MS" w:eastAsia="Arial Unicode MS" w:hint="eastAsia"/>
          <w:b w:val="0"/>
          <w:bCs w:val="0"/>
          <w:i w:val="0"/>
          <w:iCs w:val="0"/>
          <w:rtl w:val="0"/>
          <w:lang w:val="en-US"/>
        </w:rPr>
        <w:t>任務由產生時間多維</w:t>
      </w:r>
      <w:r>
        <w:rPr>
          <w:rFonts w:ascii="Times New Roman" w:hAnsi="Times New Roman" w:eastAsia="Arial Unicode MS"/>
          <w:rtl w:val="0"/>
          <w:lang w:val="en-US"/>
        </w:rPr>
        <w:t>1D</w:t>
      </w:r>
      <w:r>
        <w:rPr>
          <w:rFonts w:ascii="Arial Unicode MS" w:cs="Arial Unicode MS" w:hAnsi="Arial Unicode MS" w:eastAsia="Arial Unicode MS" w:hint="eastAsia"/>
          <w:b w:val="0"/>
          <w:bCs w:val="0"/>
          <w:i w:val="0"/>
          <w:iCs w:val="0"/>
          <w:rtl w:val="0"/>
          <w:lang w:val="en-US"/>
        </w:rPr>
        <w:t>讀數（</w:t>
      </w:r>
      <w:r>
        <w:rPr>
          <w:rFonts w:ascii="Times New Roman" w:hAnsi="Times New Roman" w:eastAsia="Arial Unicode MS"/>
          <w:rtl w:val="0"/>
          <w:lang w:val="en-US"/>
        </w:rPr>
        <w:t>T x C</w:t>
      </w:r>
      <w:r>
        <w:rPr>
          <w:rFonts w:ascii="Arial Unicode MS" w:cs="Arial Unicode MS" w:hAnsi="Arial Unicode MS" w:eastAsia="Arial Unicode MS" w:hint="eastAsia"/>
          <w:b w:val="0"/>
          <w:bCs w:val="0"/>
          <w:i w:val="0"/>
          <w:iCs w:val="0"/>
          <w:rtl w:val="0"/>
          <w:lang w:val="en-US"/>
        </w:rPr>
        <w:t>）的傳感器</w:t>
      </w:r>
      <w:r>
        <w:rPr>
          <w:rFonts w:ascii="Arial Unicode MS" w:cs="Arial Unicode MS" w:hAnsi="Arial Unicode MS" w:eastAsia="Arial Unicode MS" w:hint="eastAsia"/>
          <w:b w:val="0"/>
          <w:bCs w:val="0"/>
          <w:i w:val="0"/>
          <w:iCs w:val="0"/>
          <w:rtl w:val="0"/>
        </w:rPr>
        <w:t>訊號</w:t>
      </w:r>
      <w:r>
        <w:rPr>
          <w:rFonts w:ascii="Arial Unicode MS" w:cs="Arial Unicode MS" w:hAnsi="Arial Unicode MS" w:eastAsia="Arial Unicode MS" w:hint="eastAsia"/>
          <w:b w:val="0"/>
          <w:bCs w:val="0"/>
          <w:i w:val="0"/>
          <w:iCs w:val="0"/>
          <w:rtl w:val="0"/>
          <w:lang w:val="en-US"/>
        </w:rPr>
        <w:t>組成。因此，</w:t>
      </w:r>
      <w:r>
        <w:rPr>
          <w:rFonts w:ascii="Arial Unicode MS" w:cs="Arial Unicode MS" w:hAnsi="Arial Unicode MS" w:eastAsia="Arial Unicode MS" w:hint="eastAsia"/>
          <w:b w:val="0"/>
          <w:bCs w:val="0"/>
          <w:i w:val="0"/>
          <w:iCs w:val="0"/>
          <w:rtl w:val="0"/>
        </w:rPr>
        <w:t>原來形式的</w:t>
      </w:r>
      <w:r>
        <w:rPr>
          <w:rFonts w:ascii="Times New Roman" w:hAnsi="Times New Roman" w:eastAsia="Arial Unicode MS"/>
          <w:rtl w:val="0"/>
        </w:rPr>
        <w:t>CNN</w:t>
      </w:r>
      <w:r>
        <w:rPr>
          <w:rFonts w:ascii="Arial Unicode MS" w:cs="Arial Unicode MS" w:hAnsi="Arial Unicode MS" w:eastAsia="Arial Unicode MS" w:hint="eastAsia"/>
          <w:b w:val="0"/>
          <w:bCs w:val="0"/>
          <w:i w:val="0"/>
          <w:iCs w:val="0"/>
          <w:rtl w:val="0"/>
        </w:rPr>
        <w:t>無法可以馬上適用於處理</w:t>
      </w:r>
      <w:r>
        <w:rPr>
          <w:rFonts w:ascii="Times New Roman" w:hAnsi="Times New Roman" w:eastAsia="Arial Unicode MS"/>
          <w:rtl w:val="0"/>
        </w:rPr>
        <w:t>HAR</w:t>
      </w:r>
      <w:r>
        <w:rPr>
          <w:rFonts w:ascii="Arial Unicode MS" w:cs="Arial Unicode MS" w:hAnsi="Arial Unicode MS" w:eastAsia="Arial Unicode MS" w:hint="eastAsia"/>
          <w:b w:val="0"/>
          <w:bCs w:val="0"/>
          <w:i w:val="0"/>
          <w:iCs w:val="0"/>
          <w:rtl w:val="0"/>
        </w:rPr>
        <w:t>問題。</w:t>
      </w:r>
      <w:r>
        <w:rPr>
          <w:rFonts w:ascii="Arial Unicode MS" w:cs="Arial Unicode MS" w:hAnsi="Arial Unicode MS" w:eastAsia="Arial Unicode MS" w:hint="eastAsia"/>
          <w:b w:val="0"/>
          <w:bCs w:val="0"/>
          <w:i w:val="0"/>
          <w:iCs w:val="0"/>
          <w:rtl w:val="0"/>
          <w:lang w:val="en-US"/>
        </w:rPr>
        <w:t>某種形式的輸入</w:t>
      </w:r>
      <w:r>
        <w:rPr>
          <w:rFonts w:ascii="Arial Unicode MS" w:cs="Arial Unicode MS" w:hAnsi="Arial Unicode MS" w:eastAsia="Arial Unicode MS" w:hint="eastAsia"/>
          <w:b w:val="0"/>
          <w:bCs w:val="0"/>
          <w:i w:val="0"/>
          <w:iCs w:val="0"/>
          <w:rtl w:val="0"/>
        </w:rPr>
        <w:t>的轉換</w:t>
      </w:r>
      <w:r>
        <w:rPr>
          <w:rFonts w:ascii="Arial Unicode MS" w:cs="Arial Unicode MS" w:hAnsi="Arial Unicode MS" w:eastAsia="Arial Unicode MS" w:hint="eastAsia"/>
          <w:b w:val="0"/>
          <w:bCs w:val="0"/>
          <w:i w:val="0"/>
          <w:iCs w:val="0"/>
          <w:rtl w:val="0"/>
          <w:lang w:val="en-US"/>
        </w:rPr>
        <w:t>是必要的。如</w:t>
      </w:r>
      <w:r>
        <w:rPr>
          <w:rFonts w:ascii="Times New Roman" w:hAnsi="Times New Roman" w:eastAsia="Arial Unicode MS"/>
          <w:rtl w:val="0"/>
          <w:lang w:val="en-US"/>
        </w:rPr>
        <w:t>[6]</w:t>
      </w:r>
      <w:r>
        <w:rPr>
          <w:rFonts w:ascii="Arial Unicode MS" w:cs="Arial Unicode MS" w:hAnsi="Arial Unicode MS" w:eastAsia="Arial Unicode MS" w:hint="eastAsia"/>
          <w:b w:val="0"/>
          <w:bCs w:val="0"/>
          <w:i w:val="0"/>
          <w:iCs w:val="0"/>
          <w:rtl w:val="0"/>
          <w:lang w:val="en-US"/>
        </w:rPr>
        <w:t>所示，</w:t>
      </w:r>
      <w:r>
        <w:rPr>
          <w:rFonts w:ascii="Arial Unicode MS" w:cs="Arial Unicode MS" w:hAnsi="Arial Unicode MS" w:eastAsia="Arial Unicode MS" w:hint="eastAsia"/>
          <w:b w:val="0"/>
          <w:bCs w:val="0"/>
          <w:i w:val="0"/>
          <w:iCs w:val="0"/>
          <w:rtl w:val="0"/>
        </w:rPr>
        <w:t>這種轉換</w:t>
      </w:r>
      <w:r>
        <w:rPr>
          <w:rFonts w:ascii="Arial Unicode MS" w:cs="Arial Unicode MS" w:hAnsi="Arial Unicode MS" w:eastAsia="Arial Unicode MS" w:hint="eastAsia"/>
          <w:b w:val="0"/>
          <w:bCs w:val="0"/>
          <w:i w:val="0"/>
          <w:iCs w:val="0"/>
          <w:rtl w:val="0"/>
          <w:lang w:val="en-US"/>
        </w:rPr>
        <w:t>主要有兩種類型：</w:t>
      </w:r>
      <w:r>
        <w:rPr>
          <w:rFonts w:ascii="Arial Unicode MS" w:cs="Arial Unicode MS" w:hAnsi="Arial Unicode MS" w:eastAsia="Arial Unicode MS" w:hint="eastAsia"/>
          <w:b w:val="0"/>
          <w:bCs w:val="0"/>
          <w:i w:val="0"/>
          <w:iCs w:val="0"/>
          <w:rtl w:val="0"/>
          <w:lang w:val="en-US"/>
        </w:rPr>
        <w:t>數據驅動</w:t>
      </w:r>
      <w:r>
        <w:rPr>
          <w:rFonts w:ascii="Arial Unicode MS" w:cs="Arial Unicode MS" w:hAnsi="Arial Unicode MS" w:eastAsia="Arial Unicode MS" w:hint="eastAsia"/>
          <w:b w:val="0"/>
          <w:bCs w:val="0"/>
          <w:i w:val="0"/>
          <w:iCs w:val="0"/>
          <w:rtl w:val="0"/>
          <w:lang w:val="en-US"/>
        </w:rPr>
        <w:t>和</w:t>
      </w:r>
      <w:r>
        <w:rPr>
          <w:rFonts w:ascii="Arial Unicode MS" w:cs="Arial Unicode MS" w:hAnsi="Arial Unicode MS" w:eastAsia="Arial Unicode MS" w:hint="eastAsia"/>
          <w:b w:val="0"/>
          <w:bCs w:val="0"/>
          <w:i w:val="0"/>
          <w:iCs w:val="0"/>
          <w:rtl w:val="0"/>
          <w:lang w:val="en-US"/>
        </w:rPr>
        <w:t>模型</w:t>
      </w:r>
      <w:r>
        <w:rPr>
          <w:rFonts w:ascii="Arial Unicode MS" w:cs="Arial Unicode MS" w:hAnsi="Arial Unicode MS" w:eastAsia="Arial Unicode MS" w:hint="eastAsia"/>
          <w:b w:val="0"/>
          <w:bCs w:val="0"/>
          <w:i w:val="0"/>
          <w:iCs w:val="0"/>
          <w:rtl w:val="0"/>
          <w:lang w:val="en-US"/>
        </w:rPr>
        <w:t>驅動。對於</w:t>
      </w:r>
      <w:r>
        <w:rPr>
          <w:rFonts w:ascii="Arial Unicode MS" w:cs="Arial Unicode MS" w:hAnsi="Arial Unicode MS" w:eastAsia="Arial Unicode MS" w:hint="eastAsia"/>
          <w:b w:val="0"/>
          <w:bCs w:val="0"/>
          <w:i w:val="0"/>
          <w:iCs w:val="0"/>
          <w:rtl w:val="0"/>
          <w:lang w:val="en-US"/>
        </w:rPr>
        <w:t>數據驅動的</w:t>
      </w:r>
      <w:r>
        <w:rPr>
          <w:rFonts w:ascii="Arial Unicode MS" w:cs="Arial Unicode MS" w:hAnsi="Arial Unicode MS" w:eastAsia="Arial Unicode MS" w:hint="eastAsia"/>
          <w:b w:val="0"/>
          <w:bCs w:val="0"/>
          <w:i w:val="0"/>
          <w:iCs w:val="0"/>
          <w:rtl w:val="0"/>
          <w:lang w:val="en-US"/>
        </w:rPr>
        <w:t>方法，每個維度都被視為一個渠道。使用</w:t>
      </w:r>
      <w:r>
        <w:rPr>
          <w:rFonts w:ascii="Arial Unicode MS" w:cs="Arial Unicode MS" w:hAnsi="Arial Unicode MS" w:eastAsia="Arial Unicode MS" w:hint="eastAsia"/>
          <w:b w:val="0"/>
          <w:bCs w:val="0"/>
          <w:i w:val="0"/>
          <w:iCs w:val="0"/>
          <w:rtl w:val="0"/>
          <w:lang w:val="en-US"/>
        </w:rPr>
        <w:t>模型驅動的</w:t>
      </w:r>
      <w:r>
        <w:rPr>
          <w:rFonts w:ascii="Arial Unicode MS" w:cs="Arial Unicode MS" w:hAnsi="Arial Unicode MS" w:eastAsia="Arial Unicode MS" w:hint="eastAsia"/>
          <w:b w:val="0"/>
          <w:bCs w:val="0"/>
          <w:i w:val="0"/>
          <w:iCs w:val="0"/>
          <w:rtl w:val="0"/>
          <w:lang w:val="en-US"/>
        </w:rPr>
        <w:t>方法，可以將輸入調整大小以變成虛擬</w:t>
      </w:r>
      <w:r>
        <w:rPr>
          <w:rFonts w:ascii="Times New Roman" w:hAnsi="Times New Roman" w:eastAsia="Arial Unicode MS"/>
          <w:rtl w:val="0"/>
          <w:lang w:val="en-US"/>
        </w:rPr>
        <w:t>2D</w:t>
      </w:r>
      <w:r>
        <w:rPr>
          <w:rFonts w:ascii="Arial Unicode MS" w:cs="Arial Unicode MS" w:hAnsi="Arial Unicode MS" w:eastAsia="Arial Unicode MS" w:hint="eastAsia"/>
          <w:b w:val="0"/>
          <w:bCs w:val="0"/>
          <w:i w:val="0"/>
          <w:iCs w:val="0"/>
          <w:rtl w:val="0"/>
          <w:lang w:val="en-US"/>
        </w:rPr>
        <w:t>圖像。對於</w:t>
      </w:r>
      <w:r>
        <w:rPr>
          <w:rFonts w:ascii="Times New Roman" w:hAnsi="Times New Roman" w:eastAsia="Arial Unicode MS"/>
          <w:rtl w:val="0"/>
          <w:lang w:val="en-US"/>
        </w:rPr>
        <w:t>Resnet</w:t>
      </w:r>
      <w:r>
        <w:rPr>
          <w:rFonts w:ascii="Arial Unicode MS" w:cs="Arial Unicode MS" w:hAnsi="Arial Unicode MS" w:eastAsia="Arial Unicode MS" w:hint="eastAsia"/>
          <w:b w:val="0"/>
          <w:bCs w:val="0"/>
          <w:i w:val="0"/>
          <w:iCs w:val="0"/>
          <w:rtl w:val="0"/>
          <w:lang w:val="en-US"/>
        </w:rPr>
        <w:t>和</w:t>
      </w:r>
      <w:r>
        <w:rPr>
          <w:rFonts w:ascii="Times New Roman" w:hAnsi="Times New Roman" w:eastAsia="Arial Unicode MS"/>
          <w:rtl w:val="0"/>
          <w:lang w:val="en-US"/>
        </w:rPr>
        <w:t>FCN</w:t>
      </w:r>
      <w:r>
        <w:rPr>
          <w:rFonts w:ascii="Arial Unicode MS" w:cs="Arial Unicode MS" w:hAnsi="Arial Unicode MS" w:eastAsia="Arial Unicode MS" w:hint="eastAsia"/>
          <w:b w:val="0"/>
          <w:bCs w:val="0"/>
          <w:i w:val="0"/>
          <w:iCs w:val="0"/>
          <w:rtl w:val="0"/>
          <w:lang w:val="en-US"/>
        </w:rPr>
        <w:t>模型，我們都使用</w:t>
      </w:r>
      <w:r>
        <w:rPr>
          <w:rFonts w:ascii="Arial Unicode MS" w:cs="Arial Unicode MS" w:hAnsi="Arial Unicode MS" w:eastAsia="Arial Unicode MS" w:hint="eastAsia"/>
          <w:b w:val="0"/>
          <w:bCs w:val="0"/>
          <w:i w:val="0"/>
          <w:iCs w:val="0"/>
          <w:rtl w:val="0"/>
          <w:lang w:val="en-US"/>
        </w:rPr>
        <w:t>數據驅動的</w:t>
      </w:r>
      <w:r>
        <w:rPr>
          <w:rFonts w:ascii="Arial Unicode MS" w:cs="Arial Unicode MS" w:hAnsi="Arial Unicode MS" w:eastAsia="Arial Unicode MS" w:hint="eastAsia"/>
          <w:b w:val="0"/>
          <w:bCs w:val="0"/>
          <w:i w:val="0"/>
          <w:iCs w:val="0"/>
          <w:rtl w:val="0"/>
          <w:lang w:val="en-US"/>
        </w:rPr>
        <w:t>方法。</w:t>
      </w:r>
    </w:p>
    <w:p>
      <w:pPr>
        <w:pStyle w:val="Body Regular"/>
        <w:bidi w:val="0"/>
        <w:rPr>
          <w:rFonts w:ascii="Songti TC Regular" w:cs="Songti TC Regular" w:hAnsi="Songti TC Regular" w:eastAsia="Songti TC Regular"/>
        </w:rPr>
      </w:pPr>
    </w:p>
    <w:p>
      <w:pPr>
        <w:pStyle w:val="Body Regular"/>
        <w:bidi w:val="0"/>
        <w:rPr>
          <w:rFonts w:ascii="Songti TC Regular" w:cs="Songti TC Regular" w:hAnsi="Songti TC Regular" w:eastAsia="Songti TC Regular"/>
        </w:rPr>
      </w:pPr>
      <w:r>
        <w:rPr>
          <w:rFonts w:ascii="Times New Roman" w:hAnsi="Times New Roman" w:eastAsia="Arial Unicode MS"/>
          <w:i w:val="1"/>
          <w:iCs w:val="1"/>
          <w:rtl w:val="0"/>
          <w:lang w:val="en-US"/>
        </w:rPr>
        <w:t>2</w:t>
      </w:r>
      <w:r>
        <w:rPr>
          <w:rFonts w:ascii="Arial Unicode MS" w:cs="Arial Unicode MS" w:hAnsi="Arial Unicode MS" w:eastAsia="Arial Unicode MS" w:hint="eastAsia"/>
          <w:b w:val="0"/>
          <w:bCs w:val="0"/>
          <w:i w:val="0"/>
          <w:iCs w:val="0"/>
          <w:rtl w:val="0"/>
          <w:lang w:val="en-US"/>
        </w:rPr>
        <w:t>）</w:t>
      </w:r>
      <w:r>
        <w:rPr>
          <w:rFonts w:ascii="Times New Roman" w:hAnsi="Times New Roman" w:eastAsia="Arial Unicode MS"/>
          <w:i w:val="1"/>
          <w:iCs w:val="1"/>
          <w:rtl w:val="0"/>
          <w:lang w:val="zh-TW" w:eastAsia="zh-TW"/>
        </w:rPr>
        <w:t>Pooling</w:t>
      </w:r>
      <w:r>
        <w:rPr>
          <w:rFonts w:ascii="Arial Unicode MS" w:cs="Arial Unicode MS" w:hAnsi="Arial Unicode MS" w:eastAsia="Arial Unicode MS" w:hint="eastAsia"/>
          <w:b w:val="0"/>
          <w:bCs w:val="0"/>
          <w:i w:val="0"/>
          <w:iCs w:val="0"/>
          <w:rtl w:val="0"/>
          <w:lang w:val="en-US"/>
        </w:rPr>
        <w:t>：對於</w:t>
      </w:r>
      <w:r>
        <w:rPr>
          <w:rFonts w:ascii="Times New Roman" w:hAnsi="Times New Roman" w:eastAsia="Arial Unicode MS"/>
          <w:rtl w:val="0"/>
          <w:lang w:val="en-US"/>
        </w:rPr>
        <w:t>CNN</w:t>
      </w:r>
      <w:r>
        <w:rPr>
          <w:rFonts w:ascii="Arial Unicode MS" w:cs="Arial Unicode MS" w:hAnsi="Arial Unicode MS" w:eastAsia="Arial Unicode MS" w:hint="eastAsia"/>
          <w:b w:val="0"/>
          <w:bCs w:val="0"/>
          <w:i w:val="0"/>
          <w:iCs w:val="0"/>
          <w:rtl w:val="0"/>
          <w:lang w:val="en-US"/>
        </w:rPr>
        <w:t>，</w:t>
      </w:r>
      <w:r>
        <w:rPr>
          <w:rFonts w:ascii="Times New Roman" w:hAnsi="Times New Roman" w:eastAsia="Arial Unicode MS"/>
          <w:rtl w:val="0"/>
        </w:rPr>
        <w:t xml:space="preserve">pooling </w:t>
      </w:r>
      <w:r>
        <w:rPr>
          <w:rFonts w:ascii="Arial Unicode MS" w:cs="Arial Unicode MS" w:hAnsi="Arial Unicode MS" w:eastAsia="Arial Unicode MS" w:hint="eastAsia"/>
          <w:b w:val="0"/>
          <w:bCs w:val="0"/>
          <w:i w:val="0"/>
          <w:iCs w:val="0"/>
          <w:rtl w:val="0"/>
          <w:lang w:val="en-US"/>
        </w:rPr>
        <w:t>層通常用於避免</w:t>
      </w:r>
      <w:r>
        <w:rPr>
          <w:rFonts w:ascii="Times New Roman" w:hAnsi="Times New Roman" w:eastAsia="Arial Unicode MS"/>
          <w:rtl w:val="0"/>
        </w:rPr>
        <w:t xml:space="preserve"> overfitting </w:t>
      </w:r>
      <w:r>
        <w:rPr>
          <w:rFonts w:ascii="Arial Unicode MS" w:cs="Arial Unicode MS" w:hAnsi="Arial Unicode MS" w:eastAsia="Arial Unicode MS" w:hint="eastAsia"/>
          <w:b w:val="0"/>
          <w:bCs w:val="0"/>
          <w:i w:val="0"/>
          <w:iCs w:val="0"/>
          <w:rtl w:val="0"/>
        </w:rPr>
        <w:t>及</w:t>
      </w:r>
      <w:r>
        <w:rPr>
          <w:rFonts w:ascii="Arial Unicode MS" w:cs="Arial Unicode MS" w:hAnsi="Arial Unicode MS" w:eastAsia="Arial Unicode MS" w:hint="eastAsia"/>
          <w:b w:val="0"/>
          <w:bCs w:val="0"/>
          <w:i w:val="0"/>
          <w:iCs w:val="0"/>
          <w:rtl w:val="0"/>
          <w:lang w:val="en-US"/>
        </w:rPr>
        <w:t>減少用於訓練的計算資源</w:t>
      </w:r>
      <w:r>
        <w:rPr>
          <w:rFonts w:ascii="Times New Roman" w:hAnsi="Times New Roman" w:eastAsia="Arial Unicode MS"/>
          <w:rtl w:val="0"/>
          <w:lang w:val="en-US"/>
        </w:rPr>
        <w:t>[8]</w:t>
      </w:r>
      <w:r>
        <w:rPr>
          <w:rFonts w:ascii="Arial Unicode MS" w:cs="Arial Unicode MS" w:hAnsi="Arial Unicode MS" w:eastAsia="Arial Unicode MS" w:hint="eastAsia"/>
          <w:b w:val="0"/>
          <w:bCs w:val="0"/>
          <w:i w:val="0"/>
          <w:iCs w:val="0"/>
          <w:rtl w:val="0"/>
          <w:lang w:val="en-US"/>
        </w:rPr>
        <w:t>。但是，由於與基於圖像的數據集相比，輸入數據集非常小，因此</w:t>
      </w:r>
      <w:r>
        <w:rPr>
          <w:rFonts w:ascii="Arial Unicode MS" w:cs="Arial Unicode MS" w:hAnsi="Arial Unicode MS" w:eastAsia="Arial Unicode MS" w:hint="eastAsia"/>
          <w:b w:val="0"/>
          <w:bCs w:val="0"/>
          <w:i w:val="0"/>
          <w:iCs w:val="0"/>
          <w:rtl w:val="0"/>
        </w:rPr>
        <w:t>本</w:t>
      </w:r>
      <w:r>
        <w:rPr>
          <w:rFonts w:ascii="Arial Unicode MS" w:cs="Arial Unicode MS" w:hAnsi="Arial Unicode MS" w:eastAsia="Arial Unicode MS" w:hint="eastAsia"/>
          <w:b w:val="0"/>
          <w:bCs w:val="0"/>
          <w:i w:val="0"/>
          <w:iCs w:val="0"/>
          <w:rtl w:val="0"/>
          <w:lang w:val="en-US"/>
        </w:rPr>
        <w:t>實驗沒有使用</w:t>
      </w:r>
      <w:r>
        <w:rPr>
          <w:rFonts w:ascii="Times New Roman" w:hAnsi="Times New Roman" w:eastAsia="Arial Unicode MS"/>
          <w:rtl w:val="0"/>
        </w:rPr>
        <w:t xml:space="preserve"> pooling</w:t>
      </w:r>
      <w:r>
        <w:rPr>
          <w:rFonts w:ascii="Arial Unicode MS" w:cs="Arial Unicode MS" w:hAnsi="Arial Unicode MS" w:eastAsia="Arial Unicode MS" w:hint="eastAsia"/>
          <w:b w:val="0"/>
          <w:bCs w:val="0"/>
          <w:i w:val="0"/>
          <w:iCs w:val="0"/>
          <w:rtl w:val="0"/>
          <w:lang w:val="en-US"/>
        </w:rPr>
        <w:t>。</w:t>
      </w:r>
    </w:p>
    <w:p>
      <w:pPr>
        <w:pStyle w:val="Body Regular"/>
        <w:bidi w:val="0"/>
        <w:rPr>
          <w:rFonts w:ascii="Songti TC Regular" w:cs="Songti TC Regular" w:hAnsi="Songti TC Regular" w:eastAsia="Songti TC Regular"/>
        </w:rPr>
      </w:pPr>
      <w:r>
        <w:rPr>
          <w:rFonts w:ascii="Times New Roman" w:hAnsi="Times New Roman" w:eastAsia="Arial Unicode MS"/>
          <w:rtl w:val="0"/>
          <w:lang w:val="en-US"/>
        </w:rPr>
        <w:t>3</w:t>
      </w:r>
      <w:r>
        <w:rPr>
          <w:rFonts w:ascii="Arial Unicode MS" w:cs="Arial Unicode MS" w:hAnsi="Arial Unicode MS" w:eastAsia="Arial Unicode MS" w:hint="eastAsia"/>
          <w:b w:val="0"/>
          <w:bCs w:val="0"/>
          <w:i w:val="0"/>
          <w:iCs w:val="0"/>
          <w:rtl w:val="0"/>
          <w:lang w:val="en-US"/>
        </w:rPr>
        <w:t>）</w:t>
      </w:r>
      <w:r>
        <w:rPr>
          <w:rFonts w:ascii="Times New Roman" w:hAnsi="Times New Roman" w:eastAsia="Arial Unicode MS"/>
          <w:rtl w:val="0"/>
        </w:rPr>
        <w:t>W</w:t>
      </w:r>
      <w:r>
        <w:rPr>
          <w:rFonts w:ascii="Times New Roman" w:hAnsi="Times New Roman" w:eastAsia="Arial Unicode MS"/>
          <w:i w:val="1"/>
          <w:iCs w:val="1"/>
          <w:rtl w:val="0"/>
          <w:lang w:val="zh-TW" w:eastAsia="zh-TW"/>
        </w:rPr>
        <w:t>eight sharing</w:t>
      </w:r>
      <w:r>
        <w:rPr>
          <w:rFonts w:ascii="Arial Unicode MS" w:cs="Arial Unicode MS" w:hAnsi="Arial Unicode MS" w:eastAsia="Arial Unicode MS" w:hint="eastAsia"/>
          <w:b w:val="0"/>
          <w:bCs w:val="0"/>
          <w:i w:val="0"/>
          <w:iCs w:val="0"/>
          <w:rtl w:val="0"/>
          <w:lang w:val="en-US"/>
        </w:rPr>
        <w:t>：由於卷積層中的重量共享，</w:t>
      </w:r>
      <w:r>
        <w:rPr>
          <w:rFonts w:ascii="Times New Roman" w:hAnsi="Times New Roman" w:eastAsia="Arial Unicode MS"/>
          <w:rtl w:val="0"/>
          <w:lang w:val="en-US"/>
        </w:rPr>
        <w:t>CNN</w:t>
      </w:r>
      <w:r>
        <w:rPr>
          <w:rFonts w:ascii="Arial Unicode MS" w:cs="Arial Unicode MS" w:hAnsi="Arial Unicode MS" w:eastAsia="Arial Unicode MS" w:hint="eastAsia"/>
          <w:b w:val="0"/>
          <w:bCs w:val="0"/>
          <w:i w:val="0"/>
          <w:iCs w:val="0"/>
          <w:rtl w:val="0"/>
          <w:lang w:val="en-US"/>
        </w:rPr>
        <w:t>通常比</w:t>
      </w:r>
      <w:r>
        <w:rPr>
          <w:rFonts w:ascii="Times New Roman" w:hAnsi="Times New Roman" w:eastAsia="Arial Unicode MS"/>
          <w:rtl w:val="0"/>
          <w:lang w:val="en-US"/>
        </w:rPr>
        <w:t>DNN</w:t>
      </w:r>
      <w:r>
        <w:rPr>
          <w:rFonts w:ascii="Arial Unicode MS" w:cs="Arial Unicode MS" w:hAnsi="Arial Unicode MS" w:eastAsia="Arial Unicode MS" w:hint="eastAsia"/>
          <w:b w:val="0"/>
          <w:bCs w:val="0"/>
          <w:i w:val="0"/>
          <w:iCs w:val="0"/>
          <w:rtl w:val="0"/>
          <w:lang w:val="en-US"/>
        </w:rPr>
        <w:t>快。</w:t>
      </w:r>
    </w:p>
    <w:p>
      <w:pPr>
        <w:pStyle w:val="Body Regular"/>
        <w:bidi w:val="0"/>
        <w:rPr>
          <w:rFonts w:ascii="Songti TC Regular" w:cs="Songti TC Regular" w:hAnsi="Songti TC Regular" w:eastAsia="Songti TC Regular"/>
        </w:rPr>
      </w:pPr>
      <w:r>
        <w:rPr>
          <w:rFonts w:ascii="Times New Roman" w:hAnsi="Times New Roman" w:eastAsia="Arial Unicode MS" w:hint="default"/>
          <w:rtl w:val="0"/>
          <w:lang w:val="en-US"/>
        </w:rPr>
        <w:t> </w:t>
      </w:r>
    </w:p>
    <w:p>
      <w:pPr>
        <w:pStyle w:val="Body Regular"/>
        <w:bidi w:val="0"/>
      </w:pPr>
      <w:r>
        <w:rPr>
          <w:rFonts w:ascii="Arial Unicode MS" w:cs="Arial Unicode MS" w:hAnsi="Arial Unicode MS" w:eastAsia="Arial Unicode MS" w:hint="eastAsia"/>
          <w:b w:val="0"/>
          <w:bCs w:val="0"/>
          <w:i w:val="0"/>
          <w:iCs w:val="0"/>
          <w:rtl w:val="0"/>
          <w:lang w:val="en-US"/>
        </w:rPr>
        <w:t>最後，</w:t>
      </w:r>
      <w:r>
        <w:rPr>
          <w:rFonts w:ascii="Arial Unicode MS" w:cs="Arial Unicode MS" w:hAnsi="Arial Unicode MS" w:eastAsia="Arial Unicode MS" w:hint="eastAsia"/>
          <w:b w:val="0"/>
          <w:bCs w:val="0"/>
          <w:i w:val="0"/>
          <w:iCs w:val="0"/>
          <w:rtl w:val="0"/>
          <w:lang w:val="zh-TW" w:eastAsia="zh-TW"/>
        </w:rPr>
        <w:t>從淺度機器學習中選擇三個表現最好的模型來處理原生訊號</w:t>
      </w:r>
      <w:r>
        <w:rPr>
          <w:rFonts w:ascii="Arial Unicode MS" w:cs="Arial Unicode MS" w:hAnsi="Arial Unicode MS" w:eastAsia="Arial Unicode MS" w:hint="eastAsia"/>
          <w:b w:val="0"/>
          <w:bCs w:val="0"/>
          <w:i w:val="0"/>
          <w:iCs w:val="0"/>
          <w:rtl w:val="0"/>
          <w:lang w:val="en-US"/>
        </w:rPr>
        <w:t>。</w:t>
      </w:r>
      <w:r>
        <w:rPr>
          <w:rFonts w:ascii="Arial Unicode MS" w:cs="Arial Unicode MS" w:hAnsi="Arial Unicode MS" w:eastAsia="Arial Unicode MS" w:hint="eastAsia"/>
          <w:b w:val="0"/>
          <w:bCs w:val="0"/>
          <w:i w:val="0"/>
          <w:iCs w:val="0"/>
          <w:rtl w:val="0"/>
          <w:lang w:val="en-US"/>
        </w:rPr>
        <w:t>選擇它們是為了比較淺層模型和深層模型之間的性能。</w:t>
      </w:r>
    </w:p>
    <w:p>
      <w:pPr>
        <w:pStyle w:val="Body Regular"/>
        <w:bidi w:val="0"/>
      </w:pPr>
    </w:p>
    <w:p>
      <w:pPr>
        <w:pStyle w:val="Body Regular"/>
        <w:numPr>
          <w:ilvl w:val="0"/>
          <w:numId w:val="7"/>
        </w:numPr>
        <w:rPr>
          <w:i w:val="1"/>
          <w:iCs w:val="1"/>
          <w:lang w:val="en-US"/>
        </w:rPr>
      </w:pPr>
      <w:r>
        <w:rPr>
          <w:rFonts w:ascii="Times New Roman" w:hAnsi="Times New Roman"/>
          <w:i w:val="0"/>
          <w:iCs w:val="0"/>
          <w:rtl w:val="0"/>
          <w:lang w:val="en-US"/>
        </w:rPr>
        <w:t xml:space="preserve">   </w:t>
      </w:r>
      <w:r>
        <w:rPr>
          <w:rFonts w:ascii="Times New Roman" w:hAnsi="Times New Roman"/>
          <w:i w:val="1"/>
          <w:iCs w:val="1"/>
          <w:rtl w:val="0"/>
          <w:lang w:val="zh-TW" w:eastAsia="zh-TW"/>
        </w:rPr>
        <w:t>Resnet</w:t>
      </w:r>
    </w:p>
    <w:p>
      <w:pPr>
        <w:pStyle w:val="Body Regular"/>
        <w:bidi w:val="0"/>
      </w:pPr>
      <w:r>
        <w:rPr>
          <w:rFonts w:ascii="Times New Roman" w:hAnsi="Times New Roman" w:eastAsia="Arial Unicode MS"/>
          <w:rtl w:val="0"/>
          <w:lang w:val="en-US"/>
        </w:rPr>
        <w:t>Residual Network (Resnet)</w:t>
      </w:r>
      <w:r>
        <w:rPr>
          <w:rFonts w:ascii="Times New Roman" w:hAnsi="Times New Roman" w:eastAsia="Arial Unicode MS"/>
          <w:rtl w:val="0"/>
        </w:rPr>
        <w:t xml:space="preserve">. </w:t>
      </w:r>
      <w:r>
        <w:rPr>
          <w:rFonts w:ascii="Arial Unicode MS" w:cs="Arial Unicode MS" w:hAnsi="Arial Unicode MS" w:eastAsia="Arial Unicode MS" w:hint="eastAsia"/>
          <w:b w:val="0"/>
          <w:bCs w:val="0"/>
          <w:i w:val="0"/>
          <w:iCs w:val="0"/>
          <w:rtl w:val="0"/>
        </w:rPr>
        <w:t>是在每個</w:t>
      </w:r>
      <w:r>
        <w:rPr>
          <w:rFonts w:ascii="Times New Roman" w:hAnsi="Times New Roman" w:eastAsia="Arial Unicode MS"/>
          <w:rtl w:val="0"/>
        </w:rPr>
        <w:t xml:space="preserve"> residual </w:t>
      </w:r>
      <w:r>
        <w:rPr>
          <w:rFonts w:ascii="Arial Unicode MS" w:cs="Arial Unicode MS" w:hAnsi="Arial Unicode MS" w:eastAsia="Arial Unicode MS" w:hint="eastAsia"/>
          <w:b w:val="0"/>
          <w:bCs w:val="0"/>
          <w:i w:val="0"/>
          <w:iCs w:val="0"/>
          <w:rtl w:val="0"/>
        </w:rPr>
        <w:t>塊中通過快捷連接而連接的非常深</w:t>
      </w:r>
      <w:r>
        <w:rPr>
          <w:rFonts w:ascii="Arial Unicode MS" w:cs="Arial Unicode MS" w:hAnsi="Arial Unicode MS" w:eastAsia="Arial Unicode MS" w:hint="eastAsia"/>
          <w:b w:val="0"/>
          <w:bCs w:val="0"/>
          <w:i w:val="0"/>
          <w:iCs w:val="0"/>
          <w:rtl w:val="0"/>
        </w:rPr>
        <w:t>層</w:t>
      </w:r>
      <w:r>
        <w:rPr>
          <w:rFonts w:ascii="Arial Unicode MS" w:cs="Arial Unicode MS" w:hAnsi="Arial Unicode MS" w:eastAsia="Arial Unicode MS" w:hint="eastAsia"/>
          <w:b w:val="0"/>
          <w:bCs w:val="0"/>
          <w:i w:val="0"/>
          <w:iCs w:val="0"/>
          <w:rtl w:val="0"/>
        </w:rPr>
        <w:t>的神經網絡的</w:t>
      </w:r>
      <w:r>
        <w:rPr>
          <w:rFonts w:ascii="Arial Unicode MS" w:cs="Arial Unicode MS" w:hAnsi="Arial Unicode MS" w:eastAsia="Arial Unicode MS" w:hint="eastAsia"/>
          <w:b w:val="0"/>
          <w:bCs w:val="0"/>
          <w:i w:val="0"/>
          <w:iCs w:val="0"/>
          <w:rtl w:val="0"/>
        </w:rPr>
        <w:t>架</w:t>
      </w:r>
      <w:r>
        <w:rPr>
          <w:rFonts w:ascii="Arial Unicode MS" w:cs="Arial Unicode MS" w:hAnsi="Arial Unicode MS" w:eastAsia="Arial Unicode MS" w:hint="eastAsia"/>
          <w:b w:val="0"/>
          <w:bCs w:val="0"/>
          <w:i w:val="0"/>
          <w:iCs w:val="0"/>
          <w:rtl w:val="0"/>
        </w:rPr>
        <w:t>構。這些連接使梯度流可以直接流經底層。這樣做是為了減少非常深的網絡的</w:t>
      </w:r>
      <w:r>
        <w:rPr>
          <w:rFonts w:ascii="Times New Roman" w:hAnsi="Times New Roman" w:eastAsia="Arial Unicode MS" w:hint="default"/>
          <w:rtl w:val="0"/>
          <w:lang w:val="de-DE"/>
        </w:rPr>
        <w:t xml:space="preserve">“ </w:t>
      </w:r>
      <w:r>
        <w:rPr>
          <w:rFonts w:ascii="Arial Unicode MS" w:cs="Arial Unicode MS" w:hAnsi="Arial Unicode MS" w:eastAsia="Arial Unicode MS" w:hint="eastAsia"/>
          <w:b w:val="0"/>
          <w:bCs w:val="0"/>
          <w:i w:val="0"/>
          <w:iCs w:val="0"/>
          <w:rtl w:val="0"/>
        </w:rPr>
        <w:t>消失梯度</w:t>
      </w:r>
      <w:r>
        <w:rPr>
          <w:rFonts w:ascii="Times New Roman" w:hAnsi="Times New Roman" w:eastAsia="Arial Unicode MS" w:hint="default"/>
          <w:rtl w:val="0"/>
        </w:rPr>
        <w:t xml:space="preserve">” </w:t>
      </w:r>
      <w:r>
        <w:rPr>
          <w:rFonts w:ascii="Arial Unicode MS" w:cs="Arial Unicode MS" w:hAnsi="Arial Unicode MS" w:eastAsia="Arial Unicode MS" w:hint="eastAsia"/>
          <w:b w:val="0"/>
          <w:bCs w:val="0"/>
          <w:i w:val="0"/>
          <w:iCs w:val="0"/>
          <w:rtl w:val="0"/>
        </w:rPr>
        <w:t>問題。它是在</w:t>
      </w:r>
      <w:r>
        <w:rPr>
          <w:rFonts w:ascii="Times New Roman" w:hAnsi="Times New Roman" w:eastAsia="Arial Unicode MS"/>
          <w:rtl w:val="0"/>
        </w:rPr>
        <w:t xml:space="preserve"> object detection </w:t>
      </w:r>
      <w:r>
        <w:rPr>
          <w:rFonts w:ascii="Arial Unicode MS" w:cs="Arial Unicode MS" w:hAnsi="Arial Unicode MS" w:eastAsia="Arial Unicode MS" w:hint="eastAsia"/>
          <w:b w:val="0"/>
          <w:bCs w:val="0"/>
          <w:i w:val="0"/>
          <w:iCs w:val="0"/>
          <w:rtl w:val="0"/>
        </w:rPr>
        <w:t>和其他與視覺相關的任務中實現</w:t>
      </w:r>
      <w:r>
        <w:rPr>
          <w:rFonts w:ascii="Times New Roman" w:hAnsi="Times New Roman" w:eastAsia="Arial Unicode MS"/>
          <w:rtl w:val="0"/>
        </w:rPr>
        <w:t xml:space="preserve"> state of art </w:t>
      </w:r>
      <w:r>
        <w:rPr>
          <w:rFonts w:ascii="Arial Unicode MS" w:cs="Arial Unicode MS" w:hAnsi="Arial Unicode MS" w:eastAsia="Arial Unicode MS" w:hint="eastAsia"/>
          <w:b w:val="0"/>
          <w:bCs w:val="0"/>
          <w:i w:val="0"/>
          <w:iCs w:val="0"/>
          <w:rtl w:val="0"/>
        </w:rPr>
        <w:t>成果的架構之一</w:t>
      </w:r>
      <w:r>
        <w:rPr>
          <w:rFonts w:ascii="Times New Roman" w:hAnsi="Times New Roman" w:eastAsia="Arial Unicode MS"/>
          <w:rtl w:val="0"/>
          <w:lang w:val="pt-PT"/>
        </w:rPr>
        <w:t>[8]</w:t>
      </w:r>
      <w:r>
        <w:rPr>
          <w:rFonts w:ascii="Times New Roman" w:hAnsi="Times New Roman" w:eastAsia="Arial Unicode MS"/>
          <w:rtl w:val="0"/>
          <w:lang w:val="en-US"/>
        </w:rPr>
        <w:t xml:space="preserve">  (</w:t>
      </w:r>
      <w:r>
        <w:rPr>
          <w:rFonts w:ascii="Times New Roman" w:hAnsi="Times New Roman" w:eastAsia="Arial Unicode MS"/>
          <w:i w:val="1"/>
          <w:iCs w:val="1"/>
          <w:rtl w:val="0"/>
          <w:lang w:val="en-US"/>
        </w:rPr>
        <w:t>Fig. 5</w:t>
      </w:r>
      <w:r>
        <w:rPr>
          <w:rFonts w:ascii="Times New Roman" w:hAnsi="Times New Roman" w:eastAsia="Arial Unicode MS"/>
          <w:rtl w:val="0"/>
          <w:lang w:val="en-US"/>
        </w:rPr>
        <w:t>)</w:t>
      </w:r>
      <w:r>
        <w:rPr>
          <w:rFonts w:ascii="Arial Unicode MS" w:cs="Arial Unicode MS" w:hAnsi="Arial Unicode MS" w:eastAsia="Arial Unicode MS" w:hint="eastAsia"/>
          <w:b w:val="0"/>
          <w:bCs w:val="0"/>
          <w:i w:val="0"/>
          <w:iCs w:val="0"/>
          <w:rtl w:val="0"/>
        </w:rPr>
        <w:t>。</w:t>
      </w:r>
      <w:r>
        <w:rPr>
          <w:rFonts w:ascii="Times New Roman" w:hAnsi="Times New Roman" w:eastAsia="Arial Unicode MS"/>
          <w:rtl w:val="0"/>
          <w:lang w:val="en-US"/>
        </w:rPr>
        <w:t xml:space="preserve"> </w:t>
      </w:r>
    </w:p>
    <w:p>
      <w:pPr>
        <w:pStyle w:val="Body Regular"/>
        <w:bidi w:val="0"/>
      </w:pPr>
    </w:p>
    <w:p>
      <w:pPr>
        <w:pStyle w:val="Body Regular"/>
        <w:bidi w:val="0"/>
      </w:pPr>
      <w:r>
        <w:rPr>
          <w:rFonts w:ascii="Times New Roman" w:hAnsi="Times New Roman" w:eastAsia="Arial Unicode MS"/>
          <w:rtl w:val="0"/>
          <w:lang w:val="en-US"/>
        </w:rPr>
        <w:t>B.   FCN</w:t>
      </w:r>
    </w:p>
    <w:p>
      <w:pPr>
        <w:pStyle w:val="Body Regular"/>
        <w:bidi w:val="0"/>
      </w:pPr>
      <w:r>
        <w:rPr>
          <w:rFonts w:ascii="Arial Unicode MS" w:cs="Arial Unicode MS" w:hAnsi="Arial Unicode MS" w:eastAsia="Arial Unicode MS" w:hint="eastAsia"/>
          <w:b w:val="0"/>
          <w:bCs w:val="0"/>
          <w:i w:val="0"/>
          <w:iCs w:val="0"/>
          <w:rtl w:val="0"/>
        </w:rPr>
        <w:t>全卷積網絡（</w:t>
      </w:r>
      <w:r>
        <w:rPr>
          <w:rFonts w:ascii="Times New Roman" w:hAnsi="Times New Roman" w:eastAsia="Arial Unicode MS"/>
          <w:rtl w:val="0"/>
          <w:lang w:val="de-DE"/>
        </w:rPr>
        <w:t>FCN</w:t>
      </w:r>
      <w:r>
        <w:rPr>
          <w:rFonts w:ascii="Arial Unicode MS" w:cs="Arial Unicode MS" w:hAnsi="Arial Unicode MS" w:eastAsia="Arial Unicode MS" w:hint="eastAsia"/>
          <w:b w:val="0"/>
          <w:bCs w:val="0"/>
          <w:i w:val="0"/>
          <w:iCs w:val="0"/>
          <w:rtl w:val="0"/>
        </w:rPr>
        <w:t>）由於其效率和質量而顯示出對</w:t>
      </w:r>
      <w:r>
        <w:rPr>
          <w:rFonts w:ascii="Times New Roman" w:hAnsi="Times New Roman" w:eastAsia="Arial Unicode MS"/>
          <w:rtl w:val="0"/>
        </w:rPr>
        <w:t xml:space="preserve"> semtenic segmentation </w:t>
      </w:r>
      <w:r>
        <w:rPr>
          <w:rFonts w:ascii="Arial Unicode MS" w:cs="Arial Unicode MS" w:hAnsi="Arial Unicode MS" w:eastAsia="Arial Unicode MS" w:hint="eastAsia"/>
          <w:b w:val="0"/>
          <w:bCs w:val="0"/>
          <w:i w:val="0"/>
          <w:iCs w:val="0"/>
          <w:rtl w:val="0"/>
        </w:rPr>
        <w:t>應用上使分強大</w:t>
      </w:r>
      <w:r>
        <w:rPr>
          <w:rFonts w:ascii="Times New Roman" w:hAnsi="Times New Roman" w:eastAsia="Arial Unicode MS"/>
          <w:rtl w:val="0"/>
        </w:rPr>
        <w:t xml:space="preserve"> </w:t>
      </w:r>
      <w:r>
        <w:rPr>
          <w:rFonts w:ascii="Times New Roman" w:hAnsi="Times New Roman" w:eastAsia="Arial Unicode MS"/>
          <w:rtl w:val="0"/>
          <w:lang w:val="pt-PT"/>
        </w:rPr>
        <w:t>[11]</w:t>
      </w:r>
      <w:r>
        <w:rPr>
          <w:rFonts w:ascii="Arial Unicode MS" w:cs="Arial Unicode MS" w:hAnsi="Arial Unicode MS" w:eastAsia="Arial Unicode MS" w:hint="eastAsia"/>
          <w:b w:val="0"/>
          <w:bCs w:val="0"/>
          <w:i w:val="0"/>
          <w:iCs w:val="0"/>
          <w:rtl w:val="0"/>
        </w:rPr>
        <w:t>。在</w:t>
      </w:r>
      <w:r>
        <w:rPr>
          <w:rFonts w:ascii="Times New Roman" w:hAnsi="Times New Roman" w:eastAsia="Arial Unicode MS"/>
          <w:rtl w:val="0"/>
          <w:lang w:val="en-US"/>
        </w:rPr>
        <w:t>HAR</w:t>
      </w:r>
      <w:r>
        <w:rPr>
          <w:rFonts w:ascii="Arial Unicode MS" w:cs="Arial Unicode MS" w:hAnsi="Arial Unicode MS" w:eastAsia="Arial Unicode MS" w:hint="eastAsia"/>
          <w:b w:val="0"/>
          <w:bCs w:val="0"/>
          <w:i w:val="0"/>
          <w:iCs w:val="0"/>
          <w:rtl w:val="0"/>
        </w:rPr>
        <w:t>設置中，它主要用作特徵提取器，最終輸出仍然是</w:t>
      </w:r>
      <w:r>
        <w:rPr>
          <w:rFonts w:ascii="Times New Roman" w:hAnsi="Times New Roman" w:eastAsia="Arial Unicode MS"/>
          <w:rtl w:val="0"/>
        </w:rPr>
        <w:t xml:space="preserve"> </w:t>
      </w:r>
      <w:r>
        <w:rPr>
          <w:rFonts w:ascii="Times New Roman" w:hAnsi="Times New Roman" w:eastAsia="Arial Unicode MS"/>
          <w:rtl w:val="0"/>
        </w:rPr>
        <w:t>softmax</w:t>
      </w:r>
      <w:r>
        <w:rPr>
          <w:rFonts w:ascii="Times New Roman" w:hAnsi="Times New Roman" w:eastAsia="Arial Unicode MS"/>
          <w:rtl w:val="0"/>
        </w:rPr>
        <w:t xml:space="preserve"> </w:t>
      </w:r>
      <w:r>
        <w:rPr>
          <w:rFonts w:ascii="Arial Unicode MS" w:cs="Arial Unicode MS" w:hAnsi="Arial Unicode MS" w:eastAsia="Arial Unicode MS" w:hint="eastAsia"/>
          <w:b w:val="0"/>
          <w:bCs w:val="0"/>
          <w:i w:val="0"/>
          <w:iCs w:val="0"/>
          <w:rtl w:val="0"/>
          <w:lang w:val="ja-JP" w:eastAsia="ja-JP"/>
        </w:rPr>
        <w:t>層。</w:t>
      </w:r>
      <w:r>
        <w:rPr>
          <w:rFonts w:ascii="Times New Roman" w:hAnsi="Times New Roman" w:eastAsia="Arial Unicode MS"/>
          <w:rtl w:val="0"/>
          <w:lang w:val="de-DE"/>
        </w:rPr>
        <w:t>FCN</w:t>
      </w:r>
      <w:r>
        <w:rPr>
          <w:rFonts w:ascii="Arial Unicode MS" w:cs="Arial Unicode MS" w:hAnsi="Arial Unicode MS" w:eastAsia="Arial Unicode MS" w:hint="eastAsia"/>
          <w:b w:val="0"/>
          <w:bCs w:val="0"/>
          <w:i w:val="0"/>
          <w:iCs w:val="0"/>
          <w:rtl w:val="0"/>
        </w:rPr>
        <w:t>通常被構造為堆棧</w:t>
      </w:r>
      <w:r>
        <w:rPr>
          <w:rFonts w:ascii="Arial Unicode MS" w:cs="Arial Unicode MS" w:hAnsi="Arial Unicode MS" w:eastAsia="Arial Unicode MS" w:hint="eastAsia"/>
          <w:b w:val="0"/>
          <w:bCs w:val="0"/>
          <w:i w:val="0"/>
          <w:iCs w:val="0"/>
          <w:rtl w:val="0"/>
        </w:rPr>
        <w:t>數個</w:t>
      </w:r>
      <w:r>
        <w:rPr>
          <w:rFonts w:ascii="Arial Unicode MS" w:cs="Arial Unicode MS" w:hAnsi="Arial Unicode MS" w:eastAsia="Arial Unicode MS" w:hint="eastAsia"/>
          <w:b w:val="0"/>
          <w:bCs w:val="0"/>
          <w:i w:val="0"/>
          <w:iCs w:val="0"/>
          <w:rtl w:val="0"/>
        </w:rPr>
        <w:t>卷積塊</w:t>
      </w:r>
      <w:r>
        <w:rPr>
          <w:rFonts w:ascii="Arial Unicode MS" w:cs="Arial Unicode MS" w:hAnsi="Arial Unicode MS" w:eastAsia="Arial Unicode MS" w:hint="eastAsia"/>
          <w:b w:val="0"/>
          <w:bCs w:val="0"/>
          <w:i w:val="0"/>
          <w:iCs w:val="0"/>
          <w:rtl w:val="0"/>
        </w:rPr>
        <w:t>。而每個卷積塊</w:t>
      </w:r>
      <w:r>
        <w:rPr>
          <w:rFonts w:ascii="Arial Unicode MS" w:cs="Arial Unicode MS" w:hAnsi="Arial Unicode MS" w:eastAsia="Arial Unicode MS" w:hint="eastAsia"/>
          <w:b w:val="0"/>
          <w:bCs w:val="0"/>
          <w:i w:val="0"/>
          <w:iCs w:val="0"/>
          <w:rtl w:val="0"/>
        </w:rPr>
        <w:t>由一個卷積層，</w:t>
      </w:r>
      <w:r>
        <w:rPr>
          <w:rFonts w:ascii="Times New Roman" w:hAnsi="Times New Roman" w:eastAsia="Arial Unicode MS"/>
          <w:rtl w:val="0"/>
        </w:rPr>
        <w:t xml:space="preserve">batch normalization </w:t>
      </w:r>
      <w:r>
        <w:rPr>
          <w:rFonts w:ascii="Arial Unicode MS" w:cs="Arial Unicode MS" w:hAnsi="Arial Unicode MS" w:eastAsia="Arial Unicode MS" w:hint="eastAsia"/>
          <w:b w:val="0"/>
          <w:bCs w:val="0"/>
          <w:i w:val="0"/>
          <w:iCs w:val="0"/>
          <w:rtl w:val="0"/>
        </w:rPr>
        <w:t>層以及最後的</w:t>
      </w:r>
      <w:r>
        <w:rPr>
          <w:rFonts w:ascii="Times New Roman" w:hAnsi="Times New Roman" w:eastAsia="Arial Unicode MS"/>
          <w:rtl w:val="0"/>
        </w:rPr>
        <w:t>RELU</w:t>
      </w:r>
      <w:r>
        <w:rPr>
          <w:rFonts w:ascii="Arial Unicode MS" w:cs="Arial Unicode MS" w:hAnsi="Arial Unicode MS" w:eastAsia="Arial Unicode MS" w:hint="eastAsia"/>
          <w:b w:val="0"/>
          <w:bCs w:val="0"/>
          <w:i w:val="0"/>
          <w:iCs w:val="0"/>
          <w:rtl w:val="0"/>
        </w:rPr>
        <w:t>激活層組成</w:t>
      </w:r>
      <w:r>
        <w:rPr>
          <w:rFonts w:ascii="Times New Roman" w:hAnsi="Times New Roman" w:eastAsia="Arial Unicode MS"/>
          <w:rtl w:val="0"/>
          <w:lang w:val="en-US"/>
        </w:rPr>
        <w:t xml:space="preserve">  (</w:t>
      </w:r>
      <w:r>
        <w:rPr>
          <w:rFonts w:ascii="Times New Roman" w:hAnsi="Times New Roman" w:eastAsia="Arial Unicode MS"/>
          <w:i w:val="1"/>
          <w:iCs w:val="1"/>
          <w:rtl w:val="0"/>
          <w:lang w:val="en-US"/>
        </w:rPr>
        <w:t>Fig. 5</w:t>
      </w:r>
      <w:r>
        <w:rPr>
          <w:rFonts w:ascii="Times New Roman" w:hAnsi="Times New Roman" w:eastAsia="Arial Unicode MS"/>
          <w:rtl w:val="0"/>
          <w:lang w:val="en-US"/>
        </w:rPr>
        <w:t>)</w:t>
      </w:r>
      <w:r>
        <w:rPr>
          <w:rFonts w:ascii="Arial Unicode MS" w:cs="Arial Unicode MS" w:hAnsi="Arial Unicode MS" w:eastAsia="Arial Unicode MS" w:hint="eastAsia"/>
          <w:b w:val="0"/>
          <w:bCs w:val="0"/>
          <w:i w:val="0"/>
          <w:iCs w:val="0"/>
          <w:rtl w:val="0"/>
        </w:rPr>
        <w:t>。</w:t>
      </w:r>
    </w:p>
    <w:p>
      <w:pPr>
        <w:pStyle w:val="Body Regular"/>
        <w:bidi w:val="0"/>
      </w:pPr>
    </w:p>
    <w:tbl>
      <w:tblPr>
        <w:tblW w:w="8851"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8851"/>
      </w:tblGrid>
      <w:tr>
        <w:tblPrEx>
          <w:shd w:val="clear" w:color="auto" w:fill="auto"/>
        </w:tblPrEx>
        <w:trPr>
          <w:trHeight w:val="234" w:hRule="atLeast"/>
          <w:tblHeader/>
        </w:trPr>
        <w:tc>
          <w:tcPr>
            <w:tcW w:type="dxa" w:w="8851"/>
            <w:tcBorders>
              <w:top w:val="nil"/>
              <w:left w:val="nil"/>
              <w:bottom w:val="nil"/>
              <w:right w:val="nil"/>
            </w:tcBorders>
            <w:shd w:val="clear" w:color="auto" w:fill="auto"/>
            <w:tcMar>
              <w:top w:type="dxa" w:w="80"/>
              <w:left w:type="dxa" w:w="80"/>
              <w:bottom w:type="dxa" w:w="80"/>
              <w:right w:type="dxa" w:w="80"/>
            </w:tcMar>
            <w:vAlign w:val="center"/>
          </w:tcPr>
          <w:p>
            <w:pPr>
              <w:pStyle w:val="Table Title 1"/>
            </w:pPr>
            <w:r>
              <w:rPr>
                <w:b w:val="1"/>
                <w:bCs w:val="1"/>
                <w:i w:val="1"/>
                <w:iCs w:val="1"/>
                <w:sz w:val="20"/>
                <w:szCs w:val="20"/>
              </w:rPr>
              <w:t>Fig 5. Architecture of Deep Learning models used in TSC and HAR</w:t>
            </w:r>
          </w:p>
        </w:tc>
      </w:tr>
      <w:tr>
        <w:tblPrEx>
          <w:shd w:val="clear" w:color="auto" w:fill="auto"/>
        </w:tblPrEx>
        <w:trPr>
          <w:trHeight w:val="3960" w:hRule="atLeast"/>
        </w:trPr>
        <w:tc>
          <w:tcPr>
            <w:tcW w:type="dxa" w:w="885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pPr>
            <w:r>
              <w:drawing xmlns:a="http://schemas.openxmlformats.org/drawingml/2006/main">
                <wp:inline distT="0" distB="0" distL="0" distR="0">
                  <wp:extent cx="5515845" cy="2061772"/>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resnet-archi.png"/>
                          <pic:cNvPicPr>
                            <a:picLocks noChangeAspect="1"/>
                          </pic:cNvPicPr>
                        </pic:nvPicPr>
                        <pic:blipFill>
                          <a:blip r:embed="rId8">
                            <a:extLst/>
                          </a:blip>
                          <a:stretch>
                            <a:fillRect/>
                          </a:stretch>
                        </pic:blipFill>
                        <pic:spPr>
                          <a:xfrm>
                            <a:off x="0" y="0"/>
                            <a:ext cx="5515845" cy="2061772"/>
                          </a:xfrm>
                          <a:prstGeom prst="rect">
                            <a:avLst/>
                          </a:prstGeom>
                          <a:ln w="12700" cap="flat">
                            <a:noFill/>
                            <a:miter lim="400000"/>
                          </a:ln>
                          <a:effectLst/>
                        </pic:spPr>
                      </pic:pic>
                    </a:graphicData>
                  </a:graphic>
                </wp:inline>
              </w:drawing>
            </w:r>
          </w:p>
        </w:tc>
      </w:tr>
      <w:tr>
        <w:tblPrEx>
          <w:shd w:val="clear" w:color="auto" w:fill="auto"/>
        </w:tblPrEx>
        <w:trPr>
          <w:trHeight w:val="4937" w:hRule="atLeast"/>
        </w:trPr>
        <w:tc>
          <w:tcPr>
            <w:tcW w:type="dxa" w:w="885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bidi w:val="0"/>
            </w:pPr>
            <w:r>
              <w:drawing xmlns:a="http://schemas.openxmlformats.org/drawingml/2006/main">
                <wp:inline distT="0" distB="0" distL="0" distR="0">
                  <wp:extent cx="5515845" cy="310227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Archi.jpg"/>
                          <pic:cNvPicPr>
                            <a:picLocks noChangeAspect="1"/>
                          </pic:cNvPicPr>
                        </pic:nvPicPr>
                        <pic:blipFill>
                          <a:blip r:embed="rId9">
                            <a:extLst/>
                          </a:blip>
                          <a:stretch>
                            <a:fillRect/>
                          </a:stretch>
                        </pic:blipFill>
                        <pic:spPr>
                          <a:xfrm>
                            <a:off x="0" y="0"/>
                            <a:ext cx="5515845" cy="3102275"/>
                          </a:xfrm>
                          <a:prstGeom prst="rect">
                            <a:avLst/>
                          </a:prstGeom>
                          <a:ln w="12700" cap="flat">
                            <a:noFill/>
                            <a:miter lim="400000"/>
                          </a:ln>
                          <a:effectLst/>
                        </pic:spPr>
                      </pic:pic>
                    </a:graphicData>
                  </a:graphic>
                </wp:inline>
              </w:drawing>
            </w:r>
          </w:p>
        </w:tc>
      </w:tr>
    </w:tbl>
    <w:p>
      <w:pPr>
        <w:pStyle w:val="Body Regular"/>
        <w:bidi w:val="0"/>
      </w:pPr>
    </w:p>
    <w:p>
      <w:pPr>
        <w:pStyle w:val="Body Regular"/>
        <w:bidi w:val="0"/>
      </w:pPr>
      <w:r>
        <w:tab/>
      </w:r>
    </w:p>
    <w:p>
      <w:pPr>
        <w:pStyle w:val="Heading"/>
        <w:bidi w:val="0"/>
      </w:pPr>
      <w:r>
        <w:rPr>
          <w:rFonts w:ascii="Arial Unicode MS" w:cs="Arial Unicode MS" w:hAnsi="Arial Unicode MS" w:eastAsia="Arial Unicode MS"/>
          <w:b w:val="0"/>
          <w:bCs w:val="0"/>
          <w:i w:val="0"/>
          <w:iCs w:val="0"/>
        </w:rPr>
        <w:br w:type="page"/>
      </w:r>
    </w:p>
    <w:p>
      <w:pPr>
        <w:pStyle w:val="Heading"/>
        <w:bidi w:val="0"/>
      </w:pPr>
      <w:r>
        <w:rPr>
          <w:rtl w:val="0"/>
        </w:rPr>
        <w:t xml:space="preserve">IV. </w:t>
      </w:r>
      <w:r>
        <w:rPr>
          <w:rFonts w:ascii="Arial Unicode MS" w:cs="Arial Unicode MS" w:hAnsi="Arial Unicode MS" w:eastAsia="Arial Unicode MS" w:hint="eastAsia"/>
          <w:b w:val="0"/>
          <w:bCs w:val="0"/>
          <w:i w:val="0"/>
          <w:iCs w:val="0"/>
          <w:rtl w:val="0"/>
          <w:lang w:val="zh-TW" w:eastAsia="zh-TW"/>
        </w:rPr>
        <w:t>實驗結果</w:t>
      </w:r>
    </w:p>
    <w:p>
      <w:pPr>
        <w:pStyle w:val="Body Regular"/>
        <w:bidi w:val="0"/>
      </w:pPr>
    </w:p>
    <w:p>
      <w:pPr>
        <w:pStyle w:val="Sub Heading"/>
        <w:numPr>
          <w:ilvl w:val="0"/>
          <w:numId w:val="8"/>
        </w:numPr>
        <w:bidi w:val="0"/>
      </w:pPr>
      <w:r>
        <w:rPr>
          <w:rFonts w:ascii="Arial Unicode MS" w:cs="Arial Unicode MS" w:hAnsi="Arial Unicode MS" w:eastAsia="Arial Unicode MS" w:hint="eastAsia"/>
          <w:b w:val="0"/>
          <w:bCs w:val="0"/>
          <w:i w:val="0"/>
          <w:iCs w:val="0"/>
          <w:rtl w:val="0"/>
        </w:rPr>
        <w:t>基於特徵工程數據的機器學習模型</w:t>
      </w:r>
    </w:p>
    <w:p>
      <w:pPr>
        <w:pStyle w:val="Body Regular"/>
        <w:bidi w:val="0"/>
      </w:pPr>
    </w:p>
    <w:p>
      <w:pPr>
        <w:pStyle w:val="Body Regular"/>
        <w:bidi w:val="0"/>
      </w:pPr>
      <w:r>
        <w:rPr>
          <w:rFonts w:ascii="Arial Unicode MS" w:cs="Arial Unicode MS" w:hAnsi="Arial Unicode MS" w:eastAsia="Arial Unicode MS" w:hint="eastAsia"/>
          <w:b w:val="0"/>
          <w:bCs w:val="0"/>
          <w:i w:val="0"/>
          <w:iCs w:val="0"/>
          <w:rtl w:val="0"/>
        </w:rPr>
        <w:t>在這些模型當中</w:t>
      </w:r>
      <w:r>
        <w:rPr>
          <w:rFonts w:ascii="Times New Roman" w:hAnsi="Times New Roman" w:eastAsia="Arial Unicode MS"/>
          <w:rtl w:val="0"/>
        </w:rPr>
        <w:t xml:space="preserve">, </w:t>
      </w:r>
      <w:r>
        <w:rPr>
          <w:rFonts w:ascii="Arial Unicode MS" w:cs="Arial Unicode MS" w:hAnsi="Arial Unicode MS" w:eastAsia="Arial Unicode MS" w:hint="eastAsia"/>
          <w:b w:val="0"/>
          <w:bCs w:val="0"/>
          <w:i w:val="0"/>
          <w:iCs w:val="0"/>
          <w:rtl w:val="0"/>
        </w:rPr>
        <w:t>以</w:t>
      </w:r>
      <w:r>
        <w:rPr>
          <w:rFonts w:ascii="Times New Roman" w:hAnsi="Times New Roman" w:eastAsia="Arial Unicode MS"/>
          <w:rtl w:val="0"/>
        </w:rPr>
        <w:t xml:space="preserve"> </w:t>
      </w:r>
      <w:r>
        <w:rPr>
          <w:rFonts w:ascii="Times New Roman" w:hAnsi="Times New Roman" w:eastAsia="Arial Unicode MS"/>
          <w:rtl w:val="0"/>
        </w:rPr>
        <w:t xml:space="preserve">Linear SVM </w:t>
      </w:r>
      <w:r>
        <w:rPr>
          <w:rFonts w:ascii="Arial Unicode MS" w:cs="Arial Unicode MS" w:hAnsi="Arial Unicode MS" w:eastAsia="Arial Unicode MS" w:hint="eastAsia"/>
          <w:b w:val="0"/>
          <w:bCs w:val="0"/>
          <w:i w:val="0"/>
          <w:iCs w:val="0"/>
          <w:rtl w:val="0"/>
        </w:rPr>
        <w:t>表現在佳</w:t>
      </w:r>
      <w:r>
        <w:rPr>
          <w:rFonts w:ascii="Times New Roman" w:hAnsi="Times New Roman" w:eastAsia="Arial Unicode MS"/>
          <w:rtl w:val="0"/>
        </w:rPr>
        <w:t xml:space="preserve">, Ensemble </w:t>
      </w:r>
      <w:r>
        <w:rPr>
          <w:rFonts w:ascii="Arial Unicode MS" w:cs="Arial Unicode MS" w:hAnsi="Arial Unicode MS" w:eastAsia="Arial Unicode MS" w:hint="eastAsia"/>
          <w:b w:val="0"/>
          <w:bCs w:val="0"/>
          <w:i w:val="0"/>
          <w:iCs w:val="0"/>
          <w:rtl w:val="0"/>
        </w:rPr>
        <w:t>其次。</w:t>
      </w:r>
      <w:r>
        <w:rPr>
          <w:rFonts w:ascii="Times New Roman" w:hAnsi="Times New Roman" w:eastAsia="Arial Unicode MS"/>
          <w:rtl w:val="0"/>
        </w:rPr>
        <w:t xml:space="preserve">Naive Bayes </w:t>
      </w:r>
      <w:r>
        <w:rPr>
          <w:rFonts w:ascii="Arial Unicode MS" w:cs="Arial Unicode MS" w:hAnsi="Arial Unicode MS" w:eastAsia="Arial Unicode MS" w:hint="eastAsia"/>
          <w:b w:val="0"/>
          <w:bCs w:val="0"/>
          <w:i w:val="0"/>
          <w:iCs w:val="0"/>
          <w:rtl w:val="0"/>
        </w:rPr>
        <w:t>由於模型太過簡單而無法正確的區別三種較為靜態的活動</w:t>
      </w:r>
      <w:r>
        <w:rPr>
          <w:rFonts w:ascii="Times New Roman" w:hAnsi="Times New Roman" w:eastAsia="Arial Unicode MS"/>
          <w:rtl w:val="0"/>
        </w:rPr>
        <w:t xml:space="preserve"> </w:t>
      </w:r>
      <w:r>
        <w:rPr>
          <w:rFonts w:ascii="Arial Unicode MS" w:cs="Arial Unicode MS" w:hAnsi="Arial Unicode MS" w:eastAsia="Arial Unicode MS" w:hint="eastAsia"/>
          <w:b w:val="0"/>
          <w:bCs w:val="0"/>
          <w:i w:val="0"/>
          <w:iCs w:val="0"/>
          <w:rtl w:val="0"/>
        </w:rPr>
        <w:t>（坐</w:t>
      </w:r>
      <w:r>
        <w:rPr>
          <w:rFonts w:ascii="Times New Roman" w:hAnsi="Times New Roman" w:eastAsia="Arial Unicode MS"/>
          <w:rtl w:val="0"/>
        </w:rPr>
        <w:t xml:space="preserve">, </w:t>
      </w:r>
      <w:r>
        <w:rPr>
          <w:rFonts w:ascii="Arial Unicode MS" w:cs="Arial Unicode MS" w:hAnsi="Arial Unicode MS" w:eastAsia="Arial Unicode MS" w:hint="eastAsia"/>
          <w:b w:val="0"/>
          <w:bCs w:val="0"/>
          <w:i w:val="0"/>
          <w:iCs w:val="0"/>
          <w:rtl w:val="0"/>
        </w:rPr>
        <w:t>躺</w:t>
      </w:r>
      <w:r>
        <w:rPr>
          <w:rFonts w:ascii="Times New Roman" w:hAnsi="Times New Roman" w:eastAsia="Arial Unicode MS"/>
          <w:rtl w:val="0"/>
        </w:rPr>
        <w:t xml:space="preserve">, </w:t>
      </w:r>
      <w:r>
        <w:rPr>
          <w:rFonts w:ascii="Arial Unicode MS" w:cs="Arial Unicode MS" w:hAnsi="Arial Unicode MS" w:eastAsia="Arial Unicode MS" w:hint="eastAsia"/>
          <w:b w:val="0"/>
          <w:bCs w:val="0"/>
          <w:i w:val="0"/>
          <w:iCs w:val="0"/>
          <w:rtl w:val="0"/>
        </w:rPr>
        <w:t>站）</w:t>
      </w:r>
      <w:r>
        <w:rPr>
          <w:rFonts w:ascii="Times New Roman" w:hAnsi="Times New Roman" w:eastAsia="Arial Unicode MS"/>
          <w:rtl w:val="0"/>
          <w:lang w:val="en-US"/>
        </w:rPr>
        <w:t>(</w:t>
      </w:r>
      <w:r>
        <w:rPr>
          <w:rFonts w:ascii="Times New Roman" w:hAnsi="Times New Roman" w:eastAsia="Arial Unicode MS"/>
          <w:i w:val="1"/>
          <w:iCs w:val="1"/>
          <w:rtl w:val="0"/>
          <w:lang w:val="en-US"/>
        </w:rPr>
        <w:t>Fig. 6</w:t>
      </w:r>
      <w:r>
        <w:rPr>
          <w:rFonts w:ascii="Times New Roman" w:hAnsi="Times New Roman" w:eastAsia="Arial Unicode MS"/>
          <w:rtl w:val="0"/>
          <w:lang w:val="en-US"/>
        </w:rPr>
        <w:t>)</w:t>
      </w:r>
      <w:r>
        <w:rPr>
          <w:rFonts w:ascii="Arial Unicode MS" w:cs="Arial Unicode MS" w:hAnsi="Arial Unicode MS" w:eastAsia="Arial Unicode MS" w:hint="eastAsia"/>
          <w:b w:val="0"/>
          <w:bCs w:val="0"/>
          <w:i w:val="0"/>
          <w:iCs w:val="0"/>
          <w:rtl w:val="0"/>
        </w:rPr>
        <w:t>。</w:t>
      </w:r>
    </w:p>
    <w:p>
      <w:pPr>
        <w:pStyle w:val="Body Regular"/>
        <w:bidi w:val="0"/>
      </w:pPr>
    </w:p>
    <w:tbl>
      <w:tblPr>
        <w:tblW w:w="9281"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628"/>
        <w:gridCol w:w="4350"/>
        <w:gridCol w:w="4303"/>
      </w:tblGrid>
      <w:tr>
        <w:tblPrEx>
          <w:shd w:val="clear" w:color="auto" w:fill="auto"/>
        </w:tblPrEx>
        <w:trPr>
          <w:trHeight w:val="234" w:hRule="atLeast"/>
          <w:tblHeader/>
        </w:trPr>
        <w:tc>
          <w:tcPr>
            <w:tcW w:type="dxa" w:w="9281"/>
            <w:gridSpan w:val="3"/>
            <w:tcBorders>
              <w:top w:val="nil"/>
              <w:left w:val="nil"/>
              <w:bottom w:val="nil"/>
              <w:right w:val="nil"/>
            </w:tcBorders>
            <w:shd w:val="clear" w:color="auto" w:fill="auto"/>
            <w:tcMar>
              <w:top w:type="dxa" w:w="80"/>
              <w:left w:type="dxa" w:w="80"/>
              <w:bottom w:type="dxa" w:w="80"/>
              <w:right w:type="dxa" w:w="80"/>
            </w:tcMar>
            <w:vAlign w:val="center"/>
          </w:tcPr>
          <w:p>
            <w:pPr>
              <w:pStyle w:val="Table Title 1"/>
            </w:pPr>
            <w:r>
              <w:rPr>
                <w:b w:val="1"/>
                <w:bCs w:val="1"/>
                <w:sz w:val="20"/>
                <w:szCs w:val="20"/>
              </w:rPr>
              <w:t>Fig. 6. Confusion Matrix of Shallow Models On Feature Engineered Dataset</w:t>
            </w:r>
          </w:p>
        </w:tc>
      </w:tr>
      <w:tr>
        <w:tblPrEx>
          <w:shd w:val="clear" w:color="auto" w:fill="auto"/>
        </w:tblPrEx>
        <w:trPr>
          <w:trHeight w:val="295" w:hRule="atLeast"/>
        </w:trPr>
        <w:tc>
          <w:tcPr>
            <w:tcW w:type="dxa" w:w="62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4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Neue" w:hAnsi="Helvetica Neue"/>
                <w:b w:val="1"/>
                <w:bCs w:val="1"/>
                <w:sz w:val="18"/>
                <w:szCs w:val="18"/>
                <w:rtl w:val="0"/>
              </w:rPr>
              <w:t>Linear SVM</w:t>
            </w:r>
          </w:p>
        </w:tc>
        <w:tc>
          <w:tcPr>
            <w:tcW w:type="dxa" w:w="43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Neue" w:hAnsi="Helvetica Neue"/>
                <w:b w:val="1"/>
                <w:bCs w:val="1"/>
                <w:sz w:val="18"/>
                <w:szCs w:val="18"/>
                <w:rtl w:val="0"/>
              </w:rPr>
              <w:t>Extra Tree</w:t>
            </w:r>
          </w:p>
        </w:tc>
      </w:tr>
      <w:tr>
        <w:tblPrEx>
          <w:shd w:val="clear" w:color="auto" w:fill="auto"/>
        </w:tblPrEx>
        <w:trPr>
          <w:trHeight w:val="3985" w:hRule="atLeast"/>
        </w:trPr>
        <w:tc>
          <w:tcPr>
            <w:tcW w:type="dxa" w:w="62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tc>
        <w:tc>
          <w:tcPr>
            <w:tcW w:type="dxa" w:w="4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bidi w:val="0"/>
            </w:pPr>
            <w:r>
              <w:drawing xmlns:a="http://schemas.openxmlformats.org/drawingml/2006/main">
                <wp:inline distT="0" distB="0" distL="0" distR="0">
                  <wp:extent cx="2657354" cy="2497272"/>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VM_CM.png"/>
                          <pic:cNvPicPr>
                            <a:picLocks noChangeAspect="1"/>
                          </pic:cNvPicPr>
                        </pic:nvPicPr>
                        <pic:blipFill>
                          <a:blip r:embed="rId10">
                            <a:extLst/>
                          </a:blip>
                          <a:stretch>
                            <a:fillRect/>
                          </a:stretch>
                        </pic:blipFill>
                        <pic:spPr>
                          <a:xfrm>
                            <a:off x="0" y="0"/>
                            <a:ext cx="2657354" cy="2497272"/>
                          </a:xfrm>
                          <a:prstGeom prst="rect">
                            <a:avLst/>
                          </a:prstGeom>
                          <a:ln w="12700" cap="flat">
                            <a:noFill/>
                            <a:miter lim="400000"/>
                          </a:ln>
                          <a:effectLst/>
                        </pic:spPr>
                      </pic:pic>
                    </a:graphicData>
                  </a:graphic>
                </wp:inline>
              </w:drawing>
            </w:r>
          </w:p>
        </w:tc>
        <w:tc>
          <w:tcPr>
            <w:tcW w:type="dxa" w:w="43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bidi w:val="0"/>
            </w:pPr>
            <w:r>
              <w:drawing xmlns:a="http://schemas.openxmlformats.org/drawingml/2006/main">
                <wp:inline distT="0" distB="0" distL="0" distR="0">
                  <wp:extent cx="2627900" cy="2469593"/>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et_CM.png"/>
                          <pic:cNvPicPr>
                            <a:picLocks noChangeAspect="1"/>
                          </pic:cNvPicPr>
                        </pic:nvPicPr>
                        <pic:blipFill>
                          <a:blip r:embed="rId11">
                            <a:extLst/>
                          </a:blip>
                          <a:stretch>
                            <a:fillRect/>
                          </a:stretch>
                        </pic:blipFill>
                        <pic:spPr>
                          <a:xfrm>
                            <a:off x="0" y="0"/>
                            <a:ext cx="2627900" cy="2469593"/>
                          </a:xfrm>
                          <a:prstGeom prst="rect">
                            <a:avLst/>
                          </a:prstGeom>
                          <a:ln w="12700" cap="flat">
                            <a:noFill/>
                            <a:miter lim="400000"/>
                          </a:ln>
                          <a:effectLst/>
                        </pic:spPr>
                      </pic:pic>
                    </a:graphicData>
                  </a:graphic>
                </wp:inline>
              </w:drawing>
            </w:r>
          </w:p>
        </w:tc>
      </w:tr>
      <w:tr>
        <w:tblPrEx>
          <w:shd w:val="clear" w:color="auto" w:fill="auto"/>
        </w:tblPrEx>
        <w:trPr>
          <w:trHeight w:val="295" w:hRule="atLeast"/>
        </w:trPr>
        <w:tc>
          <w:tcPr>
            <w:tcW w:type="dxa" w:w="62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4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Neue" w:hAnsi="Helvetica Neue"/>
                <w:b w:val="1"/>
                <w:bCs w:val="1"/>
                <w:sz w:val="18"/>
                <w:szCs w:val="18"/>
                <w:rtl w:val="0"/>
              </w:rPr>
              <w:t>GBM</w:t>
            </w:r>
          </w:p>
        </w:tc>
        <w:tc>
          <w:tcPr>
            <w:tcW w:type="dxa" w:w="43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Neue" w:hAnsi="Helvetica Neue"/>
                <w:b w:val="1"/>
                <w:bCs w:val="1"/>
                <w:sz w:val="18"/>
                <w:szCs w:val="18"/>
                <w:rtl w:val="0"/>
              </w:rPr>
              <w:t>Random Forest</w:t>
            </w:r>
          </w:p>
        </w:tc>
      </w:tr>
      <w:tr>
        <w:tblPrEx>
          <w:shd w:val="clear" w:color="auto" w:fill="auto"/>
        </w:tblPrEx>
        <w:trPr>
          <w:trHeight w:val="3985" w:hRule="atLeast"/>
        </w:trPr>
        <w:tc>
          <w:tcPr>
            <w:tcW w:type="dxa" w:w="62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tc>
        <w:tc>
          <w:tcPr>
            <w:tcW w:type="dxa" w:w="4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bidi w:val="0"/>
            </w:pPr>
            <w:r>
              <w:drawing xmlns:a="http://schemas.openxmlformats.org/drawingml/2006/main">
                <wp:inline distT="0" distB="0" distL="0" distR="0">
                  <wp:extent cx="2657354" cy="2497272"/>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LGB_CM.png"/>
                          <pic:cNvPicPr>
                            <a:picLocks noChangeAspect="1"/>
                          </pic:cNvPicPr>
                        </pic:nvPicPr>
                        <pic:blipFill>
                          <a:blip r:embed="rId12">
                            <a:extLst/>
                          </a:blip>
                          <a:stretch>
                            <a:fillRect/>
                          </a:stretch>
                        </pic:blipFill>
                        <pic:spPr>
                          <a:xfrm>
                            <a:off x="0" y="0"/>
                            <a:ext cx="2657354" cy="2497272"/>
                          </a:xfrm>
                          <a:prstGeom prst="rect">
                            <a:avLst/>
                          </a:prstGeom>
                          <a:ln w="12700" cap="flat">
                            <a:noFill/>
                            <a:miter lim="400000"/>
                          </a:ln>
                          <a:effectLst/>
                        </pic:spPr>
                      </pic:pic>
                    </a:graphicData>
                  </a:graphic>
                </wp:inline>
              </w:drawing>
            </w:r>
          </w:p>
        </w:tc>
        <w:tc>
          <w:tcPr>
            <w:tcW w:type="dxa" w:w="43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bidi w:val="0"/>
            </w:pPr>
            <w:r>
              <w:drawing xmlns:a="http://schemas.openxmlformats.org/drawingml/2006/main">
                <wp:inline distT="0" distB="0" distL="0" distR="0">
                  <wp:extent cx="2627900" cy="2469593"/>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RF_CM.png"/>
                          <pic:cNvPicPr>
                            <a:picLocks noChangeAspect="1"/>
                          </pic:cNvPicPr>
                        </pic:nvPicPr>
                        <pic:blipFill>
                          <a:blip r:embed="rId13">
                            <a:extLst/>
                          </a:blip>
                          <a:stretch>
                            <a:fillRect/>
                          </a:stretch>
                        </pic:blipFill>
                        <pic:spPr>
                          <a:xfrm>
                            <a:off x="0" y="0"/>
                            <a:ext cx="2627900" cy="2469593"/>
                          </a:xfrm>
                          <a:prstGeom prst="rect">
                            <a:avLst/>
                          </a:prstGeom>
                          <a:ln w="12700" cap="flat">
                            <a:noFill/>
                            <a:miter lim="400000"/>
                          </a:ln>
                          <a:effectLst/>
                        </pic:spPr>
                      </pic:pic>
                    </a:graphicData>
                  </a:graphic>
                </wp:inline>
              </w:drawing>
            </w:r>
          </w:p>
        </w:tc>
      </w:tr>
    </w:tbl>
    <w:p>
      <w:pPr>
        <w:pStyle w:val="Body Regular"/>
        <w:bidi w:val="0"/>
      </w:pPr>
    </w:p>
    <w:p>
      <w:pPr>
        <w:pStyle w:val="Body Regular"/>
        <w:bidi w:val="0"/>
      </w:pPr>
      <w:r>
        <w:rPr>
          <w:rFonts w:ascii="Arial Unicode MS" w:cs="Arial Unicode MS" w:hAnsi="Arial Unicode MS" w:eastAsia="Arial Unicode MS"/>
          <w:b w:val="0"/>
          <w:bCs w:val="0"/>
          <w:i w:val="0"/>
          <w:iCs w:val="0"/>
        </w:rPr>
        <w:br w:type="page"/>
      </w:r>
    </w:p>
    <w:tbl>
      <w:tblPr>
        <w:tblW w:w="9281"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628"/>
        <w:gridCol w:w="4350"/>
        <w:gridCol w:w="4303"/>
      </w:tblGrid>
      <w:tr>
        <w:tblPrEx>
          <w:shd w:val="clear" w:color="auto" w:fill="auto"/>
        </w:tblPrEx>
        <w:trPr>
          <w:trHeight w:val="295" w:hRule="atLeast"/>
        </w:trPr>
        <w:tc>
          <w:tcPr>
            <w:tcW w:type="dxa" w:w="62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4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Neue" w:hAnsi="Helvetica Neue"/>
                <w:b w:val="1"/>
                <w:bCs w:val="1"/>
                <w:sz w:val="18"/>
                <w:szCs w:val="18"/>
                <w:rtl w:val="0"/>
              </w:rPr>
              <w:t>KNN</w:t>
            </w:r>
          </w:p>
        </w:tc>
        <w:tc>
          <w:tcPr>
            <w:tcW w:type="dxa" w:w="43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Neue" w:hAnsi="Helvetica Neue"/>
                <w:b w:val="1"/>
                <w:bCs w:val="1"/>
                <w:sz w:val="18"/>
                <w:szCs w:val="18"/>
                <w:rtl w:val="0"/>
              </w:rPr>
              <w:t>Bagging</w:t>
            </w:r>
          </w:p>
        </w:tc>
      </w:tr>
      <w:tr>
        <w:tblPrEx>
          <w:shd w:val="clear" w:color="auto" w:fill="auto"/>
        </w:tblPrEx>
        <w:trPr>
          <w:trHeight w:val="3962" w:hRule="atLeast"/>
        </w:trPr>
        <w:tc>
          <w:tcPr>
            <w:tcW w:type="dxa" w:w="62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tc>
        <w:tc>
          <w:tcPr>
            <w:tcW w:type="dxa" w:w="4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bidi w:val="0"/>
            </w:pPr>
            <w:r>
              <w:drawing xmlns:a="http://schemas.openxmlformats.org/drawingml/2006/main">
                <wp:inline distT="0" distB="0" distL="0" distR="0">
                  <wp:extent cx="2657354" cy="2483043"/>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KNN_CM.png"/>
                          <pic:cNvPicPr>
                            <a:picLocks noChangeAspect="1"/>
                          </pic:cNvPicPr>
                        </pic:nvPicPr>
                        <pic:blipFill>
                          <a:blip r:embed="rId14">
                            <a:extLst/>
                          </a:blip>
                          <a:stretch>
                            <a:fillRect/>
                          </a:stretch>
                        </pic:blipFill>
                        <pic:spPr>
                          <a:xfrm>
                            <a:off x="0" y="0"/>
                            <a:ext cx="2657354" cy="2483043"/>
                          </a:xfrm>
                          <a:prstGeom prst="rect">
                            <a:avLst/>
                          </a:prstGeom>
                          <a:ln w="12700" cap="flat">
                            <a:noFill/>
                            <a:miter lim="400000"/>
                          </a:ln>
                          <a:effectLst/>
                        </pic:spPr>
                      </pic:pic>
                    </a:graphicData>
                  </a:graphic>
                </wp:inline>
              </w:drawing>
            </w:r>
          </w:p>
        </w:tc>
        <w:tc>
          <w:tcPr>
            <w:tcW w:type="dxa" w:w="43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bidi w:val="0"/>
            </w:pPr>
            <w:r>
              <w:drawing xmlns:a="http://schemas.openxmlformats.org/drawingml/2006/main">
                <wp:inline distT="0" distB="0" distL="0" distR="0">
                  <wp:extent cx="2627900" cy="2469593"/>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Bag_CM.png"/>
                          <pic:cNvPicPr>
                            <a:picLocks noChangeAspect="1"/>
                          </pic:cNvPicPr>
                        </pic:nvPicPr>
                        <pic:blipFill>
                          <a:blip r:embed="rId15">
                            <a:extLst/>
                          </a:blip>
                          <a:stretch>
                            <a:fillRect/>
                          </a:stretch>
                        </pic:blipFill>
                        <pic:spPr>
                          <a:xfrm>
                            <a:off x="0" y="0"/>
                            <a:ext cx="2627900" cy="2469593"/>
                          </a:xfrm>
                          <a:prstGeom prst="rect">
                            <a:avLst/>
                          </a:prstGeom>
                          <a:ln w="12700" cap="flat">
                            <a:noFill/>
                            <a:miter lim="400000"/>
                          </a:ln>
                          <a:effectLst/>
                        </pic:spPr>
                      </pic:pic>
                    </a:graphicData>
                  </a:graphic>
                </wp:inline>
              </w:drawing>
            </w:r>
          </w:p>
        </w:tc>
      </w:tr>
      <w:tr>
        <w:tblPrEx>
          <w:shd w:val="clear" w:color="auto" w:fill="auto"/>
        </w:tblPrEx>
        <w:trPr>
          <w:trHeight w:val="295" w:hRule="atLeast"/>
        </w:trPr>
        <w:tc>
          <w:tcPr>
            <w:tcW w:type="dxa" w:w="62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4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Neue" w:hAnsi="Helvetica Neue"/>
                <w:b w:val="1"/>
                <w:bCs w:val="1"/>
                <w:sz w:val="18"/>
                <w:szCs w:val="18"/>
                <w:rtl w:val="0"/>
              </w:rPr>
              <w:t>Decision Tree</w:t>
            </w:r>
          </w:p>
        </w:tc>
        <w:tc>
          <w:tcPr>
            <w:tcW w:type="dxa" w:w="43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Neue" w:hAnsi="Helvetica Neue"/>
                <w:b w:val="1"/>
                <w:bCs w:val="1"/>
                <w:sz w:val="18"/>
                <w:szCs w:val="18"/>
                <w:rtl w:val="0"/>
              </w:rPr>
              <w:t>Naive Bayes</w:t>
            </w:r>
          </w:p>
        </w:tc>
      </w:tr>
      <w:tr>
        <w:tblPrEx>
          <w:shd w:val="clear" w:color="auto" w:fill="auto"/>
        </w:tblPrEx>
        <w:trPr>
          <w:trHeight w:val="3985" w:hRule="atLeast"/>
        </w:trPr>
        <w:tc>
          <w:tcPr>
            <w:tcW w:type="dxa" w:w="62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tc>
        <w:tc>
          <w:tcPr>
            <w:tcW w:type="dxa" w:w="4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bidi w:val="0"/>
            </w:pPr>
            <w:r>
              <w:drawing xmlns:a="http://schemas.openxmlformats.org/drawingml/2006/main">
                <wp:inline distT="0" distB="0" distL="0" distR="0">
                  <wp:extent cx="2657354" cy="2497272"/>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DT_CM.png"/>
                          <pic:cNvPicPr>
                            <a:picLocks noChangeAspect="1"/>
                          </pic:cNvPicPr>
                        </pic:nvPicPr>
                        <pic:blipFill>
                          <a:blip r:embed="rId16">
                            <a:extLst/>
                          </a:blip>
                          <a:stretch>
                            <a:fillRect/>
                          </a:stretch>
                        </pic:blipFill>
                        <pic:spPr>
                          <a:xfrm>
                            <a:off x="0" y="0"/>
                            <a:ext cx="2657354" cy="2497272"/>
                          </a:xfrm>
                          <a:prstGeom prst="rect">
                            <a:avLst/>
                          </a:prstGeom>
                          <a:ln w="12700" cap="flat">
                            <a:noFill/>
                            <a:miter lim="400000"/>
                          </a:ln>
                          <a:effectLst/>
                        </pic:spPr>
                      </pic:pic>
                    </a:graphicData>
                  </a:graphic>
                </wp:inline>
              </w:drawing>
            </w:r>
          </w:p>
        </w:tc>
        <w:tc>
          <w:tcPr>
            <w:tcW w:type="dxa" w:w="43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bidi w:val="0"/>
            </w:pPr>
            <w:r>
              <w:drawing xmlns:a="http://schemas.openxmlformats.org/drawingml/2006/main">
                <wp:inline distT="0" distB="0" distL="0" distR="0">
                  <wp:extent cx="2627900" cy="2455521"/>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BY_CM.png"/>
                          <pic:cNvPicPr>
                            <a:picLocks noChangeAspect="1"/>
                          </pic:cNvPicPr>
                        </pic:nvPicPr>
                        <pic:blipFill>
                          <a:blip r:embed="rId17">
                            <a:extLst/>
                          </a:blip>
                          <a:stretch>
                            <a:fillRect/>
                          </a:stretch>
                        </pic:blipFill>
                        <pic:spPr>
                          <a:xfrm>
                            <a:off x="0" y="0"/>
                            <a:ext cx="2627900" cy="2455521"/>
                          </a:xfrm>
                          <a:prstGeom prst="rect">
                            <a:avLst/>
                          </a:prstGeom>
                          <a:ln w="12700" cap="flat">
                            <a:noFill/>
                            <a:miter lim="400000"/>
                          </a:ln>
                          <a:effectLst/>
                        </pic:spPr>
                      </pic:pic>
                    </a:graphicData>
                  </a:graphic>
                </wp:inline>
              </w:drawing>
            </w:r>
          </w:p>
        </w:tc>
      </w:tr>
    </w:tbl>
    <w:p>
      <w:pPr>
        <w:pStyle w:val="Body Regular"/>
        <w:bidi w:val="0"/>
      </w:pPr>
    </w:p>
    <w:p>
      <w:pPr>
        <w:pStyle w:val="Sub Heading"/>
        <w:bidi w:val="0"/>
      </w:pPr>
    </w:p>
    <w:p>
      <w:pPr>
        <w:pStyle w:val="Sub Heading"/>
        <w:bidi w:val="0"/>
      </w:pPr>
    </w:p>
    <w:p>
      <w:pPr>
        <w:pStyle w:val="Sub Heading"/>
        <w:bidi w:val="0"/>
      </w:pPr>
      <w:r>
        <w:rPr>
          <w:rFonts w:ascii="Times New Roman" w:hAnsi="Times New Roman" w:eastAsia="Arial Unicode MS"/>
          <w:rtl w:val="0"/>
        </w:rPr>
        <w:t>B</w:t>
      </w:r>
      <w:r>
        <w:rPr>
          <w:rFonts w:ascii="Times New Roman" w:hAnsi="Times New Roman" w:eastAsia="Arial Unicode MS"/>
          <w:rtl w:val="0"/>
          <w:lang w:val="en-US"/>
        </w:rPr>
        <w:t xml:space="preserve">. </w:t>
      </w:r>
      <w:r>
        <w:rPr>
          <w:rFonts w:ascii="Arial Unicode MS" w:cs="Arial Unicode MS" w:hAnsi="Arial Unicode MS" w:eastAsia="Arial Unicode MS" w:hint="eastAsia"/>
          <w:b w:val="0"/>
          <w:bCs w:val="0"/>
          <w:i w:val="0"/>
          <w:iCs w:val="0"/>
          <w:rtl w:val="0"/>
        </w:rPr>
        <w:t>基於原始信號數據的深度學習和機器學習</w:t>
      </w:r>
    </w:p>
    <w:p>
      <w:pPr>
        <w:pStyle w:val="Body Regular"/>
        <w:bidi w:val="0"/>
      </w:pPr>
    </w:p>
    <w:p>
      <w:pPr>
        <w:pStyle w:val="Body Regular"/>
        <w:bidi w:val="0"/>
      </w:pPr>
      <w:r>
        <w:rPr>
          <w:rFonts w:ascii="Arial Unicode MS" w:cs="Arial Unicode MS" w:hAnsi="Arial Unicode MS" w:eastAsia="Arial Unicode MS" w:hint="eastAsia"/>
          <w:b w:val="0"/>
          <w:bCs w:val="0"/>
          <w:i w:val="0"/>
          <w:iCs w:val="0"/>
          <w:rtl w:val="0"/>
          <w:lang w:val="en-US"/>
        </w:rPr>
        <w:t>原始數據集還包括一組</w:t>
      </w:r>
      <w:r>
        <w:rPr>
          <w:rFonts w:ascii="Arial Unicode MS" w:cs="Arial Unicode MS" w:hAnsi="Arial Unicode MS" w:eastAsia="Arial Unicode MS" w:hint="eastAsia"/>
          <w:b w:val="0"/>
          <w:bCs w:val="0"/>
          <w:i w:val="0"/>
          <w:iCs w:val="0"/>
          <w:rtl w:val="0"/>
        </w:rPr>
        <w:t>經過簡單前置</w:t>
      </w:r>
      <w:r>
        <w:rPr>
          <w:rFonts w:ascii="Arial Unicode MS" w:cs="Arial Unicode MS" w:hAnsi="Arial Unicode MS" w:eastAsia="Arial Unicode MS" w:hint="eastAsia"/>
          <w:b w:val="0"/>
          <w:bCs w:val="0"/>
          <w:i w:val="0"/>
          <w:iCs w:val="0"/>
          <w:rtl w:val="0"/>
          <w:lang w:val="en-US"/>
        </w:rPr>
        <w:t>處理的原始信號數據。原始信號數據集</w:t>
      </w:r>
      <w:r>
        <w:rPr>
          <w:rFonts w:ascii="Arial Unicode MS" w:cs="Arial Unicode MS" w:hAnsi="Arial Unicode MS" w:eastAsia="Arial Unicode MS" w:hint="eastAsia"/>
          <w:b w:val="0"/>
          <w:bCs w:val="0"/>
          <w:i w:val="0"/>
          <w:iCs w:val="0"/>
          <w:rtl w:val="0"/>
        </w:rPr>
        <w:t>也是</w:t>
      </w:r>
      <w:r>
        <w:rPr>
          <w:rFonts w:ascii="Arial Unicode MS" w:cs="Arial Unicode MS" w:hAnsi="Arial Unicode MS" w:eastAsia="Arial Unicode MS" w:hint="eastAsia"/>
          <w:b w:val="0"/>
          <w:bCs w:val="0"/>
          <w:i w:val="0"/>
          <w:iCs w:val="0"/>
          <w:rtl w:val="0"/>
          <w:lang w:val="en-US"/>
        </w:rPr>
        <w:t>使用</w:t>
      </w:r>
      <w:r>
        <w:rPr>
          <w:rFonts w:ascii="Times New Roman" w:hAnsi="Times New Roman" w:eastAsia="Arial Unicode MS"/>
          <w:rtl w:val="0"/>
          <w:lang w:val="en-US"/>
        </w:rPr>
        <w:t>70:30</w:t>
      </w:r>
      <w:r>
        <w:rPr>
          <w:rFonts w:ascii="Arial Unicode MS" w:cs="Arial Unicode MS" w:hAnsi="Arial Unicode MS" w:eastAsia="Arial Unicode MS" w:hint="eastAsia"/>
          <w:b w:val="0"/>
          <w:bCs w:val="0"/>
          <w:i w:val="0"/>
          <w:iCs w:val="0"/>
          <w:rtl w:val="0"/>
          <w:lang w:val="en-US"/>
        </w:rPr>
        <w:t>的比例進行分割</w:t>
      </w:r>
      <w:r>
        <w:rPr>
          <w:rFonts w:ascii="Arial Unicode MS" w:cs="Arial Unicode MS" w:hAnsi="Arial Unicode MS" w:eastAsia="Arial Unicode MS" w:hint="eastAsia"/>
          <w:b w:val="0"/>
          <w:bCs w:val="0"/>
          <w:i w:val="0"/>
          <w:iCs w:val="0"/>
          <w:rtl w:val="0"/>
        </w:rPr>
        <w:t>為</w:t>
      </w:r>
      <w:r>
        <w:rPr>
          <w:rFonts w:ascii="Times New Roman" w:hAnsi="Times New Roman" w:eastAsia="Arial Unicode MS"/>
          <w:rtl w:val="0"/>
        </w:rPr>
        <w:t xml:space="preserve"> </w:t>
      </w:r>
      <w:r>
        <w:rPr>
          <w:rFonts w:ascii="Times New Roman" w:hAnsi="Times New Roman" w:eastAsia="Arial Unicode MS"/>
          <w:rtl w:val="0"/>
        </w:rPr>
        <w:t xml:space="preserve">training </w:t>
      </w:r>
      <w:r>
        <w:rPr>
          <w:rFonts w:ascii="Arial Unicode MS" w:cs="Arial Unicode MS" w:hAnsi="Arial Unicode MS" w:eastAsia="Arial Unicode MS" w:hint="eastAsia"/>
          <w:b w:val="0"/>
          <w:bCs w:val="0"/>
          <w:i w:val="0"/>
          <w:iCs w:val="0"/>
          <w:rtl w:val="0"/>
        </w:rPr>
        <w:t>和</w:t>
      </w:r>
      <w:r>
        <w:rPr>
          <w:rFonts w:ascii="Times New Roman" w:hAnsi="Times New Roman" w:eastAsia="Arial Unicode MS"/>
          <w:rtl w:val="0"/>
        </w:rPr>
        <w:t xml:space="preserve"> </w:t>
      </w:r>
      <w:r>
        <w:rPr>
          <w:rFonts w:ascii="Times New Roman" w:hAnsi="Times New Roman" w:eastAsia="Arial Unicode MS"/>
          <w:rtl w:val="0"/>
        </w:rPr>
        <w:t>test</w:t>
      </w:r>
      <w:r>
        <w:rPr>
          <w:rFonts w:ascii="Arial Unicode MS" w:cs="Arial Unicode MS" w:hAnsi="Arial Unicode MS" w:eastAsia="Arial Unicode MS" w:hint="eastAsia"/>
          <w:b w:val="0"/>
          <w:bCs w:val="0"/>
          <w:i w:val="0"/>
          <w:iCs w:val="0"/>
          <w:rtl w:val="0"/>
          <w:lang w:val="en-US"/>
        </w:rPr>
        <w:t>。</w:t>
      </w:r>
      <w:r>
        <w:rPr>
          <w:rFonts w:ascii="Times New Roman" w:hAnsi="Times New Roman" w:eastAsia="Arial Unicode MS"/>
          <w:i w:val="1"/>
          <w:iCs w:val="1"/>
          <w:rtl w:val="0"/>
          <w:lang w:val="zh-TW" w:eastAsia="zh-TW"/>
        </w:rPr>
        <w:t>Section A.</w:t>
      </w:r>
      <w:r>
        <w:rPr>
          <w:rFonts w:ascii="Times New Roman" w:hAnsi="Times New Roman" w:eastAsia="Arial Unicode MS"/>
          <w:rtl w:val="0"/>
        </w:rPr>
        <w:t xml:space="preserve"> </w:t>
      </w:r>
      <w:r>
        <w:rPr>
          <w:rFonts w:ascii="Arial Unicode MS" w:cs="Arial Unicode MS" w:hAnsi="Arial Unicode MS" w:eastAsia="Arial Unicode MS" w:hint="eastAsia"/>
          <w:b w:val="0"/>
          <w:bCs w:val="0"/>
          <w:i w:val="0"/>
          <w:iCs w:val="0"/>
          <w:rtl w:val="0"/>
          <w:lang w:val="en-US"/>
        </w:rPr>
        <w:t>中的三個最佳性能模型。用於對這些原始信號數據進行實驗。對於深度學習模型，使用</w:t>
      </w:r>
      <w:r>
        <w:rPr>
          <w:rFonts w:ascii="Times New Roman" w:hAnsi="Times New Roman" w:eastAsia="Arial Unicode MS"/>
          <w:rtl w:val="0"/>
        </w:rPr>
        <w:t xml:space="preserve"> </w:t>
      </w:r>
      <w:r>
        <w:rPr>
          <w:rFonts w:ascii="Times New Roman" w:hAnsi="Times New Roman" w:eastAsia="Arial Unicode MS"/>
          <w:rtl w:val="0"/>
          <w:lang w:val="en-US"/>
        </w:rPr>
        <w:t>Resnet</w:t>
      </w:r>
      <w:r>
        <w:rPr>
          <w:rFonts w:ascii="Times New Roman" w:hAnsi="Times New Roman" w:eastAsia="Arial Unicode MS"/>
          <w:rtl w:val="0"/>
        </w:rPr>
        <w:t xml:space="preserve"> </w:t>
      </w:r>
      <w:r>
        <w:rPr>
          <w:rFonts w:ascii="Arial Unicode MS" w:cs="Arial Unicode MS" w:hAnsi="Arial Unicode MS" w:eastAsia="Arial Unicode MS" w:hint="eastAsia"/>
          <w:b w:val="0"/>
          <w:bCs w:val="0"/>
          <w:i w:val="0"/>
          <w:iCs w:val="0"/>
          <w:rtl w:val="0"/>
          <w:lang w:val="en-US"/>
        </w:rPr>
        <w:t>和</w:t>
      </w:r>
      <w:r>
        <w:rPr>
          <w:rFonts w:ascii="Times New Roman" w:hAnsi="Times New Roman" w:eastAsia="Arial Unicode MS"/>
          <w:rtl w:val="0"/>
        </w:rPr>
        <w:t xml:space="preserve"> </w:t>
      </w:r>
      <w:r>
        <w:rPr>
          <w:rFonts w:ascii="Times New Roman" w:hAnsi="Times New Roman" w:eastAsia="Arial Unicode MS"/>
          <w:rtl w:val="0"/>
          <w:lang w:val="en-US"/>
        </w:rPr>
        <w:t>FCN</w:t>
      </w:r>
      <w:r>
        <w:rPr>
          <w:rFonts w:ascii="Times New Roman" w:hAnsi="Times New Roman" w:eastAsia="Arial Unicode MS"/>
          <w:rtl w:val="0"/>
        </w:rPr>
        <w:t xml:space="preserve"> </w:t>
      </w:r>
      <w:r>
        <w:rPr>
          <w:rFonts w:ascii="Arial Unicode MS" w:cs="Arial Unicode MS" w:hAnsi="Arial Unicode MS" w:eastAsia="Arial Unicode MS" w:hint="eastAsia"/>
          <w:b w:val="0"/>
          <w:bCs w:val="0"/>
          <w:i w:val="0"/>
          <w:iCs w:val="0"/>
          <w:rtl w:val="0"/>
          <w:lang w:val="en-US"/>
        </w:rPr>
        <w:t>模型。</w:t>
      </w:r>
    </w:p>
    <w:p>
      <w:pPr>
        <w:pStyle w:val="Body Regular"/>
        <w:bidi w:val="0"/>
        <w:rPr>
          <w:shd w:val="clear" w:color="auto" w:fill="ffffff"/>
        </w:rPr>
      </w:pPr>
      <w:r>
        <w:rPr>
          <w:rFonts w:ascii="Times New Roman" w:hAnsi="Times New Roman" w:eastAsia="Arial Unicode MS"/>
          <w:rtl w:val="0"/>
        </w:rPr>
        <w:t xml:space="preserve">1) </w:t>
      </w:r>
      <w:r>
        <w:rPr>
          <w:rFonts w:ascii="Times New Roman" w:hAnsi="Times New Roman" w:eastAsia="Arial Unicode MS"/>
          <w:i w:val="1"/>
          <w:iCs w:val="1"/>
          <w:rtl w:val="0"/>
          <w:lang w:val="en-US"/>
        </w:rPr>
        <w:t>Ensemble Classifier</w:t>
      </w:r>
      <w:r>
        <w:rPr>
          <w:rFonts w:ascii="Times New Roman" w:hAnsi="Times New Roman" w:eastAsia="Arial Unicode MS"/>
          <w:i w:val="1"/>
          <w:iCs w:val="1"/>
          <w:rtl w:val="0"/>
          <w:lang w:val="zh-TW" w:eastAsia="zh-TW"/>
        </w:rPr>
        <w:t xml:space="preserve">s. </w:t>
      </w:r>
      <w:r>
        <w:rPr>
          <w:rFonts w:ascii="Arial Unicode MS" w:cs="Arial Unicode MS" w:hAnsi="Arial Unicode MS" w:eastAsia="Arial Unicode MS" w:hint="eastAsia"/>
          <w:b w:val="0"/>
          <w:bCs w:val="0"/>
          <w:i w:val="0"/>
          <w:iCs w:val="0"/>
          <w:shd w:val="clear" w:color="auto" w:fill="ffffff"/>
          <w:rtl w:val="0"/>
          <w:lang w:val="en-US"/>
        </w:rPr>
        <w:t>與原始信號數據集上的其他淺層模型相比，</w:t>
      </w:r>
      <w:r>
        <w:rPr>
          <w:rFonts w:ascii="Times New Roman" w:hAnsi="Times New Roman" w:eastAsia="Arial Unicode MS"/>
          <w:shd w:val="clear" w:color="auto" w:fill="ffffff"/>
          <w:rtl w:val="0"/>
          <w:lang w:val="en-US"/>
        </w:rPr>
        <w:t>Ensemble</w:t>
      </w:r>
      <w:r>
        <w:rPr>
          <w:rFonts w:ascii="Times New Roman" w:hAnsi="Times New Roman" w:eastAsia="Arial Unicode MS"/>
          <w:shd w:val="clear" w:color="auto" w:fill="ffffff"/>
          <w:rtl w:val="0"/>
          <w:lang w:val="zh-TW" w:eastAsia="zh-TW"/>
        </w:rPr>
        <w:t xml:space="preserve"> </w:t>
      </w:r>
      <w:r>
        <w:rPr>
          <w:rFonts w:ascii="Arial Unicode MS" w:cs="Arial Unicode MS" w:hAnsi="Arial Unicode MS" w:eastAsia="Arial Unicode MS" w:hint="eastAsia"/>
          <w:b w:val="0"/>
          <w:bCs w:val="0"/>
          <w:i w:val="0"/>
          <w:iCs w:val="0"/>
          <w:shd w:val="clear" w:color="auto" w:fill="ffffff"/>
          <w:rtl w:val="0"/>
          <w:lang w:val="en-US"/>
        </w:rPr>
        <w:t>分類器通常獲得更好的準確性得分。</w:t>
      </w:r>
      <w:r>
        <w:rPr>
          <w:rFonts w:ascii="Times New Roman" w:hAnsi="Times New Roman" w:eastAsia="Arial Unicode MS"/>
          <w:shd w:val="clear" w:color="auto" w:fill="ffffff"/>
          <w:rtl w:val="0"/>
          <w:lang w:val="zh-TW" w:eastAsia="zh-TW"/>
        </w:rPr>
        <w:t xml:space="preserve">estimator </w:t>
      </w:r>
      <w:r>
        <w:rPr>
          <w:rFonts w:ascii="Arial Unicode MS" w:cs="Arial Unicode MS" w:hAnsi="Arial Unicode MS" w:eastAsia="Arial Unicode MS" w:hint="eastAsia"/>
          <w:b w:val="0"/>
          <w:bCs w:val="0"/>
          <w:i w:val="0"/>
          <w:iCs w:val="0"/>
          <w:shd w:val="clear" w:color="auto" w:fill="ffffff"/>
          <w:rtl w:val="0"/>
          <w:lang w:val="zh-TW" w:eastAsia="zh-TW"/>
        </w:rPr>
        <w:t>的數量也</w:t>
      </w:r>
      <w:r>
        <w:rPr>
          <w:rFonts w:ascii="Arial Unicode MS" w:cs="Arial Unicode MS" w:hAnsi="Arial Unicode MS" w:eastAsia="Arial Unicode MS" w:hint="eastAsia"/>
          <w:b w:val="0"/>
          <w:bCs w:val="0"/>
          <w:i w:val="0"/>
          <w:iCs w:val="0"/>
          <w:shd w:val="clear" w:color="auto" w:fill="ffffff"/>
          <w:rtl w:val="0"/>
          <w:lang w:val="zh-TW" w:eastAsia="zh-TW"/>
        </w:rPr>
        <w:t>從</w:t>
      </w:r>
      <w:r>
        <w:rPr>
          <w:rFonts w:ascii="Arial Unicode MS" w:cs="Arial Unicode MS" w:hAnsi="Arial Unicode MS" w:eastAsia="Arial Unicode MS" w:hint="eastAsia"/>
          <w:b w:val="0"/>
          <w:bCs w:val="0"/>
          <w:i w:val="0"/>
          <w:iCs w:val="0"/>
          <w:shd w:val="clear" w:color="auto" w:fill="ffffff"/>
          <w:rtl w:val="0"/>
          <w:lang w:val="zh-TW" w:eastAsia="zh-TW"/>
        </w:rPr>
        <w:t>原來的</w:t>
      </w:r>
      <w:r>
        <w:rPr>
          <w:rFonts w:ascii="Times New Roman" w:hAnsi="Times New Roman" w:eastAsia="Arial Unicode MS"/>
          <w:shd w:val="clear" w:color="auto" w:fill="ffffff"/>
          <w:rtl w:val="0"/>
        </w:rPr>
        <w:t>500</w:t>
      </w:r>
      <w:r>
        <w:rPr>
          <w:rFonts w:ascii="Arial Unicode MS" w:cs="Arial Unicode MS" w:hAnsi="Arial Unicode MS" w:eastAsia="Arial Unicode MS" w:hint="eastAsia"/>
          <w:b w:val="0"/>
          <w:bCs w:val="0"/>
          <w:i w:val="0"/>
          <w:iCs w:val="0"/>
          <w:shd w:val="clear" w:color="auto" w:fill="ffffff"/>
          <w:rtl w:val="0"/>
          <w:lang w:val="zh-CN" w:eastAsia="zh-CN"/>
        </w:rPr>
        <w:t>增加到</w:t>
      </w:r>
      <w:r>
        <w:rPr>
          <w:rFonts w:ascii="Times New Roman" w:hAnsi="Times New Roman" w:eastAsia="Arial Unicode MS"/>
          <w:shd w:val="clear" w:color="auto" w:fill="ffffff"/>
          <w:rtl w:val="0"/>
        </w:rPr>
        <w:t>1000</w:t>
      </w:r>
      <w:r>
        <w:rPr>
          <w:rFonts w:ascii="Arial Unicode MS" w:cs="Arial Unicode MS" w:hAnsi="Arial Unicode MS" w:eastAsia="Arial Unicode MS" w:hint="eastAsia"/>
          <w:b w:val="0"/>
          <w:bCs w:val="0"/>
          <w:i w:val="0"/>
          <w:iCs w:val="0"/>
          <w:shd w:val="clear" w:color="auto" w:fill="ffffff"/>
          <w:rtl w:val="0"/>
          <w:lang w:val="zh-TW" w:eastAsia="zh-TW"/>
        </w:rPr>
        <w:t>，以試圖更好地從原始信號中捕獲特徵。</w:t>
      </w:r>
      <w:r>
        <w:rPr>
          <w:rFonts w:ascii="Arial Unicode MS" w:cs="Arial Unicode MS" w:hAnsi="Arial Unicode MS" w:eastAsia="Arial Unicode MS" w:hint="eastAsia"/>
          <w:b w:val="0"/>
          <w:bCs w:val="0"/>
          <w:i w:val="0"/>
          <w:iCs w:val="0"/>
          <w:shd w:val="clear" w:color="auto" w:fill="ffffff"/>
          <w:rtl w:val="0"/>
          <w:lang w:val="en-US"/>
        </w:rPr>
        <w:t>在這兩個淺層模型中，</w:t>
      </w:r>
      <w:r>
        <w:rPr>
          <w:rFonts w:ascii="Times New Roman" w:hAnsi="Times New Roman" w:eastAsia="Arial Unicode MS"/>
          <w:shd w:val="clear" w:color="auto" w:fill="ffffff"/>
          <w:rtl w:val="0"/>
          <w:lang w:val="en-US"/>
        </w:rPr>
        <w:t>GBM</w:t>
      </w:r>
      <w:r>
        <w:rPr>
          <w:rFonts w:ascii="Arial Unicode MS" w:cs="Arial Unicode MS" w:hAnsi="Arial Unicode MS" w:eastAsia="Arial Unicode MS" w:hint="eastAsia"/>
          <w:b w:val="0"/>
          <w:bCs w:val="0"/>
          <w:i w:val="0"/>
          <w:iCs w:val="0"/>
          <w:shd w:val="clear" w:color="auto" w:fill="ffffff"/>
          <w:rtl w:val="0"/>
          <w:lang w:val="en-US"/>
        </w:rPr>
        <w:t>的性能優於</w:t>
      </w:r>
      <w:r>
        <w:rPr>
          <w:rFonts w:ascii="Times New Roman" w:hAnsi="Times New Roman" w:eastAsia="Arial Unicode MS"/>
          <w:shd w:val="clear" w:color="auto" w:fill="ffffff"/>
          <w:rtl w:val="0"/>
          <w:lang w:val="en-US"/>
        </w:rPr>
        <w:t>Extra Tree</w:t>
      </w:r>
      <w:r>
        <w:rPr>
          <w:rFonts w:ascii="Arial Unicode MS" w:cs="Arial Unicode MS" w:hAnsi="Arial Unicode MS" w:eastAsia="Arial Unicode MS" w:hint="eastAsia"/>
          <w:b w:val="0"/>
          <w:bCs w:val="0"/>
          <w:i w:val="0"/>
          <w:iCs w:val="0"/>
          <w:shd w:val="clear" w:color="auto" w:fill="ffffff"/>
          <w:rtl w:val="0"/>
          <w:lang w:val="en-US"/>
        </w:rPr>
        <w:t>。</w:t>
      </w:r>
    </w:p>
    <w:p>
      <w:pPr>
        <w:pStyle w:val="Body Regular"/>
        <w:bidi w:val="0"/>
        <w:rPr>
          <w:rFonts w:ascii="Songti TC Regular" w:cs="Songti TC Regular" w:hAnsi="Songti TC Regular" w:eastAsia="Songti TC Regular"/>
        </w:rPr>
      </w:pPr>
      <w:r>
        <w:rPr>
          <w:rFonts w:ascii="Times New Roman" w:hAnsi="Times New Roman" w:eastAsia="Arial Unicode MS"/>
          <w:shd w:val="clear" w:color="auto" w:fill="ffffff"/>
          <w:rtl w:val="0"/>
          <w:lang w:val="zh-TW" w:eastAsia="zh-TW"/>
        </w:rPr>
        <w:t xml:space="preserve">2) </w:t>
      </w:r>
      <w:r>
        <w:rPr>
          <w:rFonts w:ascii="Times New Roman" w:hAnsi="Times New Roman" w:eastAsia="Arial Unicode MS"/>
          <w:i w:val="1"/>
          <w:iCs w:val="1"/>
          <w:rtl w:val="0"/>
          <w:lang w:val="en-US"/>
        </w:rPr>
        <w:t>SVM</w:t>
      </w:r>
      <w:r>
        <w:rPr>
          <w:rFonts w:ascii="Times New Roman" w:hAnsi="Times New Roman" w:eastAsia="Arial Unicode MS"/>
          <w:rtl w:val="0"/>
        </w:rPr>
        <w:t xml:space="preserve">. </w:t>
      </w:r>
      <w:r>
        <w:rPr>
          <w:rFonts w:ascii="Arial Unicode MS" w:cs="Arial Unicode MS" w:hAnsi="Arial Unicode MS" w:eastAsia="Arial Unicode MS" w:hint="eastAsia"/>
          <w:b w:val="0"/>
          <w:bCs w:val="0"/>
          <w:i w:val="0"/>
          <w:iCs w:val="0"/>
          <w:rtl w:val="0"/>
          <w:lang w:val="en-US"/>
        </w:rPr>
        <w:t>線性核</w:t>
      </w:r>
      <w:r>
        <w:rPr>
          <w:rFonts w:ascii="Times New Roman" w:hAnsi="Times New Roman" w:eastAsia="Arial Unicode MS"/>
          <w:rtl w:val="0"/>
        </w:rPr>
        <w:t xml:space="preserve"> </w:t>
      </w:r>
      <w:r>
        <w:rPr>
          <w:rFonts w:ascii="Times New Roman" w:hAnsi="Times New Roman" w:eastAsia="Arial Unicode MS"/>
          <w:rtl w:val="0"/>
          <w:lang w:val="zh-TW" w:eastAsia="zh-TW"/>
        </w:rPr>
        <w:t>(</w:t>
      </w:r>
      <w:r>
        <w:rPr>
          <w:rFonts w:ascii="Times New Roman" w:hAnsi="Times New Roman" w:eastAsia="Arial Unicode MS" w:hint="default"/>
          <w:rtl w:val="0"/>
          <w:lang w:val="zh-TW" w:eastAsia="zh-TW"/>
        </w:rPr>
        <w:t>“</w:t>
      </w:r>
      <w:r>
        <w:rPr>
          <w:rFonts w:ascii="Times New Roman" w:hAnsi="Times New Roman" w:eastAsia="Arial Unicode MS"/>
          <w:rtl w:val="0"/>
          <w:lang w:val="zh-TW" w:eastAsia="zh-TW"/>
        </w:rPr>
        <w:t>linear</w:t>
      </w:r>
      <w:r>
        <w:rPr>
          <w:rFonts w:ascii="Times New Roman" w:hAnsi="Times New Roman" w:eastAsia="Arial Unicode MS" w:hint="default"/>
          <w:rtl w:val="0"/>
          <w:lang w:val="zh-TW" w:eastAsia="zh-TW"/>
        </w:rPr>
        <w:t xml:space="preserve">” </w:t>
      </w:r>
      <w:r>
        <w:rPr>
          <w:rFonts w:ascii="Times New Roman" w:hAnsi="Times New Roman" w:eastAsia="Arial Unicode MS"/>
          <w:rtl w:val="0"/>
          <w:lang w:val="zh-TW" w:eastAsia="zh-TW"/>
        </w:rPr>
        <w:t xml:space="preserve">kernel) </w:t>
      </w:r>
      <w:r>
        <w:rPr>
          <w:rFonts w:ascii="Arial Unicode MS" w:cs="Arial Unicode MS" w:hAnsi="Arial Unicode MS" w:eastAsia="Arial Unicode MS" w:hint="eastAsia"/>
          <w:b w:val="0"/>
          <w:bCs w:val="0"/>
          <w:i w:val="0"/>
          <w:iCs w:val="0"/>
          <w:rtl w:val="0"/>
          <w:lang w:val="en-US"/>
        </w:rPr>
        <w:t>在原始信號數據集上表現較差，</w:t>
      </w:r>
      <w:r>
        <w:rPr>
          <w:rFonts w:ascii="Arial Unicode MS" w:cs="Arial Unicode MS" w:hAnsi="Arial Unicode MS" w:eastAsia="Arial Unicode MS" w:hint="eastAsia"/>
          <w:b w:val="0"/>
          <w:bCs w:val="0"/>
          <w:i w:val="0"/>
          <w:iCs w:val="0"/>
          <w:rtl w:val="0"/>
        </w:rPr>
        <w:t>這可能是</w:t>
      </w:r>
      <w:r>
        <w:rPr>
          <w:rFonts w:ascii="Arial Unicode MS" w:cs="Arial Unicode MS" w:hAnsi="Arial Unicode MS" w:eastAsia="Arial Unicode MS" w:hint="eastAsia"/>
          <w:b w:val="0"/>
          <w:bCs w:val="0"/>
          <w:i w:val="0"/>
          <w:iCs w:val="0"/>
          <w:rtl w:val="0"/>
          <w:lang w:val="en-US"/>
        </w:rPr>
        <w:t>因為線性核的模型容量不足以捕獲</w:t>
      </w:r>
      <w:r>
        <w:rPr>
          <w:rFonts w:ascii="Arial Unicode MS" w:cs="Arial Unicode MS" w:hAnsi="Arial Unicode MS" w:eastAsia="Arial Unicode MS" w:hint="eastAsia"/>
          <w:b w:val="0"/>
          <w:bCs w:val="0"/>
          <w:i w:val="0"/>
          <w:iCs w:val="0"/>
          <w:rtl w:val="0"/>
        </w:rPr>
        <w:t>原生序號中的</w:t>
      </w:r>
      <w:r>
        <w:rPr>
          <w:rFonts w:ascii="Arial Unicode MS" w:cs="Arial Unicode MS" w:hAnsi="Arial Unicode MS" w:eastAsia="Arial Unicode MS" w:hint="eastAsia"/>
          <w:b w:val="0"/>
          <w:bCs w:val="0"/>
          <w:i w:val="0"/>
          <w:iCs w:val="0"/>
          <w:rtl w:val="0"/>
          <w:lang w:val="en-US"/>
        </w:rPr>
        <w:t>特徵。因此，</w:t>
      </w:r>
      <w:r>
        <w:rPr>
          <w:rFonts w:ascii="Times New Roman" w:hAnsi="Times New Roman" w:eastAsia="Arial Unicode MS"/>
          <w:rtl w:val="0"/>
          <w:lang w:val="zh-TW" w:eastAsia="zh-TW"/>
        </w:rPr>
        <w:t xml:space="preserve">kernel </w:t>
      </w:r>
      <w:r>
        <w:rPr>
          <w:rFonts w:ascii="Arial Unicode MS" w:cs="Arial Unicode MS" w:hAnsi="Arial Unicode MS" w:eastAsia="Arial Unicode MS" w:hint="eastAsia"/>
          <w:b w:val="0"/>
          <w:bCs w:val="0"/>
          <w:i w:val="0"/>
          <w:iCs w:val="0"/>
          <w:rtl w:val="0"/>
          <w:lang w:val="en-US"/>
        </w:rPr>
        <w:t>被更改為</w:t>
      </w:r>
      <w:r>
        <w:rPr>
          <w:rFonts w:ascii="Times New Roman" w:hAnsi="Times New Roman" w:eastAsia="Arial Unicode MS" w:hint="default"/>
          <w:rtl w:val="0"/>
          <w:lang w:val="en-US"/>
        </w:rPr>
        <w:t xml:space="preserve">“ </w:t>
      </w:r>
      <w:r>
        <w:rPr>
          <w:rFonts w:ascii="Times New Roman" w:hAnsi="Times New Roman" w:eastAsia="Arial Unicode MS"/>
          <w:rtl w:val="0"/>
          <w:lang w:val="en-US"/>
        </w:rPr>
        <w:t xml:space="preserve">rbf </w:t>
      </w:r>
      <w:r>
        <w:rPr>
          <w:rFonts w:ascii="Times New Roman" w:hAnsi="Times New Roman" w:eastAsia="Arial Unicode MS" w:hint="default"/>
          <w:rtl w:val="0"/>
          <w:lang w:val="en-US"/>
        </w:rPr>
        <w:t xml:space="preserve">” </w:t>
      </w:r>
      <w:r>
        <w:rPr>
          <w:rFonts w:ascii="Times New Roman" w:hAnsi="Times New Roman" w:eastAsia="Arial Unicode MS"/>
          <w:rtl w:val="0"/>
          <w:lang w:val="en-US"/>
        </w:rPr>
        <w:t>(</w:t>
      </w:r>
      <w:r>
        <w:rPr>
          <w:rFonts w:ascii="Times New Roman" w:hAnsi="Times New Roman" w:eastAsia="Arial Unicode MS"/>
          <w:i w:val="1"/>
          <w:iCs w:val="1"/>
          <w:rtl w:val="0"/>
          <w:lang w:val="en-US"/>
        </w:rPr>
        <w:t>Fig. 7</w:t>
      </w:r>
      <w:r>
        <w:rPr>
          <w:rFonts w:ascii="Times New Roman" w:hAnsi="Times New Roman" w:eastAsia="Arial Unicode MS"/>
          <w:rtl w:val="0"/>
          <w:lang w:val="en-US"/>
        </w:rPr>
        <w:t>)</w:t>
      </w:r>
      <w:r>
        <w:rPr>
          <w:rFonts w:eastAsia="Songti TC Regular" w:hint="eastAsia"/>
          <w:rtl w:val="0"/>
          <w:lang w:val="zh-TW" w:eastAsia="zh-TW"/>
        </w:rPr>
        <w:t>。</w:t>
      </w:r>
    </w:p>
    <w:p>
      <w:pPr>
        <w:pStyle w:val="Default"/>
        <w:bidi w:val="0"/>
        <w:ind w:left="1046" w:right="0" w:firstLine="756"/>
        <w:jc w:val="left"/>
        <w:rPr>
          <w:rFonts w:ascii="Times New Roman" w:cs="Times New Roman" w:hAnsi="Times New Roman" w:eastAsia="Times New Roman"/>
          <w:sz w:val="32"/>
          <w:szCs w:val="32"/>
          <w:rtl w:val="0"/>
        </w:rPr>
      </w:pPr>
      <w:r>
        <w:rPr>
          <w:rFonts w:ascii="Times New Roman" w:hAnsi="Times New Roman" w:hint="default"/>
          <w:sz w:val="32"/>
          <w:szCs w:val="32"/>
          <w:rtl w:val="0"/>
          <w:lang w:val="en-US"/>
        </w:rPr>
        <w:t> </w:t>
      </w:r>
    </w:p>
    <w:p>
      <w:pPr>
        <w:pStyle w:val="Body Regular"/>
        <w:bidi w:val="0"/>
        <w:ind w:left="785"/>
      </w:pPr>
    </w:p>
    <w:tbl>
      <w:tblPr>
        <w:tblW w:w="940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427"/>
        <w:gridCol w:w="3985"/>
        <w:gridCol w:w="3988"/>
      </w:tblGrid>
      <w:tr>
        <w:tblPrEx>
          <w:shd w:val="clear" w:color="auto" w:fill="auto"/>
        </w:tblPrEx>
        <w:trPr>
          <w:trHeight w:val="234" w:hRule="atLeast"/>
          <w:tblHeader/>
        </w:trPr>
        <w:tc>
          <w:tcPr>
            <w:tcW w:type="dxa" w:w="9400"/>
            <w:gridSpan w:val="3"/>
            <w:tcBorders>
              <w:top w:val="nil"/>
              <w:left w:val="nil"/>
              <w:bottom w:val="nil"/>
              <w:right w:val="nil"/>
            </w:tcBorders>
            <w:shd w:val="clear" w:color="auto" w:fill="auto"/>
            <w:tcMar>
              <w:top w:type="dxa" w:w="80"/>
              <w:left w:type="dxa" w:w="80"/>
              <w:bottom w:type="dxa" w:w="80"/>
              <w:right w:type="dxa" w:w="80"/>
            </w:tcMar>
            <w:vAlign w:val="center"/>
          </w:tcPr>
          <w:p>
            <w:pPr>
              <w:pStyle w:val="Table Title 1"/>
            </w:pPr>
            <w:r>
              <w:rPr>
                <w:b w:val="1"/>
                <w:bCs w:val="1"/>
                <w:sz w:val="20"/>
                <w:szCs w:val="20"/>
              </w:rPr>
              <w:t>Fig. 7. Confusion Matrix of Shallow Models On Raw Signal Dataset</w:t>
            </w:r>
          </w:p>
        </w:tc>
      </w:tr>
      <w:tr>
        <w:tblPrEx>
          <w:shd w:val="clear" w:color="auto" w:fill="auto"/>
        </w:tblPrEx>
        <w:trPr>
          <w:trHeight w:val="295" w:hRule="atLeast"/>
        </w:trPr>
        <w:tc>
          <w:tcPr>
            <w:tcW w:type="dxa" w:w="1427"/>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tc>
        <w:tc>
          <w:tcPr>
            <w:tcW w:type="dxa" w:w="3985"/>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Neue" w:hAnsi="Helvetica Neue"/>
                <w:b w:val="1"/>
                <w:bCs w:val="1"/>
                <w:sz w:val="18"/>
                <w:szCs w:val="18"/>
                <w:rtl w:val="0"/>
              </w:rPr>
              <w:t>GBM</w:t>
            </w:r>
          </w:p>
        </w:tc>
        <w:tc>
          <w:tcPr>
            <w:tcW w:type="dxa" w:w="39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Neue" w:hAnsi="Helvetica Neue"/>
                <w:b w:val="1"/>
                <w:bCs w:val="1"/>
                <w:sz w:val="18"/>
                <w:szCs w:val="18"/>
                <w:rtl w:val="0"/>
              </w:rPr>
              <w:t>Extra Tree</w:t>
            </w:r>
          </w:p>
        </w:tc>
      </w:tr>
      <w:tr>
        <w:tblPrEx>
          <w:shd w:val="clear" w:color="auto" w:fill="auto"/>
        </w:tblPrEx>
        <w:trPr>
          <w:trHeight w:val="3644" w:hRule="atLeast"/>
        </w:trPr>
        <w:tc>
          <w:tcPr>
            <w:tcW w:type="dxa" w:w="1427"/>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center"/>
          </w:tcPr>
          <w:p>
            <w:pPr>
              <w:pStyle w:val="Table Style 1"/>
              <w:jc w:val="center"/>
            </w:pPr>
            <w:r>
              <w:rPr>
                <w:rFonts w:ascii="Helvetica Neue" w:hAnsi="Helvetica Neue"/>
                <w:rtl w:val="0"/>
              </w:rPr>
              <w:t>Ensembles</w:t>
            </w:r>
          </w:p>
        </w:tc>
        <w:tc>
          <w:tcPr>
            <w:tcW w:type="dxa" w:w="3985"/>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bidi w:val="0"/>
            </w:pPr>
            <w:r>
              <w:drawing xmlns:a="http://schemas.openxmlformats.org/drawingml/2006/main">
                <wp:inline distT="0" distB="0" distL="0" distR="0">
                  <wp:extent cx="2424190" cy="2278154"/>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GBM_RAW_CM.png"/>
                          <pic:cNvPicPr>
                            <a:picLocks noChangeAspect="1"/>
                          </pic:cNvPicPr>
                        </pic:nvPicPr>
                        <pic:blipFill>
                          <a:blip r:embed="rId18">
                            <a:extLst/>
                          </a:blip>
                          <a:stretch>
                            <a:fillRect/>
                          </a:stretch>
                        </pic:blipFill>
                        <pic:spPr>
                          <a:xfrm>
                            <a:off x="0" y="0"/>
                            <a:ext cx="2424190" cy="2278154"/>
                          </a:xfrm>
                          <a:prstGeom prst="rect">
                            <a:avLst/>
                          </a:prstGeom>
                          <a:ln w="12700" cap="flat">
                            <a:noFill/>
                            <a:miter lim="400000"/>
                          </a:ln>
                          <a:effectLst/>
                        </pic:spPr>
                      </pic:pic>
                    </a:graphicData>
                  </a:graphic>
                </wp:inline>
              </w:drawing>
            </w:r>
          </w:p>
        </w:tc>
        <w:tc>
          <w:tcPr>
            <w:tcW w:type="dxa" w:w="39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bidi w:val="0"/>
            </w:pPr>
            <w:r>
              <w:drawing xmlns:a="http://schemas.openxmlformats.org/drawingml/2006/main">
                <wp:inline distT="0" distB="0" distL="0" distR="0">
                  <wp:extent cx="2427217" cy="2280999"/>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ET_RAW_CM.png"/>
                          <pic:cNvPicPr>
                            <a:picLocks noChangeAspect="1"/>
                          </pic:cNvPicPr>
                        </pic:nvPicPr>
                        <pic:blipFill>
                          <a:blip r:embed="rId19">
                            <a:extLst/>
                          </a:blip>
                          <a:stretch>
                            <a:fillRect/>
                          </a:stretch>
                        </pic:blipFill>
                        <pic:spPr>
                          <a:xfrm>
                            <a:off x="0" y="0"/>
                            <a:ext cx="2427217" cy="2280999"/>
                          </a:xfrm>
                          <a:prstGeom prst="rect">
                            <a:avLst/>
                          </a:prstGeom>
                          <a:ln w="12700" cap="flat">
                            <a:noFill/>
                            <a:miter lim="400000"/>
                          </a:ln>
                          <a:effectLst/>
                        </pic:spPr>
                      </pic:pic>
                    </a:graphicData>
                  </a:graphic>
                </wp:inline>
              </w:drawing>
            </w:r>
          </w:p>
        </w:tc>
      </w:tr>
      <w:tr>
        <w:tblPrEx>
          <w:shd w:val="clear" w:color="auto" w:fill="auto"/>
        </w:tblPrEx>
        <w:trPr>
          <w:trHeight w:val="295" w:hRule="atLeast"/>
        </w:trPr>
        <w:tc>
          <w:tcPr>
            <w:tcW w:type="dxa" w:w="1427"/>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tc>
        <w:tc>
          <w:tcPr>
            <w:tcW w:type="dxa" w:w="3985"/>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Neue" w:hAnsi="Helvetica Neue"/>
                <w:b w:val="1"/>
                <w:bCs w:val="1"/>
                <w:sz w:val="18"/>
                <w:szCs w:val="18"/>
                <w:rtl w:val="0"/>
              </w:rPr>
              <w:t>SVM (rbf)</w:t>
            </w:r>
          </w:p>
        </w:tc>
        <w:tc>
          <w:tcPr>
            <w:tcW w:type="dxa" w:w="39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Neue" w:hAnsi="Helvetica Neue"/>
                <w:b w:val="1"/>
                <w:bCs w:val="1"/>
                <w:sz w:val="18"/>
                <w:szCs w:val="18"/>
                <w:rtl w:val="0"/>
              </w:rPr>
              <w:t>Linear SVM</w:t>
            </w:r>
          </w:p>
        </w:tc>
      </w:tr>
      <w:tr>
        <w:tblPrEx>
          <w:shd w:val="clear" w:color="auto" w:fill="auto"/>
        </w:tblPrEx>
        <w:trPr>
          <w:trHeight w:val="3644" w:hRule="atLeast"/>
        </w:trPr>
        <w:tc>
          <w:tcPr>
            <w:tcW w:type="dxa" w:w="1427"/>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center"/>
          </w:tcPr>
          <w:p>
            <w:pPr>
              <w:pStyle w:val="Table Style 1"/>
              <w:jc w:val="center"/>
            </w:pPr>
            <w:r>
              <w:rPr>
                <w:rFonts w:ascii="Helvetica Neue" w:hAnsi="Helvetica Neue"/>
                <w:rtl w:val="0"/>
              </w:rPr>
              <w:t>SVM</w:t>
            </w:r>
          </w:p>
        </w:tc>
        <w:tc>
          <w:tcPr>
            <w:tcW w:type="dxa" w:w="3985"/>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drawing xmlns:a="http://schemas.openxmlformats.org/drawingml/2006/main">
                <wp:inline distT="0" distB="0" distL="0" distR="0">
                  <wp:extent cx="2424190" cy="2278154"/>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VM_RAW.png"/>
                          <pic:cNvPicPr>
                            <a:picLocks noChangeAspect="1"/>
                          </pic:cNvPicPr>
                        </pic:nvPicPr>
                        <pic:blipFill>
                          <a:blip r:embed="rId20">
                            <a:extLst/>
                          </a:blip>
                          <a:stretch>
                            <a:fillRect/>
                          </a:stretch>
                        </pic:blipFill>
                        <pic:spPr>
                          <a:xfrm>
                            <a:off x="0" y="0"/>
                            <a:ext cx="2424190" cy="2278154"/>
                          </a:xfrm>
                          <a:prstGeom prst="rect">
                            <a:avLst/>
                          </a:prstGeom>
                          <a:ln w="12700" cap="flat">
                            <a:noFill/>
                            <a:miter lim="400000"/>
                          </a:ln>
                          <a:effectLst/>
                        </pic:spPr>
                      </pic:pic>
                    </a:graphicData>
                  </a:graphic>
                </wp:inline>
              </w:drawing>
            </w:r>
          </w:p>
        </w:tc>
        <w:tc>
          <w:tcPr>
            <w:tcW w:type="dxa" w:w="39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bidi w:val="0"/>
            </w:pPr>
            <w:r>
              <w:drawing xmlns:a="http://schemas.openxmlformats.org/drawingml/2006/main">
                <wp:inline distT="0" distB="0" distL="0" distR="0">
                  <wp:extent cx="2427217" cy="2280999"/>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LIN_SVM_RAW_CM.png"/>
                          <pic:cNvPicPr>
                            <a:picLocks noChangeAspect="1"/>
                          </pic:cNvPicPr>
                        </pic:nvPicPr>
                        <pic:blipFill>
                          <a:blip r:embed="rId21">
                            <a:extLst/>
                          </a:blip>
                          <a:stretch>
                            <a:fillRect/>
                          </a:stretch>
                        </pic:blipFill>
                        <pic:spPr>
                          <a:xfrm>
                            <a:off x="0" y="0"/>
                            <a:ext cx="2427217" cy="2280999"/>
                          </a:xfrm>
                          <a:prstGeom prst="rect">
                            <a:avLst/>
                          </a:prstGeom>
                          <a:ln w="12700" cap="flat">
                            <a:noFill/>
                            <a:miter lim="400000"/>
                          </a:ln>
                          <a:effectLst/>
                        </pic:spPr>
                      </pic:pic>
                    </a:graphicData>
                  </a:graphic>
                </wp:inline>
              </w:drawing>
            </w:r>
          </w:p>
        </w:tc>
      </w:tr>
    </w:tbl>
    <w:p>
      <w:pPr>
        <w:pStyle w:val="Body Regular"/>
        <w:bidi w:val="0"/>
        <w:ind w:left="785"/>
      </w:pPr>
    </w:p>
    <w:p>
      <w:pPr>
        <w:pStyle w:val="Body Regular"/>
        <w:bidi w:val="0"/>
      </w:pPr>
      <w:r>
        <w:tab/>
      </w:r>
    </w:p>
    <w:p>
      <w:pPr>
        <w:pStyle w:val="Body Regular"/>
        <w:bidi w:val="0"/>
      </w:pPr>
      <w:r>
        <w:rPr>
          <w:rFonts w:ascii="Arial Unicode MS" w:cs="Arial Unicode MS" w:hAnsi="Arial Unicode MS" w:eastAsia="Arial Unicode MS"/>
          <w:b w:val="0"/>
          <w:bCs w:val="0"/>
          <w:i w:val="0"/>
          <w:iCs w:val="0"/>
        </w:rPr>
        <w:br w:type="page"/>
      </w:r>
    </w:p>
    <w:p>
      <w:pPr>
        <w:pStyle w:val="Body Regular"/>
        <w:bidi w:val="0"/>
      </w:pPr>
      <w:r>
        <w:rPr>
          <w:rFonts w:ascii="Times New Roman" w:hAnsi="Times New Roman" w:eastAsia="Arial Unicode MS"/>
          <w:rtl w:val="0"/>
        </w:rPr>
        <w:t xml:space="preserve">3) </w:t>
      </w:r>
      <w:r>
        <w:rPr>
          <w:rFonts w:ascii="Arial Unicode MS" w:cs="Arial Unicode MS" w:hAnsi="Arial Unicode MS" w:eastAsia="Arial Unicode MS" w:hint="eastAsia"/>
          <w:b w:val="0"/>
          <w:bCs w:val="0"/>
          <w:i w:val="0"/>
          <w:iCs w:val="0"/>
          <w:rtl w:val="0"/>
        </w:rPr>
        <w:t>深度學習模型</w:t>
      </w:r>
      <w:r>
        <w:rPr>
          <w:rFonts w:ascii="Arial Unicode MS" w:cs="Arial Unicode MS" w:hAnsi="Arial Unicode MS" w:eastAsia="Arial Unicode MS" w:hint="eastAsia"/>
          <w:b w:val="0"/>
          <w:bCs w:val="0"/>
          <w:i w:val="0"/>
          <w:iCs w:val="0"/>
          <w:rtl w:val="0"/>
        </w:rPr>
        <w:t>。由於數據集的數量以深度學習的標準來說並不大，所以很快就會</w:t>
      </w:r>
      <w:r>
        <w:rPr>
          <w:rFonts w:ascii="Times New Roman" w:hAnsi="Times New Roman" w:eastAsia="Arial Unicode MS"/>
          <w:rtl w:val="0"/>
        </w:rPr>
        <w:t xml:space="preserve"> </w:t>
      </w:r>
      <w:r>
        <w:rPr>
          <w:rFonts w:ascii="Times New Roman" w:hAnsi="Times New Roman" w:eastAsia="Arial Unicode MS"/>
          <w:rtl w:val="0"/>
        </w:rPr>
        <w:t>overfit</w:t>
      </w:r>
      <w:r>
        <w:rPr>
          <w:rFonts w:ascii="Arial Unicode MS" w:cs="Arial Unicode MS" w:hAnsi="Arial Unicode MS" w:eastAsia="Arial Unicode MS" w:hint="eastAsia"/>
          <w:b w:val="0"/>
          <w:bCs w:val="0"/>
          <w:i w:val="0"/>
          <w:iCs w:val="0"/>
          <w:rtl w:val="0"/>
        </w:rPr>
        <w:t>。一定程度的</w:t>
      </w:r>
      <w:r>
        <w:rPr>
          <w:rFonts w:ascii="Times New Roman" w:hAnsi="Times New Roman" w:eastAsia="Arial Unicode MS"/>
          <w:rtl w:val="0"/>
        </w:rPr>
        <w:t xml:space="preserve"> </w:t>
      </w:r>
      <w:r>
        <w:rPr>
          <w:rFonts w:ascii="Times New Roman" w:hAnsi="Times New Roman" w:eastAsia="Arial Unicode MS"/>
          <w:rtl w:val="0"/>
        </w:rPr>
        <w:t xml:space="preserve">regularization </w:t>
      </w:r>
      <w:r>
        <w:rPr>
          <w:rFonts w:ascii="Arial Unicode MS" w:cs="Arial Unicode MS" w:hAnsi="Arial Unicode MS" w:eastAsia="Arial Unicode MS" w:hint="eastAsia"/>
          <w:b w:val="0"/>
          <w:bCs w:val="0"/>
          <w:i w:val="0"/>
          <w:iCs w:val="0"/>
          <w:rtl w:val="0"/>
        </w:rPr>
        <w:t>的處理會幫助其</w:t>
      </w:r>
      <w:r>
        <w:rPr>
          <w:rFonts w:ascii="Times New Roman" w:hAnsi="Times New Roman" w:eastAsia="Arial Unicode MS"/>
          <w:rtl w:val="0"/>
        </w:rPr>
        <w:t xml:space="preserve"> </w:t>
      </w:r>
      <w:r>
        <w:rPr>
          <w:rFonts w:ascii="Times New Roman" w:hAnsi="Times New Roman" w:eastAsia="Arial Unicode MS"/>
          <w:rtl w:val="0"/>
        </w:rPr>
        <w:t>validation accuracy</w:t>
      </w:r>
      <w:r>
        <w:rPr>
          <w:rFonts w:ascii="Times New Roman" w:hAnsi="Times New Roman" w:eastAsia="Arial Unicode MS"/>
          <w:rtl w:val="0"/>
          <w:lang w:val="en-US"/>
        </w:rPr>
        <w:t xml:space="preserve"> (</w:t>
      </w:r>
      <w:r>
        <w:rPr>
          <w:rFonts w:ascii="Times New Roman" w:hAnsi="Times New Roman" w:eastAsia="Arial Unicode MS"/>
          <w:i w:val="1"/>
          <w:iCs w:val="1"/>
          <w:rtl w:val="0"/>
          <w:lang w:val="en-US"/>
        </w:rPr>
        <w:t>Fig. 7</w:t>
      </w:r>
      <w:r>
        <w:rPr>
          <w:rFonts w:ascii="Times New Roman" w:hAnsi="Times New Roman" w:eastAsia="Arial Unicode MS"/>
          <w:rtl w:val="0"/>
          <w:lang w:val="en-US"/>
        </w:rPr>
        <w:t>)</w:t>
      </w:r>
      <w:r>
        <w:rPr>
          <w:rFonts w:ascii="Arial Unicode MS" w:cs="Arial Unicode MS" w:hAnsi="Arial Unicode MS" w:eastAsia="Arial Unicode MS" w:hint="eastAsia"/>
          <w:b w:val="0"/>
          <w:bCs w:val="0"/>
          <w:i w:val="0"/>
          <w:iCs w:val="0"/>
          <w:rtl w:val="0"/>
        </w:rPr>
        <w:t>。</w:t>
      </w:r>
    </w:p>
    <w:p>
      <w:pPr>
        <w:pStyle w:val="Body Regular"/>
        <w:bidi w:val="0"/>
      </w:pPr>
    </w:p>
    <w:tbl>
      <w:tblPr>
        <w:tblW w:w="940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662"/>
        <w:gridCol w:w="4379"/>
        <w:gridCol w:w="4359"/>
      </w:tblGrid>
      <w:tr>
        <w:tblPrEx>
          <w:shd w:val="clear" w:color="auto" w:fill="auto"/>
        </w:tblPrEx>
        <w:trPr>
          <w:trHeight w:val="234" w:hRule="atLeast"/>
          <w:tblHeader/>
        </w:trPr>
        <w:tc>
          <w:tcPr>
            <w:tcW w:type="dxa" w:w="9400"/>
            <w:gridSpan w:val="3"/>
            <w:tcBorders>
              <w:top w:val="nil"/>
              <w:left w:val="nil"/>
              <w:bottom w:val="nil"/>
              <w:right w:val="nil"/>
            </w:tcBorders>
            <w:shd w:val="clear" w:color="auto" w:fill="auto"/>
            <w:tcMar>
              <w:top w:type="dxa" w:w="80"/>
              <w:left w:type="dxa" w:w="80"/>
              <w:bottom w:type="dxa" w:w="80"/>
              <w:right w:type="dxa" w:w="80"/>
            </w:tcMar>
            <w:vAlign w:val="center"/>
          </w:tcPr>
          <w:p>
            <w:pPr>
              <w:pStyle w:val="Table Title 1"/>
            </w:pPr>
            <w:r>
              <w:rPr>
                <w:b w:val="1"/>
                <w:bCs w:val="1"/>
                <w:sz w:val="20"/>
                <w:szCs w:val="20"/>
              </w:rPr>
              <w:t>Fig 7. Confusion Matrix of Activities Labels for Deep Learning Models On Raw Signal Dataset</w:t>
            </w:r>
          </w:p>
        </w:tc>
      </w:tr>
      <w:tr>
        <w:tblPrEx>
          <w:shd w:val="clear" w:color="auto" w:fill="bdc0bf"/>
        </w:tblPrEx>
        <w:trPr>
          <w:trHeight w:val="363" w:hRule="atLeast"/>
          <w:tblHeader/>
        </w:trPr>
        <w:tc>
          <w:tcPr>
            <w:tcW w:type="dxa" w:w="662"/>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tc>
        <w:tc>
          <w:tcPr>
            <w:tcW w:type="dxa" w:w="4378"/>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Helvetica Neue" w:hAnsi="Helvetica Neue"/>
                <w:rtl w:val="0"/>
              </w:rPr>
              <w:t>Resnet</w:t>
            </w:r>
          </w:p>
        </w:tc>
        <w:tc>
          <w:tcPr>
            <w:tcW w:type="dxa" w:w="4359"/>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Helvetica Neue" w:hAnsi="Helvetica Neue"/>
                <w:rtl w:val="0"/>
              </w:rPr>
              <w:t>FCN</w:t>
            </w:r>
          </w:p>
        </w:tc>
      </w:tr>
      <w:tr>
        <w:tblPrEx>
          <w:shd w:val="clear" w:color="auto" w:fill="auto"/>
        </w:tblPrEx>
        <w:trPr>
          <w:trHeight w:val="4213" w:hRule="atLeast"/>
        </w:trPr>
        <w:tc>
          <w:tcPr>
            <w:tcW w:type="dxa" w:w="662"/>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4378"/>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pPr>
            <w:r>
              <w:drawing xmlns:a="http://schemas.openxmlformats.org/drawingml/2006/main">
                <wp:inline distT="0" distB="0" distL="0" distR="0">
                  <wp:extent cx="2675592" cy="2514412"/>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RES_CM.png"/>
                          <pic:cNvPicPr>
                            <a:picLocks noChangeAspect="1"/>
                          </pic:cNvPicPr>
                        </pic:nvPicPr>
                        <pic:blipFill>
                          <a:blip r:embed="rId22">
                            <a:extLst/>
                          </a:blip>
                          <a:stretch>
                            <a:fillRect/>
                          </a:stretch>
                        </pic:blipFill>
                        <pic:spPr>
                          <a:xfrm>
                            <a:off x="0" y="0"/>
                            <a:ext cx="2675592" cy="2514412"/>
                          </a:xfrm>
                          <a:prstGeom prst="rect">
                            <a:avLst/>
                          </a:prstGeom>
                          <a:ln w="12700" cap="flat">
                            <a:noFill/>
                            <a:miter lim="400000"/>
                          </a:ln>
                          <a:effectLst/>
                        </pic:spPr>
                      </pic:pic>
                    </a:graphicData>
                  </a:graphic>
                </wp:inline>
              </w:drawing>
            </w:r>
          </w:p>
        </w:tc>
        <w:tc>
          <w:tcPr>
            <w:tcW w:type="dxa" w:w="4359"/>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pPr>
            <w:r>
              <w:drawing xmlns:a="http://schemas.openxmlformats.org/drawingml/2006/main">
                <wp:inline distT="0" distB="0" distL="0" distR="0">
                  <wp:extent cx="2663089" cy="2502662"/>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FCN_CM.png"/>
                          <pic:cNvPicPr>
                            <a:picLocks noChangeAspect="1"/>
                          </pic:cNvPicPr>
                        </pic:nvPicPr>
                        <pic:blipFill>
                          <a:blip r:embed="rId23">
                            <a:extLst/>
                          </a:blip>
                          <a:stretch>
                            <a:fillRect/>
                          </a:stretch>
                        </pic:blipFill>
                        <pic:spPr>
                          <a:xfrm>
                            <a:off x="0" y="0"/>
                            <a:ext cx="2663089" cy="2502662"/>
                          </a:xfrm>
                          <a:prstGeom prst="rect">
                            <a:avLst/>
                          </a:prstGeom>
                          <a:ln w="12700" cap="flat">
                            <a:noFill/>
                            <a:miter lim="400000"/>
                          </a:ln>
                          <a:effectLst/>
                        </pic:spPr>
                      </pic:pic>
                    </a:graphicData>
                  </a:graphic>
                </wp:inline>
              </w:drawing>
            </w:r>
          </w:p>
        </w:tc>
      </w:tr>
    </w:tbl>
    <w:p>
      <w:pPr>
        <w:pStyle w:val="Body Regular"/>
        <w:ind w:firstLine="850"/>
      </w:pPr>
    </w:p>
    <w:p>
      <w:pPr>
        <w:pStyle w:val="Body Regular"/>
        <w:bidi w:val="0"/>
      </w:pPr>
    </w:p>
    <w:p>
      <w:pPr>
        <w:pStyle w:val="Body Regular"/>
        <w:bidi w:val="0"/>
      </w:pPr>
    </w:p>
    <w:p>
      <w:pPr>
        <w:pStyle w:val="Heading"/>
        <w:bidi w:val="0"/>
      </w:pPr>
      <w:r>
        <w:rPr>
          <w:rtl w:val="0"/>
        </w:rPr>
        <w:t xml:space="preserve">V. </w:t>
      </w:r>
      <w:r>
        <w:rPr>
          <w:rFonts w:ascii="Arial Unicode MS" w:cs="Arial Unicode MS" w:hAnsi="Arial Unicode MS" w:eastAsia="Arial Unicode MS" w:hint="eastAsia"/>
          <w:b w:val="0"/>
          <w:bCs w:val="0"/>
          <w:i w:val="0"/>
          <w:iCs w:val="0"/>
          <w:rtl w:val="0"/>
          <w:lang w:val="zh-TW" w:eastAsia="zh-TW"/>
        </w:rPr>
        <w:t>結論</w:t>
      </w:r>
    </w:p>
    <w:p>
      <w:pPr>
        <w:pStyle w:val="Body Regular"/>
        <w:bidi w:val="0"/>
      </w:pPr>
    </w:p>
    <w:p>
      <w:pPr>
        <w:pStyle w:val="Body Regular"/>
        <w:bidi w:val="0"/>
      </w:pPr>
      <w:r>
        <w:tab/>
      </w:r>
      <w:r>
        <w:rPr>
          <w:rFonts w:ascii="Times New Roman" w:hAnsi="Times New Roman" w:eastAsia="Arial Unicode MS"/>
          <w:i w:val="1"/>
          <w:iCs w:val="1"/>
          <w:rtl w:val="0"/>
          <w:lang w:val="zh-TW" w:eastAsia="zh-TW"/>
        </w:rPr>
        <w:t xml:space="preserve">Table </w:t>
      </w:r>
      <w:r>
        <w:rPr>
          <w:rFonts w:ascii="Times New Roman" w:hAnsi="Times New Roman" w:eastAsia="Arial Unicode MS"/>
          <w:i w:val="1"/>
          <w:iCs w:val="1"/>
          <w:rtl w:val="0"/>
          <w:lang w:val="en-US"/>
        </w:rPr>
        <w:t>3</w:t>
      </w:r>
      <w:r>
        <w:rPr>
          <w:rFonts w:ascii="Times New Roman" w:hAnsi="Times New Roman" w:eastAsia="Arial Unicode MS"/>
          <w:i w:val="1"/>
          <w:iCs w:val="1"/>
          <w:rtl w:val="0"/>
          <w:lang w:val="zh-TW" w:eastAsia="zh-TW"/>
        </w:rPr>
        <w:t>.</w:t>
      </w:r>
      <w:r>
        <w:rPr>
          <w:rFonts w:ascii="Times New Roman" w:hAnsi="Times New Roman" w:eastAsia="Arial Unicode MS"/>
          <w:i w:val="1"/>
          <w:iCs w:val="1"/>
          <w:rtl w:val="0"/>
          <w:lang w:val="en-US"/>
        </w:rPr>
        <w:t xml:space="preserve"> </w:t>
      </w:r>
      <w:r>
        <w:rPr>
          <w:rFonts w:ascii="Arial Unicode MS" w:cs="Arial Unicode MS" w:hAnsi="Arial Unicode MS" w:eastAsia="Arial Unicode MS" w:hint="eastAsia"/>
          <w:b w:val="0"/>
          <w:bCs w:val="0"/>
          <w:i w:val="0"/>
          <w:iCs w:val="0"/>
          <w:rtl w:val="0"/>
          <w:lang w:val="en-US"/>
        </w:rPr>
        <w:t>列出了在特徵工程數據集上執行的各種機器</w:t>
      </w:r>
      <w:r>
        <w:rPr>
          <w:rFonts w:ascii="Arial Unicode MS" w:cs="Arial Unicode MS" w:hAnsi="Arial Unicode MS" w:eastAsia="Arial Unicode MS" w:hint="eastAsia"/>
          <w:b w:val="0"/>
          <w:bCs w:val="0"/>
          <w:i w:val="0"/>
          <w:iCs w:val="0"/>
          <w:rtl w:val="0"/>
        </w:rPr>
        <w:t>學習模型的準確度。</w:t>
      </w:r>
      <w:r>
        <w:rPr>
          <w:rFonts w:ascii="Times New Roman" w:hAnsi="Times New Roman" w:eastAsia="Arial Unicode MS"/>
          <w:i w:val="1"/>
          <w:iCs w:val="1"/>
          <w:rtl w:val="0"/>
          <w:lang w:val="zh-TW" w:eastAsia="zh-TW"/>
        </w:rPr>
        <w:t xml:space="preserve">Table 4. </w:t>
      </w:r>
      <w:r>
        <w:rPr>
          <w:rFonts w:ascii="Arial Unicode MS" w:cs="Arial Unicode MS" w:hAnsi="Arial Unicode MS" w:eastAsia="Arial Unicode MS" w:hint="eastAsia"/>
          <w:b w:val="0"/>
          <w:bCs w:val="0"/>
          <w:i w:val="0"/>
          <w:iCs w:val="0"/>
          <w:rtl w:val="0"/>
        </w:rPr>
        <w:t>列出了淺度和深度的機器</w:t>
      </w:r>
      <w:r>
        <w:rPr>
          <w:rFonts w:ascii="Arial Unicode MS" w:cs="Arial Unicode MS" w:hAnsi="Arial Unicode MS" w:eastAsia="Arial Unicode MS" w:hint="eastAsia"/>
          <w:b w:val="0"/>
          <w:bCs w:val="0"/>
          <w:i w:val="0"/>
          <w:iCs w:val="0"/>
          <w:rtl w:val="0"/>
          <w:lang w:val="en-US"/>
        </w:rPr>
        <w:t>學習模型</w:t>
      </w:r>
      <w:r>
        <w:rPr>
          <w:rFonts w:ascii="Arial Unicode MS" w:cs="Arial Unicode MS" w:hAnsi="Arial Unicode MS" w:eastAsia="Arial Unicode MS" w:hint="eastAsia"/>
          <w:b w:val="0"/>
          <w:bCs w:val="0"/>
          <w:i w:val="0"/>
          <w:iCs w:val="0"/>
          <w:rtl w:val="0"/>
        </w:rPr>
        <w:t>在處理原生訊號</w:t>
      </w:r>
      <w:r>
        <w:rPr>
          <w:rFonts w:ascii="Arial Unicode MS" w:cs="Arial Unicode MS" w:hAnsi="Arial Unicode MS" w:eastAsia="Arial Unicode MS" w:hint="eastAsia"/>
          <w:b w:val="0"/>
          <w:bCs w:val="0"/>
          <w:i w:val="0"/>
          <w:iCs w:val="0"/>
          <w:rtl w:val="0"/>
          <w:lang w:val="en-US"/>
        </w:rPr>
        <w:t>的準確性。</w:t>
      </w:r>
    </w:p>
    <w:p>
      <w:pPr>
        <w:pStyle w:val="Body Regular"/>
        <w:bidi w:val="0"/>
      </w:pPr>
    </w:p>
    <w:tbl>
      <w:tblPr>
        <w:tblW w:w="9406" w:type="dxa"/>
        <w:jc w:val="left"/>
        <w:tblInd w:w="108" w:type="dxa"/>
        <w:tblBorders>
          <w:top w:val="dotted" w:color="000000" w:sz="4" w:space="0" w:shadow="0" w:frame="0"/>
          <w:left w:val="dotted" w:color="000000" w:sz="4" w:space="0" w:shadow="0" w:frame="0"/>
          <w:bottom w:val="dotted" w:color="000000" w:sz="4" w:space="0" w:shadow="0" w:frame="0"/>
          <w:right w:val="dotted" w:color="000000" w:sz="4" w:space="0" w:shadow="0" w:frame="0"/>
          <w:insideH w:val="single" w:color="000000" w:sz="4" w:space="0" w:shadow="0" w:frame="0"/>
          <w:insideV w:val="single" w:color="000000" w:sz="4" w:space="0" w:shadow="0" w:frame="0"/>
        </w:tblBorders>
        <w:shd w:val="clear" w:color="auto" w:fill="auto"/>
        <w:tblLayout w:type="fixed"/>
      </w:tblPr>
      <w:tblGrid>
        <w:gridCol w:w="2239"/>
        <w:gridCol w:w="2235"/>
        <w:gridCol w:w="458"/>
        <w:gridCol w:w="2221"/>
        <w:gridCol w:w="2253"/>
      </w:tblGrid>
      <w:tr>
        <w:tblPrEx>
          <w:shd w:val="clear" w:color="auto" w:fill="auto"/>
        </w:tblPrEx>
        <w:trPr>
          <w:trHeight w:val="350" w:hRule="atLeast"/>
          <w:tblHeader/>
        </w:trPr>
        <w:tc>
          <w:tcPr>
            <w:tcW w:type="dxa" w:w="4474"/>
            <w:gridSpan w:val="2"/>
            <w:tcBorders>
              <w:top w:val="nil"/>
              <w:left w:val="nil"/>
              <w:bottom w:val="single" w:color="000000" w:sz="6" w:space="0" w:shadow="0" w:frame="0"/>
              <w:right w:val="nil"/>
            </w:tcBorders>
            <w:shd w:val="clear" w:color="auto" w:fill="auto"/>
            <w:tcMar>
              <w:top w:type="dxa" w:w="80"/>
              <w:left w:type="dxa" w:w="80"/>
              <w:bottom w:type="dxa" w:w="80"/>
              <w:right w:type="dxa" w:w="80"/>
            </w:tcMar>
            <w:vAlign w:val="center"/>
          </w:tcPr>
          <w:p>
            <w:pPr>
              <w:pStyle w:val="Table Style 1"/>
              <w:jc w:val="center"/>
            </w:pPr>
            <w:r>
              <w:rPr>
                <w:rFonts w:ascii="Helvetica Neue" w:hAnsi="Helvetica Neue"/>
                <w:i w:val="1"/>
                <w:iCs w:val="1"/>
                <w:sz w:val="16"/>
                <w:szCs w:val="16"/>
                <w:rtl w:val="0"/>
              </w:rPr>
              <w:t>Table 3. Accuracy on Featured Engineered Dataset</w:t>
            </w:r>
          </w:p>
        </w:tc>
        <w:tc>
          <w:tcPr>
            <w:tcW w:type="dxa" w:w="457"/>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tc>
        <w:tc>
          <w:tcPr>
            <w:tcW w:type="dxa" w:w="4473"/>
            <w:gridSpan w:val="2"/>
            <w:tcBorders>
              <w:top w:val="nil"/>
              <w:left w:val="nil"/>
              <w:bottom w:val="single" w:color="000000" w:sz="6" w:space="0" w:shadow="0" w:frame="0"/>
              <w:right w:val="nil"/>
            </w:tcBorders>
            <w:shd w:val="clear" w:color="auto" w:fill="auto"/>
            <w:tcMar>
              <w:top w:type="dxa" w:w="80"/>
              <w:left w:type="dxa" w:w="80"/>
              <w:bottom w:type="dxa" w:w="80"/>
              <w:right w:type="dxa" w:w="80"/>
            </w:tcMar>
            <w:vAlign w:val="center"/>
          </w:tcPr>
          <w:p>
            <w:pPr>
              <w:pStyle w:val="Table Style 1"/>
              <w:jc w:val="center"/>
            </w:pPr>
            <w:r>
              <w:rPr>
                <w:rFonts w:ascii="Helvetica Neue" w:hAnsi="Helvetica Neue"/>
                <w:i w:val="1"/>
                <w:iCs w:val="1"/>
                <w:sz w:val="16"/>
                <w:szCs w:val="16"/>
                <w:rtl w:val="0"/>
              </w:rPr>
              <w:t>Table 4. Accuracy on Raw Signal Dataset</w:t>
            </w:r>
          </w:p>
        </w:tc>
      </w:tr>
      <w:tr>
        <w:tblPrEx>
          <w:shd w:val="clear" w:color="auto" w:fill="auto"/>
        </w:tblPrEx>
        <w:trPr>
          <w:trHeight w:val="321" w:hRule="atLeast"/>
        </w:trPr>
        <w:tc>
          <w:tcPr>
            <w:tcW w:type="dxa" w:w="2239"/>
            <w:tcBorders>
              <w:top w:val="single" w:color="000000" w:sz="6" w:space="0" w:shadow="0" w:frame="0"/>
              <w:left w:val="nil"/>
              <w:bottom w:val="dotted" w:color="000000" w:sz="4" w:space="0" w:shadow="0" w:frame="0"/>
              <w:right w:val="dotted" w:color="000000" w:sz="4" w:space="0" w:shadow="0" w:frame="0"/>
            </w:tcBorders>
            <w:shd w:val="clear" w:color="auto" w:fill="004c7f"/>
            <w:tcMar>
              <w:top w:type="dxa" w:w="80"/>
              <w:left w:type="dxa" w:w="80"/>
              <w:bottom w:type="dxa" w:w="80"/>
              <w:right w:type="dxa" w:w="80"/>
            </w:tcMar>
            <w:vAlign w:val="center"/>
          </w:tcPr>
          <w:p>
            <w:pPr>
              <w:pStyle w:val="Table Style 2"/>
            </w:pPr>
            <w:r>
              <w:rPr>
                <w:rFonts w:ascii="Helvetica Neue" w:hAnsi="Helvetica Neue"/>
                <w:b w:val="1"/>
                <w:bCs w:val="1"/>
                <w:outline w:val="0"/>
                <w:color w:val="fefffe"/>
                <w:rtl w:val="0"/>
                <w14:textFill>
                  <w14:solidFill>
                    <w14:srgbClr w14:val="FFFFFF"/>
                  </w14:solidFill>
                </w14:textFill>
              </w:rPr>
              <w:t xml:space="preserve">Models     </w:t>
            </w:r>
          </w:p>
        </w:tc>
        <w:tc>
          <w:tcPr>
            <w:tcW w:type="dxa" w:w="2235"/>
            <w:tcBorders>
              <w:top w:val="single" w:color="000000" w:sz="6" w:space="0" w:shadow="0" w:frame="0"/>
              <w:left w:val="dotted" w:color="000000" w:sz="4" w:space="0" w:shadow="0" w:frame="0"/>
              <w:bottom w:val="dotted" w:color="000000" w:sz="4" w:space="0" w:shadow="0" w:frame="0"/>
              <w:right w:val="dotted" w:color="000000" w:sz="4" w:space="0" w:shadow="0" w:frame="0"/>
            </w:tcBorders>
            <w:shd w:val="clear" w:color="auto" w:fill="004c7f"/>
            <w:tcMar>
              <w:top w:type="dxa" w:w="80"/>
              <w:left w:type="dxa" w:w="80"/>
              <w:bottom w:type="dxa" w:w="80"/>
              <w:right w:type="dxa" w:w="80"/>
            </w:tcMar>
            <w:vAlign w:val="center"/>
          </w:tcPr>
          <w:p>
            <w:pPr>
              <w:pStyle w:val="Table Style 2"/>
            </w:pPr>
            <w:r>
              <w:rPr>
                <w:rFonts w:ascii="Helvetica Neue" w:hAnsi="Helvetica Neue"/>
                <w:b w:val="1"/>
                <w:bCs w:val="1"/>
                <w:outline w:val="0"/>
                <w:color w:val="fefffe"/>
                <w:rtl w:val="0"/>
                <w14:textFill>
                  <w14:solidFill>
                    <w14:srgbClr w14:val="FFFFFF"/>
                  </w14:solidFill>
                </w14:textFill>
              </w:rPr>
              <w:t>Accuracy</w:t>
            </w:r>
          </w:p>
        </w:tc>
        <w:tc>
          <w:tcPr>
            <w:tcW w:type="dxa" w:w="457"/>
            <w:tcBorders>
              <w:top w:val="single" w:color="000000" w:sz="6" w:space="0" w:shadow="0" w:frame="0"/>
              <w:left w:val="dotted" w:color="000000" w:sz="4" w:space="0" w:shadow="0" w:frame="0"/>
              <w:bottom w:val="dotted" w:color="000000" w:sz="4" w:space="0" w:shadow="0" w:frame="0"/>
              <w:right w:val="dotted" w:color="000000" w:sz="4" w:space="0" w:shadow="0" w:frame="0"/>
            </w:tcBorders>
            <w:shd w:val="clear" w:color="auto" w:fill="auto"/>
            <w:tcMar>
              <w:top w:type="dxa" w:w="80"/>
              <w:left w:type="dxa" w:w="80"/>
              <w:bottom w:type="dxa" w:w="80"/>
              <w:right w:type="dxa" w:w="80"/>
            </w:tcMar>
            <w:vAlign w:val="top"/>
          </w:tcPr>
          <w:p/>
        </w:tc>
        <w:tc>
          <w:tcPr>
            <w:tcW w:type="dxa" w:w="2221"/>
            <w:tcBorders>
              <w:top w:val="single" w:color="000000" w:sz="6" w:space="0" w:shadow="0" w:frame="0"/>
              <w:left w:val="dotted" w:color="000000" w:sz="4" w:space="0" w:shadow="0" w:frame="0"/>
              <w:bottom w:val="dotted" w:color="000000" w:sz="4" w:space="0" w:shadow="0" w:frame="0"/>
              <w:right w:val="dotted" w:color="000000" w:sz="4" w:space="0" w:shadow="0" w:frame="0"/>
            </w:tcBorders>
            <w:shd w:val="clear" w:color="auto" w:fill="004c7f"/>
            <w:tcMar>
              <w:top w:type="dxa" w:w="80"/>
              <w:left w:type="dxa" w:w="80"/>
              <w:bottom w:type="dxa" w:w="80"/>
              <w:right w:type="dxa" w:w="80"/>
            </w:tcMar>
            <w:vAlign w:val="center"/>
          </w:tcPr>
          <w:p>
            <w:pPr>
              <w:pStyle w:val="Table Style 2"/>
            </w:pPr>
            <w:r>
              <w:rPr>
                <w:rFonts w:ascii="Helvetica Neue" w:hAnsi="Helvetica Neue"/>
                <w:b w:val="1"/>
                <w:bCs w:val="1"/>
                <w:outline w:val="0"/>
                <w:color w:val="fefffe"/>
                <w:rtl w:val="0"/>
                <w14:textFill>
                  <w14:solidFill>
                    <w14:srgbClr w14:val="FFFFFF"/>
                  </w14:solidFill>
                </w14:textFill>
              </w:rPr>
              <w:t>Models</w:t>
            </w:r>
          </w:p>
        </w:tc>
        <w:tc>
          <w:tcPr>
            <w:tcW w:type="dxa" w:w="2252"/>
            <w:tcBorders>
              <w:top w:val="single" w:color="000000" w:sz="6" w:space="0" w:shadow="0" w:frame="0"/>
              <w:left w:val="dotted" w:color="000000" w:sz="4" w:space="0" w:shadow="0" w:frame="0"/>
              <w:bottom w:val="dotted" w:color="000000" w:sz="4" w:space="0" w:shadow="0" w:frame="0"/>
              <w:right w:val="nil"/>
            </w:tcBorders>
            <w:shd w:val="clear" w:color="auto" w:fill="004c7f"/>
            <w:tcMar>
              <w:top w:type="dxa" w:w="80"/>
              <w:left w:type="dxa" w:w="80"/>
              <w:bottom w:type="dxa" w:w="80"/>
              <w:right w:type="dxa" w:w="80"/>
            </w:tcMar>
            <w:vAlign w:val="center"/>
          </w:tcPr>
          <w:p>
            <w:pPr>
              <w:pStyle w:val="Table Style 2"/>
            </w:pPr>
            <w:r>
              <w:rPr>
                <w:rFonts w:ascii="Helvetica Neue" w:hAnsi="Helvetica Neue"/>
                <w:b w:val="1"/>
                <w:bCs w:val="1"/>
                <w:outline w:val="0"/>
                <w:color w:val="fefffe"/>
                <w:rtl w:val="0"/>
                <w14:textFill>
                  <w14:solidFill>
                    <w14:srgbClr w14:val="FFFFFF"/>
                  </w14:solidFill>
                </w14:textFill>
              </w:rPr>
              <w:t>Accuracy</w:t>
            </w:r>
          </w:p>
        </w:tc>
      </w:tr>
      <w:tr>
        <w:tblPrEx>
          <w:shd w:val="clear" w:color="auto" w:fill="auto"/>
        </w:tblPrEx>
        <w:trPr>
          <w:trHeight w:val="222" w:hRule="atLeast"/>
        </w:trPr>
        <w:tc>
          <w:tcPr>
            <w:tcW w:type="dxa" w:w="2239"/>
            <w:tcBorders>
              <w:top w:val="dotted" w:color="000000" w:sz="4" w:space="0" w:shadow="0" w:frame="0"/>
              <w:left w:val="nil"/>
              <w:bottom w:val="dotted" w:color="000000" w:sz="4" w:space="0" w:shadow="0" w:frame="0"/>
              <w:right w:val="dotted" w:color="000000" w:sz="4" w:space="0" w:shadow="0" w:frame="0"/>
            </w:tcBorders>
            <w:shd w:val="clear" w:color="auto" w:fill="eeeeee"/>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Linear SVM</w:t>
            </w:r>
          </w:p>
        </w:tc>
        <w:tc>
          <w:tcPr>
            <w:tcW w:type="dxa" w:w="2235"/>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eeeeee"/>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96.233</w:t>
            </w:r>
          </w:p>
        </w:tc>
        <w:tc>
          <w:tcPr>
            <w:tcW w:type="dxa" w:w="457"/>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eeeeee"/>
            <w:tcMar>
              <w:top w:type="dxa" w:w="80"/>
              <w:left w:type="dxa" w:w="80"/>
              <w:bottom w:type="dxa" w:w="80"/>
              <w:right w:type="dxa" w:w="80"/>
            </w:tcMar>
            <w:vAlign w:val="top"/>
          </w:tcPr>
          <w:p/>
        </w:tc>
        <w:tc>
          <w:tcPr>
            <w:tcW w:type="dxa" w:w="2221"/>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eeeeee"/>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Resnet</w:t>
            </w:r>
          </w:p>
        </w:tc>
        <w:tc>
          <w:tcPr>
            <w:tcW w:type="dxa" w:w="2252"/>
            <w:tcBorders>
              <w:top w:val="dotted" w:color="000000" w:sz="4" w:space="0" w:shadow="0" w:frame="0"/>
              <w:left w:val="dotted" w:color="000000" w:sz="4" w:space="0" w:shadow="0" w:frame="0"/>
              <w:bottom w:val="dotted" w:color="000000" w:sz="4" w:space="0" w:shadow="0" w:frame="0"/>
              <w:right w:val="nil"/>
            </w:tcBorders>
            <w:shd w:val="clear" w:color="auto" w:fill="eeeeee"/>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95.215</w:t>
            </w:r>
          </w:p>
        </w:tc>
      </w:tr>
      <w:tr>
        <w:tblPrEx>
          <w:shd w:val="clear" w:color="auto" w:fill="auto"/>
        </w:tblPrEx>
        <w:trPr>
          <w:trHeight w:val="222" w:hRule="atLeast"/>
        </w:trPr>
        <w:tc>
          <w:tcPr>
            <w:tcW w:type="dxa" w:w="2239"/>
            <w:tcBorders>
              <w:top w:val="dotted" w:color="000000" w:sz="4" w:space="0" w:shadow="0" w:frame="0"/>
              <w:left w:val="nil"/>
              <w:bottom w:val="dotted" w:color="000000" w:sz="4" w:space="0" w:shadow="0" w:frame="0"/>
              <w:right w:val="dotted" w:color="000000" w:sz="4" w:space="0" w:shadow="0" w:frame="0"/>
            </w:tcBorders>
            <w:shd w:val="clear" w:color="auto" w:fill="auto"/>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SVM (rbf)</w:t>
            </w:r>
          </w:p>
        </w:tc>
        <w:tc>
          <w:tcPr>
            <w:tcW w:type="dxa" w:w="2235"/>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auto"/>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95.656</w:t>
            </w:r>
          </w:p>
        </w:tc>
        <w:tc>
          <w:tcPr>
            <w:tcW w:type="dxa" w:w="457"/>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auto"/>
            <w:tcMar>
              <w:top w:type="dxa" w:w="80"/>
              <w:left w:type="dxa" w:w="80"/>
              <w:bottom w:type="dxa" w:w="80"/>
              <w:right w:type="dxa" w:w="80"/>
            </w:tcMar>
            <w:vAlign w:val="top"/>
          </w:tcPr>
          <w:p/>
        </w:tc>
        <w:tc>
          <w:tcPr>
            <w:tcW w:type="dxa" w:w="2221"/>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auto"/>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FCN</w:t>
            </w:r>
          </w:p>
        </w:tc>
        <w:tc>
          <w:tcPr>
            <w:tcW w:type="dxa" w:w="2252"/>
            <w:tcBorders>
              <w:top w:val="dotted" w:color="000000" w:sz="4" w:space="0" w:shadow="0" w:frame="0"/>
              <w:left w:val="dotted" w:color="000000" w:sz="4" w:space="0" w:shadow="0" w:frame="0"/>
              <w:bottom w:val="dotted" w:color="000000" w:sz="4" w:space="0" w:shadow="0" w:frame="0"/>
              <w:right w:val="nil"/>
            </w:tcBorders>
            <w:shd w:val="clear" w:color="auto" w:fill="auto"/>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93.824</w:t>
            </w:r>
          </w:p>
        </w:tc>
      </w:tr>
      <w:tr>
        <w:tblPrEx>
          <w:shd w:val="clear" w:color="auto" w:fill="auto"/>
        </w:tblPrEx>
        <w:trPr>
          <w:trHeight w:val="222" w:hRule="atLeast"/>
        </w:trPr>
        <w:tc>
          <w:tcPr>
            <w:tcW w:type="dxa" w:w="2239"/>
            <w:tcBorders>
              <w:top w:val="dotted" w:color="000000" w:sz="4" w:space="0" w:shadow="0" w:frame="0"/>
              <w:left w:val="nil"/>
              <w:bottom w:val="dotted" w:color="000000" w:sz="4" w:space="0" w:shadow="0" w:frame="0"/>
              <w:right w:val="dotted" w:color="000000" w:sz="4" w:space="0" w:shadow="0" w:frame="0"/>
            </w:tcBorders>
            <w:shd w:val="clear" w:color="auto" w:fill="eeeeee"/>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Extra Tree</w:t>
            </w:r>
          </w:p>
        </w:tc>
        <w:tc>
          <w:tcPr>
            <w:tcW w:type="dxa" w:w="2235"/>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eeeeee"/>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94.706</w:t>
            </w:r>
          </w:p>
        </w:tc>
        <w:tc>
          <w:tcPr>
            <w:tcW w:type="dxa" w:w="457"/>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eeeeee"/>
            <w:tcMar>
              <w:top w:type="dxa" w:w="80"/>
              <w:left w:type="dxa" w:w="80"/>
              <w:bottom w:type="dxa" w:w="80"/>
              <w:right w:type="dxa" w:w="80"/>
            </w:tcMar>
            <w:vAlign w:val="top"/>
          </w:tcPr>
          <w:p/>
        </w:tc>
        <w:tc>
          <w:tcPr>
            <w:tcW w:type="dxa" w:w="2221"/>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eeeeee"/>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GBM</w:t>
            </w:r>
          </w:p>
        </w:tc>
        <w:tc>
          <w:tcPr>
            <w:tcW w:type="dxa" w:w="2252"/>
            <w:tcBorders>
              <w:top w:val="dotted" w:color="000000" w:sz="4" w:space="0" w:shadow="0" w:frame="0"/>
              <w:left w:val="dotted" w:color="000000" w:sz="4" w:space="0" w:shadow="0" w:frame="0"/>
              <w:bottom w:val="dotted" w:color="000000" w:sz="4" w:space="0" w:shadow="0" w:frame="0"/>
              <w:right w:val="nil"/>
            </w:tcBorders>
            <w:shd w:val="clear" w:color="auto" w:fill="eeeeee"/>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90.77</w:t>
            </w:r>
          </w:p>
        </w:tc>
      </w:tr>
      <w:tr>
        <w:tblPrEx>
          <w:shd w:val="clear" w:color="auto" w:fill="auto"/>
        </w:tblPrEx>
        <w:trPr>
          <w:trHeight w:val="222" w:hRule="atLeast"/>
        </w:trPr>
        <w:tc>
          <w:tcPr>
            <w:tcW w:type="dxa" w:w="2239"/>
            <w:tcBorders>
              <w:top w:val="dotted" w:color="000000" w:sz="4" w:space="0" w:shadow="0" w:frame="0"/>
              <w:left w:val="nil"/>
              <w:bottom w:val="dotted" w:color="000000" w:sz="4" w:space="0" w:shadow="0" w:frame="0"/>
              <w:right w:val="dotted" w:color="000000" w:sz="4" w:space="0" w:shadow="0" w:frame="0"/>
            </w:tcBorders>
            <w:shd w:val="clear" w:color="auto" w:fill="auto"/>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GBM</w:t>
            </w:r>
          </w:p>
        </w:tc>
        <w:tc>
          <w:tcPr>
            <w:tcW w:type="dxa" w:w="2235"/>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auto"/>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94.265</w:t>
            </w:r>
          </w:p>
        </w:tc>
        <w:tc>
          <w:tcPr>
            <w:tcW w:type="dxa" w:w="457"/>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auto"/>
            <w:tcMar>
              <w:top w:type="dxa" w:w="80"/>
              <w:left w:type="dxa" w:w="80"/>
              <w:bottom w:type="dxa" w:w="80"/>
              <w:right w:type="dxa" w:w="80"/>
            </w:tcMar>
            <w:vAlign w:val="top"/>
          </w:tcPr>
          <w:p/>
        </w:tc>
        <w:tc>
          <w:tcPr>
            <w:tcW w:type="dxa" w:w="2221"/>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auto"/>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Extra Tree</w:t>
            </w:r>
          </w:p>
        </w:tc>
        <w:tc>
          <w:tcPr>
            <w:tcW w:type="dxa" w:w="2252"/>
            <w:tcBorders>
              <w:top w:val="dotted" w:color="000000" w:sz="4" w:space="0" w:shadow="0" w:frame="0"/>
              <w:left w:val="dotted" w:color="000000" w:sz="4" w:space="0" w:shadow="0" w:frame="0"/>
              <w:bottom w:val="dotted" w:color="000000" w:sz="4" w:space="0" w:shadow="0" w:frame="0"/>
              <w:right w:val="nil"/>
            </w:tcBorders>
            <w:shd w:val="clear" w:color="auto" w:fill="auto"/>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87.037</w:t>
            </w:r>
          </w:p>
        </w:tc>
      </w:tr>
      <w:tr>
        <w:tblPrEx>
          <w:shd w:val="clear" w:color="auto" w:fill="auto"/>
        </w:tblPrEx>
        <w:trPr>
          <w:trHeight w:val="222" w:hRule="atLeast"/>
        </w:trPr>
        <w:tc>
          <w:tcPr>
            <w:tcW w:type="dxa" w:w="2239"/>
            <w:tcBorders>
              <w:top w:val="dotted" w:color="000000" w:sz="4" w:space="0" w:shadow="0" w:frame="0"/>
              <w:left w:val="nil"/>
              <w:bottom w:val="dotted" w:color="000000" w:sz="4" w:space="0" w:shadow="0" w:frame="0"/>
              <w:right w:val="dotted" w:color="000000" w:sz="4" w:space="0" w:shadow="0" w:frame="0"/>
            </w:tcBorders>
            <w:shd w:val="clear" w:color="auto" w:fill="eeeeee"/>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Random Forest</w:t>
            </w:r>
          </w:p>
        </w:tc>
        <w:tc>
          <w:tcPr>
            <w:tcW w:type="dxa" w:w="2235"/>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eeeeee"/>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92.331</w:t>
            </w:r>
          </w:p>
        </w:tc>
        <w:tc>
          <w:tcPr>
            <w:tcW w:type="dxa" w:w="457"/>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eeeeee"/>
            <w:tcMar>
              <w:top w:type="dxa" w:w="80"/>
              <w:left w:type="dxa" w:w="80"/>
              <w:bottom w:type="dxa" w:w="80"/>
              <w:right w:type="dxa" w:w="80"/>
            </w:tcMar>
            <w:vAlign w:val="top"/>
          </w:tcPr>
          <w:p/>
        </w:tc>
        <w:tc>
          <w:tcPr>
            <w:tcW w:type="dxa" w:w="2221"/>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eeeeee"/>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SVM (rbf)</w:t>
            </w:r>
          </w:p>
        </w:tc>
        <w:tc>
          <w:tcPr>
            <w:tcW w:type="dxa" w:w="2252"/>
            <w:tcBorders>
              <w:top w:val="dotted" w:color="000000" w:sz="4" w:space="0" w:shadow="0" w:frame="0"/>
              <w:left w:val="dotted" w:color="000000" w:sz="4" w:space="0" w:shadow="0" w:frame="0"/>
              <w:bottom w:val="dotted" w:color="000000" w:sz="4" w:space="0" w:shadow="0" w:frame="0"/>
              <w:right w:val="nil"/>
            </w:tcBorders>
            <w:shd w:val="clear" w:color="auto" w:fill="eeeeee"/>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76.956</w:t>
            </w:r>
          </w:p>
        </w:tc>
      </w:tr>
      <w:tr>
        <w:tblPrEx>
          <w:shd w:val="clear" w:color="auto" w:fill="auto"/>
        </w:tblPrEx>
        <w:trPr>
          <w:trHeight w:val="222" w:hRule="atLeast"/>
        </w:trPr>
        <w:tc>
          <w:tcPr>
            <w:tcW w:type="dxa" w:w="2239"/>
            <w:tcBorders>
              <w:top w:val="dotted" w:color="000000" w:sz="4" w:space="0" w:shadow="0" w:frame="0"/>
              <w:left w:val="nil"/>
              <w:bottom w:val="dotted" w:color="000000" w:sz="4" w:space="0" w:shadow="0" w:frame="0"/>
              <w:right w:val="dotted" w:color="000000" w:sz="4" w:space="0" w:shadow="0" w:frame="0"/>
            </w:tcBorders>
            <w:shd w:val="clear" w:color="auto" w:fill="auto"/>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KNN</w:t>
            </w:r>
          </w:p>
        </w:tc>
        <w:tc>
          <w:tcPr>
            <w:tcW w:type="dxa" w:w="2235"/>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auto"/>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89.583</w:t>
            </w:r>
          </w:p>
        </w:tc>
        <w:tc>
          <w:tcPr>
            <w:tcW w:type="dxa" w:w="457"/>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auto"/>
            <w:tcMar>
              <w:top w:type="dxa" w:w="80"/>
              <w:left w:type="dxa" w:w="80"/>
              <w:bottom w:type="dxa" w:w="80"/>
              <w:right w:type="dxa" w:w="80"/>
            </w:tcMar>
            <w:vAlign w:val="top"/>
          </w:tcPr>
          <w:p/>
        </w:tc>
        <w:tc>
          <w:tcPr>
            <w:tcW w:type="dxa" w:w="2221"/>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auto"/>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Linear SVM</w:t>
            </w:r>
          </w:p>
        </w:tc>
        <w:tc>
          <w:tcPr>
            <w:tcW w:type="dxa" w:w="2252"/>
            <w:tcBorders>
              <w:top w:val="dotted" w:color="000000" w:sz="4" w:space="0" w:shadow="0" w:frame="0"/>
              <w:left w:val="dotted" w:color="000000" w:sz="4" w:space="0" w:shadow="0" w:frame="0"/>
              <w:bottom w:val="dotted" w:color="000000" w:sz="4" w:space="0" w:shadow="0" w:frame="0"/>
              <w:right w:val="nil"/>
            </w:tcBorders>
            <w:shd w:val="clear" w:color="auto" w:fill="auto"/>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60.77</w:t>
            </w:r>
          </w:p>
        </w:tc>
      </w:tr>
      <w:tr>
        <w:tblPrEx>
          <w:shd w:val="clear" w:color="auto" w:fill="auto"/>
        </w:tblPrEx>
        <w:trPr>
          <w:trHeight w:val="222" w:hRule="atLeast"/>
        </w:trPr>
        <w:tc>
          <w:tcPr>
            <w:tcW w:type="dxa" w:w="2239"/>
            <w:tcBorders>
              <w:top w:val="dotted" w:color="000000" w:sz="4" w:space="0" w:shadow="0" w:frame="0"/>
              <w:left w:val="nil"/>
              <w:bottom w:val="dotted" w:color="000000" w:sz="4" w:space="0" w:shadow="0" w:frame="0"/>
              <w:right w:val="dotted" w:color="000000" w:sz="4" w:space="0" w:shadow="0" w:frame="0"/>
            </w:tcBorders>
            <w:shd w:val="clear" w:color="auto" w:fill="eeeeee"/>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Bagging</w:t>
            </w:r>
          </w:p>
        </w:tc>
        <w:tc>
          <w:tcPr>
            <w:tcW w:type="dxa" w:w="2235"/>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eeeeee"/>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84.323</w:t>
            </w:r>
          </w:p>
        </w:tc>
        <w:tc>
          <w:tcPr>
            <w:tcW w:type="dxa" w:w="457"/>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eeeeee"/>
            <w:tcMar>
              <w:top w:type="dxa" w:w="80"/>
              <w:left w:type="dxa" w:w="80"/>
              <w:bottom w:type="dxa" w:w="80"/>
              <w:right w:type="dxa" w:w="80"/>
            </w:tcMar>
            <w:vAlign w:val="top"/>
          </w:tcPr>
          <w:p/>
        </w:tc>
        <w:tc>
          <w:tcPr>
            <w:tcW w:type="dxa" w:w="2221"/>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eeeeee"/>
            <w:tcMar>
              <w:top w:type="dxa" w:w="80"/>
              <w:left w:type="dxa" w:w="80"/>
              <w:bottom w:type="dxa" w:w="80"/>
              <w:right w:type="dxa" w:w="80"/>
            </w:tcMar>
            <w:vAlign w:val="center"/>
          </w:tcPr>
          <w:p/>
        </w:tc>
        <w:tc>
          <w:tcPr>
            <w:tcW w:type="dxa" w:w="2252"/>
            <w:tcBorders>
              <w:top w:val="dotted" w:color="000000" w:sz="4" w:space="0" w:shadow="0" w:frame="0"/>
              <w:left w:val="dotted" w:color="000000" w:sz="4" w:space="0" w:shadow="0" w:frame="0"/>
              <w:bottom w:val="dotted" w:color="000000" w:sz="4" w:space="0" w:shadow="0" w:frame="0"/>
              <w:right w:val="nil"/>
            </w:tcBorders>
            <w:shd w:val="clear" w:color="auto" w:fill="eeeeee"/>
            <w:tcMar>
              <w:top w:type="dxa" w:w="80"/>
              <w:left w:type="dxa" w:w="80"/>
              <w:bottom w:type="dxa" w:w="80"/>
              <w:right w:type="dxa" w:w="80"/>
            </w:tcMar>
            <w:vAlign w:val="center"/>
          </w:tcPr>
          <w:p/>
        </w:tc>
      </w:tr>
      <w:tr>
        <w:tblPrEx>
          <w:shd w:val="clear" w:color="auto" w:fill="auto"/>
        </w:tblPrEx>
        <w:trPr>
          <w:trHeight w:val="222" w:hRule="atLeast"/>
        </w:trPr>
        <w:tc>
          <w:tcPr>
            <w:tcW w:type="dxa" w:w="2239"/>
            <w:tcBorders>
              <w:top w:val="dotted" w:color="000000" w:sz="4" w:space="0" w:shadow="0" w:frame="0"/>
              <w:left w:val="nil"/>
              <w:bottom w:val="dotted" w:color="000000" w:sz="4" w:space="0" w:shadow="0" w:frame="0"/>
              <w:right w:val="dotted" w:color="000000" w:sz="4" w:space="0" w:shadow="0" w:frame="0"/>
            </w:tcBorders>
            <w:shd w:val="clear" w:color="auto" w:fill="auto"/>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Decision Tree</w:t>
            </w:r>
          </w:p>
        </w:tc>
        <w:tc>
          <w:tcPr>
            <w:tcW w:type="dxa" w:w="2235"/>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auto"/>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80.8282</w:t>
            </w:r>
          </w:p>
        </w:tc>
        <w:tc>
          <w:tcPr>
            <w:tcW w:type="dxa" w:w="457"/>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auto"/>
            <w:tcMar>
              <w:top w:type="dxa" w:w="80"/>
              <w:left w:type="dxa" w:w="80"/>
              <w:bottom w:type="dxa" w:w="80"/>
              <w:right w:type="dxa" w:w="80"/>
            </w:tcMar>
            <w:vAlign w:val="top"/>
          </w:tcPr>
          <w:p/>
        </w:tc>
        <w:tc>
          <w:tcPr>
            <w:tcW w:type="dxa" w:w="2221"/>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auto"/>
            <w:tcMar>
              <w:top w:type="dxa" w:w="80"/>
              <w:left w:type="dxa" w:w="80"/>
              <w:bottom w:type="dxa" w:w="80"/>
              <w:right w:type="dxa" w:w="80"/>
            </w:tcMar>
            <w:vAlign w:val="center"/>
          </w:tcPr>
          <w:p/>
        </w:tc>
        <w:tc>
          <w:tcPr>
            <w:tcW w:type="dxa" w:w="2252"/>
            <w:tcBorders>
              <w:top w:val="dotted" w:color="000000" w:sz="4" w:space="0" w:shadow="0" w:frame="0"/>
              <w:left w:val="dotted" w:color="000000" w:sz="4" w:space="0" w:shadow="0" w:frame="0"/>
              <w:bottom w:val="dotted" w:color="000000" w:sz="4" w:space="0" w:shadow="0" w:frame="0"/>
              <w:right w:val="nil"/>
            </w:tcBorders>
            <w:shd w:val="clear" w:color="auto" w:fill="auto"/>
            <w:tcMar>
              <w:top w:type="dxa" w:w="80"/>
              <w:left w:type="dxa" w:w="80"/>
              <w:bottom w:type="dxa" w:w="80"/>
              <w:right w:type="dxa" w:w="80"/>
            </w:tcMar>
            <w:vAlign w:val="center"/>
          </w:tcPr>
          <w:p/>
        </w:tc>
      </w:tr>
      <w:tr>
        <w:tblPrEx>
          <w:shd w:val="clear" w:color="auto" w:fill="auto"/>
        </w:tblPrEx>
        <w:trPr>
          <w:trHeight w:val="217" w:hRule="atLeast"/>
        </w:trPr>
        <w:tc>
          <w:tcPr>
            <w:tcW w:type="dxa" w:w="2239"/>
            <w:tcBorders>
              <w:top w:val="dotted" w:color="000000" w:sz="4" w:space="0" w:shadow="0" w:frame="0"/>
              <w:left w:val="nil"/>
              <w:bottom w:val="nil"/>
              <w:right w:val="dotted" w:color="000000" w:sz="4" w:space="0" w:shadow="0" w:frame="0"/>
            </w:tcBorders>
            <w:shd w:val="clear" w:color="auto" w:fill="eeeeee"/>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Naive Bayes</w:t>
            </w:r>
          </w:p>
        </w:tc>
        <w:tc>
          <w:tcPr>
            <w:tcW w:type="dxa" w:w="2235"/>
            <w:tcBorders>
              <w:top w:val="dotted" w:color="000000" w:sz="4" w:space="0" w:shadow="0" w:frame="0"/>
              <w:left w:val="dotted" w:color="000000" w:sz="4" w:space="0" w:shadow="0" w:frame="0"/>
              <w:bottom w:val="nil"/>
              <w:right w:val="dotted" w:color="000000" w:sz="4" w:space="0" w:shadow="0" w:frame="0"/>
            </w:tcBorders>
            <w:shd w:val="clear" w:color="auto" w:fill="eeeeee"/>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57.142</w:t>
            </w:r>
          </w:p>
        </w:tc>
        <w:tc>
          <w:tcPr>
            <w:tcW w:type="dxa" w:w="457"/>
            <w:tcBorders>
              <w:top w:val="dotted" w:color="000000" w:sz="4" w:space="0" w:shadow="0" w:frame="0"/>
              <w:left w:val="dotted" w:color="000000" w:sz="4" w:space="0" w:shadow="0" w:frame="0"/>
              <w:bottom w:val="nil"/>
              <w:right w:val="dotted" w:color="000000" w:sz="4" w:space="0" w:shadow="0" w:frame="0"/>
            </w:tcBorders>
            <w:shd w:val="clear" w:color="auto" w:fill="eeeeee"/>
            <w:tcMar>
              <w:top w:type="dxa" w:w="80"/>
              <w:left w:type="dxa" w:w="80"/>
              <w:bottom w:type="dxa" w:w="80"/>
              <w:right w:type="dxa" w:w="80"/>
            </w:tcMar>
            <w:vAlign w:val="top"/>
          </w:tcPr>
          <w:p/>
        </w:tc>
        <w:tc>
          <w:tcPr>
            <w:tcW w:type="dxa" w:w="2221"/>
            <w:tcBorders>
              <w:top w:val="dotted" w:color="000000" w:sz="4" w:space="0" w:shadow="0" w:frame="0"/>
              <w:left w:val="dotted" w:color="000000" w:sz="4" w:space="0" w:shadow="0" w:frame="0"/>
              <w:bottom w:val="nil"/>
              <w:right w:val="dotted" w:color="000000" w:sz="4" w:space="0" w:shadow="0" w:frame="0"/>
            </w:tcBorders>
            <w:shd w:val="clear" w:color="auto" w:fill="eeeeee"/>
            <w:tcMar>
              <w:top w:type="dxa" w:w="80"/>
              <w:left w:type="dxa" w:w="80"/>
              <w:bottom w:type="dxa" w:w="80"/>
              <w:right w:type="dxa" w:w="80"/>
            </w:tcMar>
            <w:vAlign w:val="center"/>
          </w:tcPr>
          <w:p/>
        </w:tc>
        <w:tc>
          <w:tcPr>
            <w:tcW w:type="dxa" w:w="2252"/>
            <w:tcBorders>
              <w:top w:val="dotted" w:color="000000" w:sz="4" w:space="0" w:shadow="0" w:frame="0"/>
              <w:left w:val="dotted" w:color="000000" w:sz="4" w:space="0" w:shadow="0" w:frame="0"/>
              <w:bottom w:val="nil"/>
              <w:right w:val="nil"/>
            </w:tcBorders>
            <w:shd w:val="clear" w:color="auto" w:fill="eeeeee"/>
            <w:tcMar>
              <w:top w:type="dxa" w:w="80"/>
              <w:left w:type="dxa" w:w="80"/>
              <w:bottom w:type="dxa" w:w="80"/>
              <w:right w:type="dxa" w:w="80"/>
            </w:tcMar>
            <w:vAlign w:val="center"/>
          </w:tcPr>
          <w:p/>
        </w:tc>
      </w:tr>
    </w:tbl>
    <w:p>
      <w:pPr>
        <w:pStyle w:val="Body Regular"/>
        <w:bidi w:val="0"/>
      </w:pPr>
    </w:p>
    <w:p>
      <w:pPr>
        <w:pStyle w:val="Body Regular"/>
        <w:bidi w:val="0"/>
      </w:pPr>
    </w:p>
    <w:p>
      <w:pPr>
        <w:pStyle w:val="Body Regular"/>
        <w:bidi w:val="0"/>
      </w:pPr>
    </w:p>
    <w:p>
      <w:pPr>
        <w:pStyle w:val="Body Regular"/>
        <w:bidi w:val="0"/>
        <w:rPr>
          <w:rFonts w:ascii="Songti TC Regular" w:cs="Songti TC Regular" w:hAnsi="Songti TC Regular" w:eastAsia="Songti TC Regular"/>
        </w:rPr>
      </w:pPr>
      <w:r>
        <w:rPr>
          <w:rFonts w:ascii="Times New Roman" w:hAnsi="Times New Roman" w:eastAsia="Arial Unicode MS"/>
          <w:rtl w:val="0"/>
          <w:lang w:val="en-US"/>
        </w:rPr>
        <w:t>SVM</w:t>
      </w:r>
      <w:r>
        <w:rPr>
          <w:rFonts w:ascii="Arial Unicode MS" w:cs="Arial Unicode MS" w:hAnsi="Arial Unicode MS" w:eastAsia="Arial Unicode MS" w:hint="eastAsia"/>
          <w:b w:val="0"/>
          <w:bCs w:val="0"/>
          <w:i w:val="0"/>
          <w:iCs w:val="0"/>
          <w:rtl w:val="0"/>
        </w:rPr>
        <w:t>使用</w:t>
      </w:r>
      <w:r>
        <w:rPr>
          <w:rFonts w:ascii="Times New Roman" w:hAnsi="Times New Roman" w:eastAsia="Arial Unicode MS" w:hint="default"/>
          <w:rtl w:val="0"/>
          <w:lang w:val="en-US"/>
        </w:rPr>
        <w:t xml:space="preserve">“ </w:t>
      </w:r>
      <w:r>
        <w:rPr>
          <w:rFonts w:ascii="Arial Unicode MS" w:cs="Arial Unicode MS" w:hAnsi="Arial Unicode MS" w:eastAsia="Arial Unicode MS" w:hint="eastAsia"/>
          <w:b w:val="0"/>
          <w:bCs w:val="0"/>
          <w:i w:val="0"/>
          <w:iCs w:val="0"/>
          <w:rtl w:val="0"/>
          <w:lang w:val="en-US"/>
        </w:rPr>
        <w:t>線性</w:t>
      </w:r>
      <w:r>
        <w:rPr>
          <w:rFonts w:ascii="Times New Roman" w:hAnsi="Times New Roman" w:eastAsia="Arial Unicode MS" w:hint="default"/>
          <w:rtl w:val="0"/>
          <w:lang w:val="en-US"/>
        </w:rPr>
        <w:t xml:space="preserve">” </w:t>
      </w:r>
      <w:r>
        <w:rPr>
          <w:rFonts w:ascii="Arial Unicode MS" w:cs="Arial Unicode MS" w:hAnsi="Arial Unicode MS" w:eastAsia="Arial Unicode MS" w:hint="eastAsia"/>
          <w:b w:val="0"/>
          <w:bCs w:val="0"/>
          <w:i w:val="0"/>
          <w:iCs w:val="0"/>
          <w:rtl w:val="0"/>
          <w:lang w:val="en-US"/>
        </w:rPr>
        <w:t>內核的</w:t>
      </w:r>
      <w:r>
        <w:rPr>
          <w:rFonts w:ascii="Arial Unicode MS" w:cs="Arial Unicode MS" w:hAnsi="Arial Unicode MS" w:eastAsia="Arial Unicode MS" w:hint="eastAsia"/>
          <w:b w:val="0"/>
          <w:bCs w:val="0"/>
          <w:i w:val="0"/>
          <w:iCs w:val="0"/>
          <w:rtl w:val="0"/>
        </w:rPr>
        <w:t>來處理已經經過特徵工程處理的</w:t>
      </w:r>
      <w:r>
        <w:rPr>
          <w:rFonts w:ascii="Arial Unicode MS" w:cs="Arial Unicode MS" w:hAnsi="Arial Unicode MS" w:eastAsia="Arial Unicode MS" w:hint="eastAsia"/>
          <w:b w:val="0"/>
          <w:bCs w:val="0"/>
          <w:i w:val="0"/>
          <w:iCs w:val="0"/>
          <w:rtl w:val="0"/>
          <w:lang w:val="en-US"/>
        </w:rPr>
        <w:t>的數據集</w:t>
      </w:r>
      <w:r>
        <w:rPr>
          <w:rFonts w:ascii="Arial Unicode MS" w:cs="Arial Unicode MS" w:hAnsi="Arial Unicode MS" w:eastAsia="Arial Unicode MS" w:hint="eastAsia"/>
          <w:b w:val="0"/>
          <w:bCs w:val="0"/>
          <w:i w:val="0"/>
          <w:iCs w:val="0"/>
          <w:rtl w:val="0"/>
        </w:rPr>
        <w:t>時取得了</w:t>
      </w:r>
      <w:r>
        <w:rPr>
          <w:rFonts w:ascii="Arial Unicode MS" w:cs="Arial Unicode MS" w:hAnsi="Arial Unicode MS" w:eastAsia="Arial Unicode MS" w:hint="eastAsia"/>
          <w:b w:val="0"/>
          <w:bCs w:val="0"/>
          <w:i w:val="0"/>
          <w:iCs w:val="0"/>
          <w:rtl w:val="0"/>
        </w:rPr>
        <w:t>最佳的精度</w:t>
      </w:r>
      <w:r>
        <w:rPr>
          <w:rFonts w:ascii="Arial Unicode MS" w:cs="Arial Unicode MS" w:hAnsi="Arial Unicode MS" w:eastAsia="Arial Unicode MS" w:hint="eastAsia"/>
          <w:b w:val="0"/>
          <w:bCs w:val="0"/>
          <w:i w:val="0"/>
          <w:iCs w:val="0"/>
          <w:rtl w:val="0"/>
          <w:lang w:val="en-US"/>
        </w:rPr>
        <w:t>，</w:t>
      </w:r>
      <w:r>
        <w:rPr>
          <w:rFonts w:ascii="Arial Unicode MS" w:cs="Arial Unicode MS" w:hAnsi="Arial Unicode MS" w:eastAsia="Arial Unicode MS" w:hint="eastAsia"/>
          <w:b w:val="0"/>
          <w:bCs w:val="0"/>
          <w:i w:val="0"/>
          <w:iCs w:val="0"/>
          <w:rtl w:val="0"/>
        </w:rPr>
        <w:t>但對於處理</w:t>
      </w:r>
      <w:r>
        <w:rPr>
          <w:rFonts w:ascii="Arial Unicode MS" w:cs="Arial Unicode MS" w:hAnsi="Arial Unicode MS" w:eastAsia="Arial Unicode MS" w:hint="eastAsia"/>
          <w:b w:val="0"/>
          <w:bCs w:val="0"/>
          <w:i w:val="0"/>
          <w:iCs w:val="0"/>
          <w:rtl w:val="0"/>
          <w:lang w:val="en-US"/>
        </w:rPr>
        <w:t>原始信號數據集</w:t>
      </w:r>
      <w:r>
        <w:rPr>
          <w:rFonts w:ascii="Arial Unicode MS" w:cs="Arial Unicode MS" w:hAnsi="Arial Unicode MS" w:eastAsia="Arial Unicode MS" w:hint="eastAsia"/>
          <w:b w:val="0"/>
          <w:bCs w:val="0"/>
          <w:i w:val="0"/>
          <w:iCs w:val="0"/>
          <w:rtl w:val="0"/>
        </w:rPr>
        <w:t>時其性能便大大降低</w:t>
      </w:r>
      <w:r>
        <w:rPr>
          <w:rFonts w:ascii="Arial Unicode MS" w:cs="Arial Unicode MS" w:hAnsi="Arial Unicode MS" w:eastAsia="Arial Unicode MS" w:hint="eastAsia"/>
          <w:b w:val="0"/>
          <w:bCs w:val="0"/>
          <w:i w:val="0"/>
          <w:iCs w:val="0"/>
          <w:rtl w:val="0"/>
          <w:lang w:val="en-US"/>
        </w:rPr>
        <w:t>。如果將內核切換為</w:t>
      </w:r>
      <w:r>
        <w:rPr>
          <w:rFonts w:ascii="Times New Roman" w:hAnsi="Times New Roman" w:eastAsia="Arial Unicode MS" w:hint="default"/>
          <w:rtl w:val="0"/>
          <w:lang w:val="en-US"/>
        </w:rPr>
        <w:t xml:space="preserve">“ </w:t>
      </w:r>
      <w:r>
        <w:rPr>
          <w:rFonts w:ascii="Times New Roman" w:hAnsi="Times New Roman" w:eastAsia="Arial Unicode MS"/>
          <w:rtl w:val="0"/>
          <w:lang w:val="en-US"/>
        </w:rPr>
        <w:t xml:space="preserve">rbf </w:t>
      </w:r>
      <w:r>
        <w:rPr>
          <w:rFonts w:ascii="Times New Roman" w:hAnsi="Times New Roman" w:eastAsia="Arial Unicode MS" w:hint="default"/>
          <w:rtl w:val="0"/>
          <w:lang w:val="en-US"/>
        </w:rPr>
        <w:t xml:space="preserve">” </w:t>
      </w:r>
      <w:r>
        <w:rPr>
          <w:rFonts w:ascii="Arial Unicode MS" w:cs="Arial Unicode MS" w:hAnsi="Arial Unicode MS" w:eastAsia="Arial Unicode MS" w:hint="eastAsia"/>
          <w:b w:val="0"/>
          <w:bCs w:val="0"/>
          <w:i w:val="0"/>
          <w:iCs w:val="0"/>
          <w:rtl w:val="0"/>
          <w:lang w:val="en-US"/>
        </w:rPr>
        <w:t>，性能將恢復約</w:t>
      </w:r>
      <w:r>
        <w:rPr>
          <w:rFonts w:ascii="Times New Roman" w:hAnsi="Times New Roman" w:eastAsia="Arial Unicode MS"/>
          <w:rtl w:val="0"/>
          <w:lang w:val="en-US"/>
        </w:rPr>
        <w:t>17</w:t>
      </w:r>
      <w:r>
        <w:rPr>
          <w:rFonts w:ascii="Arial Unicode MS" w:cs="Arial Unicode MS" w:hAnsi="Arial Unicode MS" w:eastAsia="Arial Unicode MS" w:hint="eastAsia"/>
          <w:b w:val="0"/>
          <w:bCs w:val="0"/>
          <w:i w:val="0"/>
          <w:iCs w:val="0"/>
          <w:rtl w:val="0"/>
          <w:lang w:val="en-US"/>
        </w:rPr>
        <w:t>％。但是，它</w:t>
      </w:r>
      <w:r>
        <w:rPr>
          <w:rFonts w:ascii="Arial Unicode MS" w:cs="Arial Unicode MS" w:hAnsi="Arial Unicode MS" w:eastAsia="Arial Unicode MS" w:hint="eastAsia"/>
          <w:b w:val="0"/>
          <w:bCs w:val="0"/>
          <w:i w:val="0"/>
          <w:iCs w:val="0"/>
          <w:rtl w:val="0"/>
        </w:rPr>
        <w:t>的結果</w:t>
      </w:r>
      <w:r>
        <w:rPr>
          <w:rFonts w:ascii="Arial Unicode MS" w:cs="Arial Unicode MS" w:hAnsi="Arial Unicode MS" w:eastAsia="Arial Unicode MS" w:hint="eastAsia"/>
          <w:b w:val="0"/>
          <w:bCs w:val="0"/>
          <w:i w:val="0"/>
          <w:iCs w:val="0"/>
          <w:rtl w:val="0"/>
          <w:lang w:val="en-US"/>
        </w:rPr>
        <w:t>仍然遠非理想</w:t>
      </w:r>
      <w:r>
        <w:rPr>
          <w:rFonts w:ascii="Arial Unicode MS" w:cs="Arial Unicode MS" w:hAnsi="Arial Unicode MS" w:eastAsia="Arial Unicode MS" w:hint="eastAsia"/>
          <w:b w:val="0"/>
          <w:bCs w:val="0"/>
          <w:i w:val="0"/>
          <w:iCs w:val="0"/>
          <w:rtl w:val="0"/>
        </w:rPr>
        <w:t>值</w:t>
      </w:r>
      <w:r>
        <w:rPr>
          <w:rFonts w:ascii="Arial Unicode MS" w:cs="Arial Unicode MS" w:hAnsi="Arial Unicode MS" w:eastAsia="Arial Unicode MS" w:hint="eastAsia"/>
          <w:b w:val="0"/>
          <w:bCs w:val="0"/>
          <w:i w:val="0"/>
          <w:iCs w:val="0"/>
          <w:rtl w:val="0"/>
          <w:lang w:val="en-US"/>
        </w:rPr>
        <w:t>。在淺層模型中，</w:t>
      </w:r>
      <w:r>
        <w:rPr>
          <w:rFonts w:ascii="Times New Roman" w:hAnsi="Times New Roman" w:eastAsia="Arial Unicode MS"/>
          <w:rtl w:val="0"/>
          <w:lang w:val="en-US"/>
        </w:rPr>
        <w:t>GBM</w:t>
      </w:r>
      <w:r>
        <w:rPr>
          <w:rFonts w:ascii="Arial Unicode MS" w:cs="Arial Unicode MS" w:hAnsi="Arial Unicode MS" w:eastAsia="Arial Unicode MS" w:hint="eastAsia"/>
          <w:b w:val="0"/>
          <w:bCs w:val="0"/>
          <w:i w:val="0"/>
          <w:iCs w:val="0"/>
          <w:rtl w:val="0"/>
          <w:lang w:val="en-US"/>
        </w:rPr>
        <w:t>在原始信號數據集方面表現最好。然而，</w:t>
      </w:r>
      <w:r>
        <w:rPr>
          <w:rFonts w:ascii="Arial Unicode MS" w:cs="Arial Unicode MS" w:hAnsi="Arial Unicode MS" w:eastAsia="Arial Unicode MS" w:hint="eastAsia"/>
          <w:b w:val="0"/>
          <w:bCs w:val="0"/>
          <w:i w:val="0"/>
          <w:iCs w:val="0"/>
          <w:rtl w:val="0"/>
        </w:rPr>
        <w:t>在對於原生訊號的處理上</w:t>
      </w:r>
      <w:r>
        <w:rPr>
          <w:rFonts w:ascii="Arial Unicode MS" w:cs="Arial Unicode MS" w:hAnsi="Arial Unicode MS" w:eastAsia="Arial Unicode MS" w:hint="eastAsia"/>
          <w:b w:val="0"/>
          <w:bCs w:val="0"/>
          <w:i w:val="0"/>
          <w:iCs w:val="0"/>
          <w:rtl w:val="0"/>
          <w:lang w:val="en-US"/>
        </w:rPr>
        <w:t>所有的淺學習模型</w:t>
      </w:r>
      <w:r>
        <w:rPr>
          <w:rFonts w:eastAsia="Songti TC Regular" w:hint="eastAsia"/>
          <w:rtl w:val="0"/>
          <w:lang w:val="zh-TW" w:eastAsia="zh-TW"/>
        </w:rPr>
        <w:t>的表現仍比不上兩個深度學習模型。</w:t>
      </w:r>
    </w:p>
    <w:p>
      <w:pPr>
        <w:pStyle w:val="Body Regular"/>
        <w:bidi w:val="0"/>
        <w:rPr>
          <w:rFonts w:ascii="Songti TC Regular" w:cs="Songti TC Regular" w:hAnsi="Songti TC Regular" w:eastAsia="Songti TC Regular"/>
        </w:rPr>
      </w:pPr>
    </w:p>
    <w:p>
      <w:pPr>
        <w:pStyle w:val="Body Regular"/>
        <w:bidi w:val="0"/>
        <w:rPr>
          <w:rFonts w:ascii="Songti TC Regular" w:cs="Songti TC Regular" w:hAnsi="Songti TC Regular" w:eastAsia="Songti TC Regular"/>
        </w:rPr>
      </w:pPr>
      <w:r>
        <w:rPr>
          <w:rFonts w:ascii="Arial Unicode MS" w:cs="Arial Unicode MS" w:hAnsi="Arial Unicode MS" w:eastAsia="Arial Unicode MS" w:hint="eastAsia"/>
          <w:b w:val="0"/>
          <w:bCs w:val="0"/>
          <w:i w:val="0"/>
          <w:iCs w:val="0"/>
          <w:rtl w:val="0"/>
          <w:lang w:val="en-US"/>
        </w:rPr>
        <w:t>深度學習模型的另一個優點是其準確性將隨訓練數據的數量</w:t>
      </w:r>
      <w:r>
        <w:rPr>
          <w:rFonts w:ascii="Arial Unicode MS" w:cs="Arial Unicode MS" w:hAnsi="Arial Unicode MS" w:eastAsia="Arial Unicode MS" w:hint="eastAsia"/>
          <w:b w:val="0"/>
          <w:bCs w:val="0"/>
          <w:i w:val="0"/>
          <w:iCs w:val="0"/>
          <w:rtl w:val="0"/>
        </w:rPr>
        <w:t>增多而上升</w:t>
      </w:r>
      <w:r>
        <w:rPr>
          <w:rFonts w:ascii="Arial Unicode MS" w:cs="Arial Unicode MS" w:hAnsi="Arial Unicode MS" w:eastAsia="Arial Unicode MS" w:hint="eastAsia"/>
          <w:b w:val="0"/>
          <w:bCs w:val="0"/>
          <w:i w:val="0"/>
          <w:iCs w:val="0"/>
          <w:rtl w:val="0"/>
          <w:lang w:val="en-US"/>
        </w:rPr>
        <w:t>。</w:t>
      </w:r>
      <w:r>
        <w:rPr>
          <w:rFonts w:ascii="Arial Unicode MS" w:cs="Arial Unicode MS" w:hAnsi="Arial Unicode MS" w:eastAsia="Arial Unicode MS" w:hint="eastAsia"/>
          <w:b w:val="0"/>
          <w:bCs w:val="0"/>
          <w:i w:val="0"/>
          <w:iCs w:val="0"/>
          <w:rtl w:val="0"/>
        </w:rPr>
        <w:t>在可見的未來</w:t>
      </w:r>
      <w:r>
        <w:rPr>
          <w:rFonts w:ascii="Arial Unicode MS" w:cs="Arial Unicode MS" w:hAnsi="Arial Unicode MS" w:eastAsia="Arial Unicode MS" w:hint="eastAsia"/>
          <w:b w:val="0"/>
          <w:bCs w:val="0"/>
          <w:i w:val="0"/>
          <w:iCs w:val="0"/>
          <w:rtl w:val="0"/>
          <w:lang w:val="en-US"/>
        </w:rPr>
        <w:t>隨著智能手機和智能</w:t>
      </w:r>
      <w:r>
        <w:rPr>
          <w:rFonts w:ascii="Arial Unicode MS" w:cs="Arial Unicode MS" w:hAnsi="Arial Unicode MS" w:eastAsia="Arial Unicode MS" w:hint="eastAsia"/>
          <w:b w:val="0"/>
          <w:bCs w:val="0"/>
          <w:i w:val="0"/>
          <w:iCs w:val="0"/>
          <w:rtl w:val="0"/>
        </w:rPr>
        <w:t>手錶與運動手環</w:t>
      </w:r>
      <w:r>
        <w:rPr>
          <w:rFonts w:ascii="Arial Unicode MS" w:cs="Arial Unicode MS" w:hAnsi="Arial Unicode MS" w:eastAsia="Arial Unicode MS" w:hint="eastAsia"/>
          <w:b w:val="0"/>
          <w:bCs w:val="0"/>
          <w:i w:val="0"/>
          <w:iCs w:val="0"/>
          <w:rtl w:val="0"/>
          <w:lang w:val="en-US"/>
        </w:rPr>
        <w:t>的普及，用於活動識別任務的數據可用性將變得越來越高。</w:t>
      </w:r>
      <w:r>
        <w:rPr>
          <w:rFonts w:eastAsia="Songti TC Regular" w:hint="eastAsia"/>
          <w:rtl w:val="0"/>
          <w:lang w:val="zh-TW" w:eastAsia="zh-TW"/>
        </w:rPr>
        <w:t xml:space="preserve">深度學習的另一個特點是轉移學習 </w:t>
      </w:r>
      <w:r>
        <w:rPr>
          <w:rFonts w:ascii="Songti TC Regular" w:hAnsi="Songti TC Regular"/>
          <w:rtl w:val="0"/>
          <w:lang w:val="zh-TW" w:eastAsia="zh-TW"/>
        </w:rPr>
        <w:t>[14]</w:t>
      </w:r>
      <w:r>
        <w:rPr>
          <w:rFonts w:eastAsia="Songti TC Regular" w:hint="eastAsia"/>
          <w:rtl w:val="0"/>
          <w:lang w:val="zh-TW" w:eastAsia="zh-TW"/>
        </w:rPr>
        <w:t xml:space="preserve">。轉移學習可以利用大數據訓練一個基礎 </w:t>
      </w:r>
      <w:r>
        <w:rPr>
          <w:rFonts w:ascii="Songti TC Regular" w:hAnsi="Songti TC Regular"/>
          <w:rtl w:val="0"/>
          <w:lang w:val="zh-TW" w:eastAsia="zh-TW"/>
        </w:rPr>
        <w:t xml:space="preserve">backbone </w:t>
      </w:r>
      <w:r>
        <w:rPr>
          <w:rFonts w:eastAsia="Songti TC Regular" w:hint="eastAsia"/>
          <w:rtl w:val="0"/>
          <w:lang w:val="zh-TW" w:eastAsia="zh-TW"/>
        </w:rPr>
        <w:t xml:space="preserve">模型。在使用者端可以利用該 </w:t>
      </w:r>
      <w:r>
        <w:rPr>
          <w:rFonts w:ascii="Songti TC Regular" w:hAnsi="Songti TC Regular"/>
          <w:rtl w:val="0"/>
          <w:lang w:val="zh-TW" w:eastAsia="zh-TW"/>
        </w:rPr>
        <w:t xml:space="preserve">backbone </w:t>
      </w:r>
      <w:r>
        <w:rPr>
          <w:rFonts w:eastAsia="Songti TC Regular" w:hint="eastAsia"/>
          <w:rtl w:val="0"/>
          <w:lang w:val="zh-TW" w:eastAsia="zh-TW"/>
        </w:rPr>
        <w:t>所取得的特徵擷取能力訓練一個個人化的模型來適應每個使用者的獨特性。</w:t>
      </w:r>
    </w:p>
    <w:p>
      <w:pPr>
        <w:pStyle w:val="Body Regular"/>
        <w:bidi w:val="0"/>
        <w:rPr>
          <w:rFonts w:ascii="Songti TC Regular" w:cs="Songti TC Regular" w:hAnsi="Songti TC Regular" w:eastAsia="Songti TC Regular"/>
        </w:rPr>
      </w:pPr>
      <w:r>
        <w:rPr>
          <w:rFonts w:ascii="Times New Roman" w:hAnsi="Times New Roman" w:eastAsia="Arial Unicode MS" w:hint="default"/>
          <w:rtl w:val="0"/>
          <w:lang w:val="en-US"/>
        </w:rPr>
        <w:t> </w:t>
      </w:r>
    </w:p>
    <w:p>
      <w:pPr>
        <w:pStyle w:val="Body Regular"/>
        <w:bidi w:val="0"/>
      </w:pPr>
      <w:r>
        <w:rPr>
          <w:rFonts w:ascii="Arial Unicode MS" w:cs="Arial Unicode MS" w:hAnsi="Arial Unicode MS" w:eastAsia="Arial Unicode MS" w:hint="eastAsia"/>
          <w:b w:val="0"/>
          <w:bCs w:val="0"/>
          <w:i w:val="0"/>
          <w:iCs w:val="0"/>
          <w:rtl w:val="0"/>
          <w:lang w:val="en-US"/>
        </w:rPr>
        <w:t>但是，</w:t>
      </w:r>
      <w:r>
        <w:rPr>
          <w:rFonts w:ascii="Arial Unicode MS" w:cs="Arial Unicode MS" w:hAnsi="Arial Unicode MS" w:eastAsia="Arial Unicode MS" w:hint="eastAsia"/>
          <w:b w:val="0"/>
          <w:bCs w:val="0"/>
          <w:i w:val="0"/>
          <w:iCs w:val="0"/>
          <w:rtl w:val="0"/>
        </w:rPr>
        <w:t>深度模型也不是完全沒有缺點。</w:t>
      </w:r>
      <w:r>
        <w:rPr>
          <w:rFonts w:ascii="Arial Unicode MS" w:cs="Arial Unicode MS" w:hAnsi="Arial Unicode MS" w:eastAsia="Arial Unicode MS" w:hint="eastAsia"/>
          <w:b w:val="0"/>
          <w:bCs w:val="0"/>
          <w:i w:val="0"/>
          <w:iCs w:val="0"/>
          <w:rtl w:val="0"/>
          <w:lang w:val="en-US"/>
        </w:rPr>
        <w:t>與淺層學習模型不同，</w:t>
      </w:r>
      <w:r>
        <w:rPr>
          <w:rFonts w:ascii="Times New Roman" w:hAnsi="Times New Roman" w:eastAsia="Arial Unicode MS"/>
          <w:rtl w:val="0"/>
          <w:lang w:val="en-US"/>
        </w:rPr>
        <w:t>Resnet</w:t>
      </w:r>
      <w:r>
        <w:rPr>
          <w:rFonts w:ascii="Arial Unicode MS" w:cs="Arial Unicode MS" w:hAnsi="Arial Unicode MS" w:eastAsia="Arial Unicode MS" w:hint="eastAsia"/>
          <w:b w:val="0"/>
          <w:bCs w:val="0"/>
          <w:i w:val="0"/>
          <w:iCs w:val="0"/>
          <w:rtl w:val="0"/>
          <w:lang w:val="en-US"/>
        </w:rPr>
        <w:t>等深層模型的訓練時間要多得多。在具有</w:t>
      </w:r>
      <w:r>
        <w:rPr>
          <w:rFonts w:ascii="Times New Roman" w:hAnsi="Times New Roman" w:eastAsia="Arial Unicode MS"/>
          <w:rtl w:val="0"/>
          <w:lang w:val="en-US"/>
        </w:rPr>
        <w:t>Nvidia 1080 GPU</w:t>
      </w:r>
      <w:r>
        <w:rPr>
          <w:rFonts w:ascii="Arial Unicode MS" w:cs="Arial Unicode MS" w:hAnsi="Arial Unicode MS" w:eastAsia="Arial Unicode MS" w:hint="eastAsia"/>
          <w:b w:val="0"/>
          <w:bCs w:val="0"/>
          <w:i w:val="0"/>
          <w:iCs w:val="0"/>
          <w:rtl w:val="0"/>
          <w:lang w:val="en-US"/>
        </w:rPr>
        <w:t>的工作站上，</w:t>
      </w:r>
      <w:r>
        <w:rPr>
          <w:rFonts w:ascii="Times New Roman" w:hAnsi="Times New Roman" w:eastAsia="Arial Unicode MS"/>
          <w:rtl w:val="0"/>
        </w:rPr>
        <w:t>100</w:t>
      </w:r>
      <w:r>
        <w:rPr>
          <w:rFonts w:ascii="Arial Unicode MS" w:cs="Arial Unicode MS" w:hAnsi="Arial Unicode MS" w:eastAsia="Arial Unicode MS" w:hint="eastAsia"/>
          <w:b w:val="0"/>
          <w:bCs w:val="0"/>
          <w:i w:val="0"/>
          <w:iCs w:val="0"/>
          <w:rtl w:val="0"/>
        </w:rPr>
        <w:t>個世代的</w:t>
      </w:r>
      <w:r>
        <w:rPr>
          <w:rFonts w:ascii="Arial Unicode MS" w:cs="Arial Unicode MS" w:hAnsi="Arial Unicode MS" w:eastAsia="Arial Unicode MS" w:hint="eastAsia"/>
          <w:b w:val="0"/>
          <w:bCs w:val="0"/>
          <w:i w:val="0"/>
          <w:iCs w:val="0"/>
          <w:rtl w:val="0"/>
          <w:lang w:val="en-US"/>
        </w:rPr>
        <w:t>訓</w:t>
      </w:r>
      <w:r>
        <w:rPr>
          <w:rFonts w:ascii="Arial Unicode MS" w:cs="Arial Unicode MS" w:hAnsi="Arial Unicode MS" w:eastAsia="Arial Unicode MS" w:hint="eastAsia"/>
          <w:b w:val="0"/>
          <w:bCs w:val="0"/>
          <w:i w:val="0"/>
          <w:iCs w:val="0"/>
          <w:rtl w:val="0"/>
        </w:rPr>
        <w:t>練</w:t>
      </w:r>
      <w:r>
        <w:rPr>
          <w:rFonts w:ascii="Arial Unicode MS" w:cs="Arial Unicode MS" w:hAnsi="Arial Unicode MS" w:eastAsia="Arial Unicode MS" w:hint="eastAsia"/>
          <w:b w:val="0"/>
          <w:bCs w:val="0"/>
          <w:i w:val="0"/>
          <w:iCs w:val="0"/>
          <w:rtl w:val="0"/>
          <w:lang w:val="en-US"/>
        </w:rPr>
        <w:t>時間約為</w:t>
      </w:r>
      <w:r>
        <w:rPr>
          <w:rFonts w:ascii="Times New Roman" w:hAnsi="Times New Roman" w:eastAsia="Arial Unicode MS"/>
          <w:rtl w:val="0"/>
          <w:lang w:val="en-US"/>
        </w:rPr>
        <w:t>10</w:t>
      </w:r>
      <w:r>
        <w:rPr>
          <w:rFonts w:ascii="Arial Unicode MS" w:cs="Arial Unicode MS" w:hAnsi="Arial Unicode MS" w:eastAsia="Arial Unicode MS" w:hint="eastAsia"/>
          <w:b w:val="0"/>
          <w:bCs w:val="0"/>
          <w:i w:val="0"/>
          <w:iCs w:val="0"/>
          <w:rtl w:val="0"/>
          <w:lang w:val="en-US"/>
        </w:rPr>
        <w:t>分鐘。另一方面，在</w:t>
      </w:r>
      <w:r>
        <w:rPr>
          <w:rFonts w:ascii="Times New Roman" w:hAnsi="Times New Roman" w:eastAsia="Arial Unicode MS"/>
          <w:rtl w:val="0"/>
          <w:lang w:val="en-US"/>
        </w:rPr>
        <w:t>6</w:t>
      </w:r>
      <w:r>
        <w:rPr>
          <w:rFonts w:ascii="Arial Unicode MS" w:cs="Arial Unicode MS" w:hAnsi="Arial Unicode MS" w:eastAsia="Arial Unicode MS" w:hint="eastAsia"/>
          <w:b w:val="0"/>
          <w:bCs w:val="0"/>
          <w:i w:val="0"/>
          <w:iCs w:val="0"/>
          <w:rtl w:val="0"/>
          <w:lang w:val="en-US"/>
        </w:rPr>
        <w:t>核</w:t>
      </w:r>
      <w:r>
        <w:rPr>
          <w:rFonts w:ascii="Times New Roman" w:hAnsi="Times New Roman" w:eastAsia="Arial Unicode MS"/>
          <w:rtl w:val="0"/>
          <w:lang w:val="en-US"/>
        </w:rPr>
        <w:t>Intel Core i7 3770K</w:t>
      </w:r>
      <w:r>
        <w:rPr>
          <w:rFonts w:ascii="Arial Unicode MS" w:cs="Arial Unicode MS" w:hAnsi="Arial Unicode MS" w:eastAsia="Arial Unicode MS" w:hint="eastAsia"/>
          <w:b w:val="0"/>
          <w:bCs w:val="0"/>
          <w:i w:val="0"/>
          <w:iCs w:val="0"/>
          <w:rtl w:val="0"/>
          <w:lang w:val="en-US"/>
        </w:rPr>
        <w:t>工作站上使用淺層模型進行的平均培訓時間不到</w:t>
      </w:r>
      <w:r>
        <w:rPr>
          <w:rFonts w:ascii="Times New Roman" w:hAnsi="Times New Roman" w:eastAsia="Arial Unicode MS"/>
          <w:rtl w:val="0"/>
        </w:rPr>
        <w:t>2</w:t>
      </w:r>
      <w:r>
        <w:rPr>
          <w:rFonts w:ascii="Arial Unicode MS" w:cs="Arial Unicode MS" w:hAnsi="Arial Unicode MS" w:eastAsia="Arial Unicode MS" w:hint="eastAsia"/>
          <w:b w:val="0"/>
          <w:bCs w:val="0"/>
          <w:i w:val="0"/>
          <w:iCs w:val="0"/>
          <w:rtl w:val="0"/>
          <w:lang w:val="en-US"/>
        </w:rPr>
        <w:t>分鐘。</w:t>
      </w:r>
    </w:p>
    <w:p>
      <w:pPr>
        <w:pStyle w:val="Body Regular"/>
        <w:bidi w:val="0"/>
      </w:pPr>
    </w:p>
    <w:p>
      <w:pPr>
        <w:pStyle w:val="Body Regular"/>
        <w:bidi w:val="0"/>
      </w:pPr>
      <w:r>
        <w:rPr>
          <w:rFonts w:ascii="Arial Unicode MS" w:cs="Arial Unicode MS" w:hAnsi="Arial Unicode MS" w:eastAsia="Arial Unicode MS" w:hint="eastAsia"/>
          <w:b w:val="0"/>
          <w:bCs w:val="0"/>
          <w:i w:val="0"/>
          <w:iCs w:val="0"/>
          <w:rtl w:val="0"/>
        </w:rPr>
        <w:t>由於傳統的淺層學習方式在處理已經普及化的動作感應器及個人化的需求上會有越來越多的限制，對於可以處理大量數據及讓使用者自行訓練而不用依靠專家知識的演算法的需求也會越來越高。甚至，如果想要完成環境感知運算的目標，淺層學習方式仍遠遠不夠。深度學習在此應用上正符合未來的趨勢。</w:t>
      </w:r>
    </w:p>
    <w:p>
      <w:pPr>
        <w:pStyle w:val="Body Regular"/>
        <w:bidi w:val="0"/>
      </w:pPr>
    </w:p>
    <w:p>
      <w:pPr>
        <w:pStyle w:val="Body Regular"/>
        <w:bidi w:val="0"/>
      </w:pPr>
    </w:p>
    <w:p>
      <w:pPr>
        <w:pStyle w:val="Heading"/>
        <w:bidi w:val="0"/>
      </w:pPr>
      <w:r>
        <w:rPr>
          <w:rFonts w:ascii="Arial Unicode MS" w:cs="Arial Unicode MS" w:hAnsi="Arial Unicode MS" w:eastAsia="Arial Unicode MS" w:hint="eastAsia"/>
          <w:b w:val="0"/>
          <w:bCs w:val="0"/>
          <w:i w:val="0"/>
          <w:iCs w:val="0"/>
          <w:rtl w:val="0"/>
          <w:lang w:val="zh-TW" w:eastAsia="zh-TW"/>
        </w:rPr>
        <w:t>參考文獻</w:t>
      </w:r>
    </w:p>
    <w:p>
      <w:pPr>
        <w:pStyle w:val="Body Regular"/>
        <w:bidi w:val="0"/>
      </w:pPr>
    </w:p>
    <w:p>
      <w:pPr>
        <w:pStyle w:val="Body Regular"/>
        <w:bidi w:val="0"/>
      </w:pPr>
      <w:r>
        <w:rPr>
          <w:rFonts w:ascii="Times New Roman" w:hAnsi="Times New Roman" w:eastAsia="Arial Unicode MS"/>
          <w:rtl w:val="0"/>
        </w:rPr>
        <w:t xml:space="preserve">[1] </w:t>
      </w:r>
      <w:r>
        <w:rPr>
          <w:rFonts w:ascii="Times New Roman" w:hAnsi="Times New Roman" w:eastAsia="Arial Unicode MS"/>
          <w:rtl w:val="0"/>
          <w:lang w:val="it-IT"/>
        </w:rPr>
        <w:t xml:space="preserve">Davide Anguita, </w:t>
      </w:r>
      <w:r>
        <w:rPr>
          <w:rFonts w:ascii="Times New Roman" w:hAnsi="Times New Roman" w:eastAsia="Arial Unicode MS"/>
          <w:rtl w:val="0"/>
          <w:lang w:val="en-US"/>
        </w:rPr>
        <w:t>et al</w:t>
      </w:r>
      <w:r>
        <w:rPr>
          <w:rFonts w:ascii="Times New Roman" w:hAnsi="Times New Roman" w:eastAsia="Arial Unicode MS"/>
          <w:rtl w:val="0"/>
        </w:rPr>
        <w:t xml:space="preserve">. </w:t>
      </w:r>
      <w:r>
        <w:rPr>
          <w:rFonts w:ascii="Times New Roman" w:hAnsi="Times New Roman" w:eastAsia="Arial Unicode MS" w:hint="default"/>
          <w:rtl w:val="0"/>
          <w:lang w:val="en-US"/>
        </w:rPr>
        <w:t>“</w:t>
      </w:r>
      <w:r>
        <w:rPr>
          <w:rFonts w:ascii="Times New Roman" w:hAnsi="Times New Roman" w:eastAsia="Arial Unicode MS"/>
          <w:rtl w:val="0"/>
          <w:lang w:val="en-US"/>
        </w:rPr>
        <w:t>A Public Domain Dataset for Human Activity Recognition Using Smartphones.</w:t>
      </w:r>
      <w:r>
        <w:rPr>
          <w:rFonts w:ascii="Times New Roman" w:hAnsi="Times New Roman" w:eastAsia="Arial Unicode MS" w:hint="default"/>
          <w:rtl w:val="0"/>
          <w:lang w:val="en-US"/>
        </w:rPr>
        <w:t>”</w:t>
      </w:r>
      <w:r>
        <w:rPr>
          <w:rFonts w:ascii="Times New Roman" w:hAnsi="Times New Roman" w:eastAsia="Arial Unicode MS"/>
          <w:rtl w:val="0"/>
          <w:lang w:val="en-US"/>
        </w:rPr>
        <w:t xml:space="preserve"> 21th European Symposium on Artificial Neural Networks, Computational Intelligence and Machine Learning, ESANN 2013. Bruges, Belgium 24-26 April 2013. </w:t>
      </w:r>
    </w:p>
    <w:p>
      <w:pPr>
        <w:pStyle w:val="Body Regular"/>
        <w:bidi w:val="0"/>
      </w:pPr>
    </w:p>
    <w:p>
      <w:pPr>
        <w:pStyle w:val="Body Regular"/>
        <w:bidi w:val="0"/>
      </w:pPr>
      <w:r>
        <w:rPr>
          <w:rFonts w:ascii="Times New Roman" w:hAnsi="Times New Roman" w:eastAsia="Arial Unicode MS"/>
          <w:rtl w:val="0"/>
        </w:rPr>
        <w:t xml:space="preserve">[2] </w:t>
      </w:r>
      <w:r>
        <w:rPr>
          <w:rFonts w:ascii="Times New Roman" w:hAnsi="Times New Roman" w:eastAsia="Arial Unicode MS"/>
          <w:rtl w:val="0"/>
        </w:rPr>
        <w:t xml:space="preserve">Yang, Jhun-Ying, et al. </w:t>
      </w:r>
      <w:r>
        <w:rPr>
          <w:rFonts w:ascii="Times New Roman" w:hAnsi="Times New Roman" w:eastAsia="Arial Unicode MS" w:hint="default"/>
          <w:rtl w:val="1"/>
          <w:lang w:val="ar-SA" w:bidi="ar-SA"/>
        </w:rPr>
        <w:t>“</w:t>
      </w:r>
      <w:r>
        <w:rPr>
          <w:rFonts w:ascii="Times New Roman" w:hAnsi="Times New Roman" w:eastAsia="Arial Unicode MS"/>
          <w:rtl w:val="0"/>
          <w:lang w:val="en-US"/>
        </w:rPr>
        <w:t>Using Acceleration Measurements for Activity Recognition: An Effective Learning Algorithm for Constructing Neural Classifiers.</w:t>
      </w:r>
      <w:r>
        <w:rPr>
          <w:rFonts w:ascii="Times New Roman" w:hAnsi="Times New Roman" w:eastAsia="Arial Unicode MS" w:hint="default"/>
          <w:rtl w:val="0"/>
        </w:rPr>
        <w:t xml:space="preserve">” </w:t>
      </w:r>
      <w:r>
        <w:rPr>
          <w:rFonts w:ascii="Times New Roman" w:hAnsi="Times New Roman" w:eastAsia="Arial Unicode MS"/>
          <w:rtl w:val="0"/>
          <w:lang w:val="en-US"/>
        </w:rPr>
        <w:t>Pattern Recognition Letters, vol. 29, no. 16, Dec. 2008, pp. 2213</w:t>
      </w:r>
      <w:r>
        <w:rPr>
          <w:rFonts w:ascii="Times New Roman" w:hAnsi="Times New Roman" w:eastAsia="Arial Unicode MS" w:hint="default"/>
          <w:rtl w:val="0"/>
        </w:rPr>
        <w:t>–</w:t>
      </w:r>
      <w:r>
        <w:rPr>
          <w:rFonts w:ascii="Times New Roman" w:hAnsi="Times New Roman" w:eastAsia="Arial Unicode MS"/>
          <w:rtl w:val="0"/>
        </w:rPr>
        <w:t>20. DOI.org (Crossref), doi:10.1016/j.patrec.2008.08.002.</w:t>
      </w:r>
    </w:p>
    <w:p>
      <w:pPr>
        <w:pStyle w:val="Body Regular"/>
        <w:bidi w:val="0"/>
      </w:pPr>
    </w:p>
    <w:p>
      <w:pPr>
        <w:pStyle w:val="Body Regular"/>
        <w:bidi w:val="0"/>
      </w:pPr>
      <w:r>
        <w:rPr>
          <w:rFonts w:ascii="Times New Roman" w:hAnsi="Times New Roman" w:eastAsia="Arial Unicode MS"/>
          <w:rtl w:val="0"/>
        </w:rPr>
        <w:t xml:space="preserve">[3] A.M. et al. Human activity recognition via an accelerometer- enabled-smartphone using kernel discriminant analysis. In </w:t>
      </w:r>
      <w:r>
        <w:rPr>
          <w:rFonts w:ascii="Times New Roman" w:hAnsi="Times New Roman" w:eastAsia="Arial Unicode MS"/>
          <w:i w:val="1"/>
          <w:iCs w:val="1"/>
          <w:rtl w:val="0"/>
          <w:lang w:val="zh-TW" w:eastAsia="zh-TW"/>
        </w:rPr>
        <w:t>Proceedings of the 5th International Conference on Future Information Technology</w:t>
      </w:r>
      <w:r>
        <w:rPr>
          <w:rFonts w:ascii="Times New Roman" w:hAnsi="Times New Roman" w:eastAsia="Arial Unicode MS"/>
          <w:rtl w:val="0"/>
        </w:rPr>
        <w:t>, pages 1</w:t>
      </w:r>
      <w:r>
        <w:rPr>
          <w:rFonts w:ascii="Times New Roman" w:hAnsi="Times New Roman" w:eastAsia="Arial Unicode MS" w:hint="default"/>
          <w:rtl w:val="0"/>
        </w:rPr>
        <w:t>–</w:t>
      </w:r>
      <w:r>
        <w:rPr>
          <w:rFonts w:ascii="Times New Roman" w:hAnsi="Times New Roman" w:eastAsia="Arial Unicode MS"/>
          <w:rtl w:val="0"/>
        </w:rPr>
        <w:t xml:space="preserve">6, 2010. </w:t>
      </w:r>
    </w:p>
    <w:p>
      <w:pPr>
        <w:pStyle w:val="Body Regular"/>
        <w:bidi w:val="0"/>
      </w:pPr>
    </w:p>
    <w:p>
      <w:pPr>
        <w:pStyle w:val="Body Regular"/>
        <w:bidi w:val="0"/>
      </w:pPr>
      <w:r>
        <w:rPr>
          <w:rFonts w:ascii="Times New Roman" w:hAnsi="Times New Roman" w:eastAsia="Arial Unicode MS"/>
          <w:rtl w:val="0"/>
          <w:lang w:val="en-US"/>
        </w:rPr>
        <w:t xml:space="preserve">[4] L.J.P. van der Maaten and G.E. Hinton. Visualizing High-Dimensional Data Using t-SNE. </w:t>
      </w:r>
      <w:r>
        <w:rPr>
          <w:rFonts w:ascii="Times New Roman" w:hAnsi="Times New Roman" w:eastAsia="Arial Unicode MS"/>
          <w:i w:val="1"/>
          <w:iCs w:val="1"/>
          <w:rtl w:val="0"/>
          <w:lang w:val="en-US"/>
        </w:rPr>
        <w:t>Journal of Machine Learning Research</w:t>
      </w:r>
      <w:r>
        <w:rPr>
          <w:rFonts w:ascii="Times New Roman" w:hAnsi="Times New Roman" w:eastAsia="Arial Unicode MS"/>
          <w:rtl w:val="0"/>
          <w:lang w:val="en-US"/>
        </w:rPr>
        <w:t xml:space="preserve"> 9(Nov):2579-2605, 2008.</w:t>
      </w:r>
      <w:r>
        <w:br w:type="textWrapping"/>
      </w:r>
    </w:p>
    <w:p>
      <w:pPr>
        <w:pStyle w:val="Body Regular"/>
        <w:bidi w:val="0"/>
      </w:pPr>
      <w:r>
        <w:rPr>
          <w:rFonts w:ascii="Times New Roman" w:hAnsi="Times New Roman" w:eastAsia="Arial Unicode MS"/>
          <w:rtl w:val="0"/>
        </w:rPr>
        <w:t>[</w:t>
      </w:r>
      <w:r>
        <w:rPr>
          <w:rFonts w:ascii="Times New Roman" w:hAnsi="Times New Roman" w:eastAsia="Arial Unicode MS"/>
          <w:rtl w:val="0"/>
          <w:lang w:val="en-US"/>
        </w:rPr>
        <w:t>5</w:t>
      </w:r>
      <w:r>
        <w:rPr>
          <w:rFonts w:ascii="Times New Roman" w:hAnsi="Times New Roman" w:eastAsia="Arial Unicode MS"/>
          <w:rtl w:val="0"/>
        </w:rPr>
        <w:t xml:space="preserve">] </w:t>
      </w:r>
      <w:r>
        <w:rPr>
          <w:rFonts w:ascii="Times New Roman" w:hAnsi="Times New Roman" w:eastAsia="Arial Unicode MS"/>
          <w:rtl w:val="0"/>
        </w:rPr>
        <w:t xml:space="preserve">Ismail Fawaz, Hassan, et al. </w:t>
      </w:r>
      <w:r>
        <w:rPr>
          <w:rFonts w:ascii="Times New Roman" w:hAnsi="Times New Roman" w:eastAsia="Arial Unicode MS" w:hint="default"/>
          <w:rtl w:val="1"/>
          <w:lang w:val="ar-SA" w:bidi="ar-SA"/>
        </w:rPr>
        <w:t>“</w:t>
      </w:r>
      <w:r>
        <w:rPr>
          <w:rFonts w:ascii="Times New Roman" w:hAnsi="Times New Roman" w:eastAsia="Arial Unicode MS"/>
          <w:rtl w:val="0"/>
          <w:lang w:val="en-US"/>
        </w:rPr>
        <w:t>Deep Learning for Time Series Classification: A Review.</w:t>
      </w:r>
      <w:r>
        <w:rPr>
          <w:rFonts w:ascii="Times New Roman" w:hAnsi="Times New Roman" w:eastAsia="Arial Unicode MS" w:hint="default"/>
          <w:rtl w:val="0"/>
        </w:rPr>
        <w:t xml:space="preserve">” </w:t>
      </w:r>
      <w:r>
        <w:rPr>
          <w:rFonts w:ascii="Times New Roman" w:hAnsi="Times New Roman" w:eastAsia="Arial Unicode MS"/>
          <w:rtl w:val="0"/>
          <w:lang w:val="en-US"/>
        </w:rPr>
        <w:t>Data Mining and Knowledge Discovery, vol. 33, no. 4, July 2019, pp. 917</w:t>
      </w:r>
      <w:r>
        <w:rPr>
          <w:rFonts w:ascii="Times New Roman" w:hAnsi="Times New Roman" w:eastAsia="Arial Unicode MS" w:hint="default"/>
          <w:rtl w:val="0"/>
        </w:rPr>
        <w:t>–</w:t>
      </w:r>
      <w:r>
        <w:rPr>
          <w:rFonts w:ascii="Times New Roman" w:hAnsi="Times New Roman" w:eastAsia="Arial Unicode MS"/>
          <w:rtl w:val="0"/>
        </w:rPr>
        <w:t>63. DOI.org (Crossref), doi:10.1007/s10618-019-00619-1.</w:t>
      </w:r>
    </w:p>
    <w:p>
      <w:pPr>
        <w:pStyle w:val="Body Regular"/>
        <w:bidi w:val="0"/>
      </w:pPr>
    </w:p>
    <w:p>
      <w:pPr>
        <w:pStyle w:val="Body Regular"/>
        <w:bidi w:val="0"/>
      </w:pPr>
      <w:r>
        <w:rPr>
          <w:rFonts w:ascii="Times New Roman" w:hAnsi="Times New Roman" w:eastAsia="Arial Unicode MS"/>
          <w:rtl w:val="0"/>
        </w:rPr>
        <w:t>[</w:t>
      </w:r>
      <w:r>
        <w:rPr>
          <w:rFonts w:ascii="Times New Roman" w:hAnsi="Times New Roman" w:eastAsia="Arial Unicode MS"/>
          <w:rtl w:val="0"/>
          <w:lang w:val="en-US"/>
        </w:rPr>
        <w:t>6</w:t>
      </w:r>
      <w:r>
        <w:rPr>
          <w:rFonts w:ascii="Times New Roman" w:hAnsi="Times New Roman" w:eastAsia="Arial Unicode MS"/>
          <w:rtl w:val="0"/>
        </w:rPr>
        <w:t xml:space="preserve">] </w:t>
      </w:r>
      <w:r>
        <w:rPr>
          <w:rFonts w:ascii="Times New Roman" w:hAnsi="Times New Roman" w:eastAsia="Arial Unicode MS"/>
          <w:rtl w:val="0"/>
        </w:rPr>
        <w:t xml:space="preserve">Wang, Jindong, et al. </w:t>
      </w:r>
      <w:r>
        <w:rPr>
          <w:rFonts w:ascii="Times New Roman" w:hAnsi="Times New Roman" w:eastAsia="Arial Unicode MS" w:hint="default"/>
          <w:rtl w:val="1"/>
          <w:lang w:val="ar-SA" w:bidi="ar-SA"/>
        </w:rPr>
        <w:t>“</w:t>
      </w:r>
      <w:r>
        <w:rPr>
          <w:rFonts w:ascii="Times New Roman" w:hAnsi="Times New Roman" w:eastAsia="Arial Unicode MS"/>
          <w:rtl w:val="0"/>
          <w:lang w:val="en-US"/>
        </w:rPr>
        <w:t>Deep Learning for Sensor-Based Activity Recognition: A Survey.</w:t>
      </w:r>
      <w:r>
        <w:rPr>
          <w:rFonts w:ascii="Times New Roman" w:hAnsi="Times New Roman" w:eastAsia="Arial Unicode MS" w:hint="default"/>
          <w:rtl w:val="0"/>
        </w:rPr>
        <w:t xml:space="preserve">” </w:t>
      </w:r>
      <w:r>
        <w:rPr>
          <w:rFonts w:ascii="Times New Roman" w:hAnsi="Times New Roman" w:eastAsia="Arial Unicode MS"/>
          <w:rtl w:val="0"/>
          <w:lang w:val="en-US"/>
        </w:rPr>
        <w:t>Pattern Recognition Letters, vol. 119, Mar. 2019, pp. 3</w:t>
      </w:r>
      <w:r>
        <w:rPr>
          <w:rFonts w:ascii="Times New Roman" w:hAnsi="Times New Roman" w:eastAsia="Arial Unicode MS" w:hint="default"/>
          <w:rtl w:val="0"/>
        </w:rPr>
        <w:t>–</w:t>
      </w:r>
      <w:r>
        <w:rPr>
          <w:rFonts w:ascii="Times New Roman" w:hAnsi="Times New Roman" w:eastAsia="Arial Unicode MS"/>
          <w:rtl w:val="0"/>
        </w:rPr>
        <w:t>11. arXiv.org, doi:10.1016/j.patrec.2018.02.010.</w:t>
      </w:r>
    </w:p>
    <w:p>
      <w:pPr>
        <w:pStyle w:val="Body Regular"/>
        <w:bidi w:val="0"/>
      </w:pPr>
    </w:p>
    <w:p>
      <w:pPr>
        <w:pStyle w:val="Body Regular"/>
        <w:bidi w:val="0"/>
      </w:pPr>
      <w:r>
        <w:rPr>
          <w:rFonts w:ascii="Times New Roman" w:hAnsi="Times New Roman" w:eastAsia="Arial Unicode MS"/>
          <w:rtl w:val="0"/>
        </w:rPr>
        <w:t>[</w:t>
      </w:r>
      <w:r>
        <w:rPr>
          <w:rFonts w:ascii="Times New Roman" w:hAnsi="Times New Roman" w:eastAsia="Arial Unicode MS"/>
          <w:rtl w:val="0"/>
          <w:lang w:val="en-US"/>
        </w:rPr>
        <w:t>7</w:t>
      </w:r>
      <w:r>
        <w:rPr>
          <w:rFonts w:ascii="Times New Roman" w:hAnsi="Times New Roman" w:eastAsia="Arial Unicode MS"/>
          <w:rtl w:val="0"/>
        </w:rPr>
        <w:t xml:space="preserve">] </w:t>
      </w:r>
      <w:r>
        <w:rPr>
          <w:rFonts w:ascii="Times New Roman" w:hAnsi="Times New Roman" w:eastAsia="Arial Unicode MS"/>
          <w:rtl w:val="0"/>
        </w:rPr>
        <w:t xml:space="preserve">Wang, Zhiguang, et al. </w:t>
      </w:r>
      <w:r>
        <w:rPr>
          <w:rFonts w:ascii="Times New Roman" w:hAnsi="Times New Roman" w:eastAsia="Arial Unicode MS" w:hint="default"/>
          <w:rtl w:val="1"/>
          <w:lang w:val="ar-SA" w:bidi="ar-SA"/>
        </w:rPr>
        <w:t>“</w:t>
      </w:r>
      <w:r>
        <w:rPr>
          <w:rFonts w:ascii="Times New Roman" w:hAnsi="Times New Roman" w:eastAsia="Arial Unicode MS"/>
          <w:rtl w:val="0"/>
          <w:lang w:val="en-US"/>
        </w:rPr>
        <w:t>Time Series Classification from Scratch with Deep Neural Networks: A Strong Baseline.</w:t>
      </w:r>
      <w:r>
        <w:rPr>
          <w:rFonts w:ascii="Times New Roman" w:hAnsi="Times New Roman" w:eastAsia="Arial Unicode MS" w:hint="default"/>
          <w:rtl w:val="0"/>
        </w:rPr>
        <w:t xml:space="preserve">” </w:t>
      </w:r>
      <w:r>
        <w:rPr>
          <w:rFonts w:ascii="Times New Roman" w:hAnsi="Times New Roman" w:eastAsia="Arial Unicode MS"/>
          <w:rtl w:val="0"/>
          <w:lang w:val="en-US"/>
        </w:rPr>
        <w:t>ArXiv:1611.06455 [Cs, Stat], Dec. 2016. arXiv.org, http://arxiv.org/abs/1611.06455.</w:t>
      </w:r>
    </w:p>
    <w:p>
      <w:pPr>
        <w:pStyle w:val="Body Regular"/>
        <w:bidi w:val="0"/>
      </w:pPr>
    </w:p>
    <w:p>
      <w:pPr>
        <w:pStyle w:val="Body Regular"/>
        <w:bidi w:val="0"/>
      </w:pPr>
      <w:r>
        <w:rPr>
          <w:rFonts w:ascii="Times New Roman" w:hAnsi="Times New Roman" w:eastAsia="Arial Unicode MS"/>
          <w:rtl w:val="0"/>
          <w:lang w:val="en-US"/>
        </w:rPr>
        <w:t xml:space="preserve">[8] </w:t>
      </w:r>
      <w:r>
        <w:rPr>
          <w:rFonts w:ascii="Times New Roman" w:hAnsi="Times New Roman" w:eastAsia="Arial Unicode MS"/>
          <w:rtl w:val="0"/>
        </w:rPr>
        <w:t xml:space="preserve">He, Kaiming, et al. </w:t>
      </w:r>
      <w:r>
        <w:rPr>
          <w:rFonts w:ascii="Times New Roman" w:hAnsi="Times New Roman" w:eastAsia="Arial Unicode MS" w:hint="default"/>
          <w:rtl w:val="1"/>
          <w:lang w:val="ar-SA" w:bidi="ar-SA"/>
        </w:rPr>
        <w:t>“</w:t>
      </w:r>
      <w:r>
        <w:rPr>
          <w:rFonts w:ascii="Times New Roman" w:hAnsi="Times New Roman" w:eastAsia="Arial Unicode MS"/>
          <w:rtl w:val="0"/>
          <w:lang w:val="en-US"/>
        </w:rPr>
        <w:t>Deep Residual Learning for Image Recognition.</w:t>
      </w:r>
      <w:r>
        <w:rPr>
          <w:rFonts w:ascii="Times New Roman" w:hAnsi="Times New Roman" w:eastAsia="Arial Unicode MS" w:hint="default"/>
          <w:rtl w:val="0"/>
        </w:rPr>
        <w:t xml:space="preserve">” </w:t>
      </w:r>
      <w:r>
        <w:rPr>
          <w:rFonts w:ascii="Times New Roman" w:hAnsi="Times New Roman" w:eastAsia="Arial Unicode MS"/>
          <w:rtl w:val="0"/>
          <w:lang w:val="en-US"/>
        </w:rPr>
        <w:t>2016 IEEE Conference on Computer Vision and Pattern Recognition (CVPR), IEEE, 2016, pp. 770</w:t>
      </w:r>
      <w:r>
        <w:rPr>
          <w:rFonts w:ascii="Times New Roman" w:hAnsi="Times New Roman" w:eastAsia="Arial Unicode MS" w:hint="default"/>
          <w:rtl w:val="0"/>
        </w:rPr>
        <w:t>–</w:t>
      </w:r>
      <w:r>
        <w:rPr>
          <w:rFonts w:ascii="Times New Roman" w:hAnsi="Times New Roman" w:eastAsia="Arial Unicode MS"/>
          <w:rtl w:val="0"/>
        </w:rPr>
        <w:t>78. DOI.org (Crossref), doi:10.1109/CVPR.2016.90.</w:t>
      </w:r>
    </w:p>
    <w:p>
      <w:pPr>
        <w:pStyle w:val="Body Regular"/>
        <w:bidi w:val="0"/>
      </w:pPr>
    </w:p>
    <w:p>
      <w:pPr>
        <w:pStyle w:val="Body Regular"/>
        <w:bidi w:val="0"/>
      </w:pPr>
      <w:r>
        <w:rPr>
          <w:rFonts w:ascii="Times New Roman" w:hAnsi="Times New Roman" w:eastAsia="Arial Unicode MS"/>
          <w:rtl w:val="0"/>
          <w:lang w:val="en-US"/>
        </w:rPr>
        <w:t xml:space="preserve">[9] </w:t>
      </w:r>
      <w:r>
        <w:rPr>
          <w:rFonts w:ascii="Times New Roman" w:hAnsi="Times New Roman" w:eastAsia="Arial Unicode MS"/>
          <w:rtl w:val="0"/>
          <w:lang w:val="pt-PT"/>
        </w:rPr>
        <w:t xml:space="preserve">Sousa Lima, Wesllen, et al. </w:t>
      </w:r>
      <w:r>
        <w:rPr>
          <w:rFonts w:ascii="Times New Roman" w:hAnsi="Times New Roman" w:eastAsia="Arial Unicode MS" w:hint="default"/>
          <w:rtl w:val="1"/>
          <w:lang w:val="ar-SA" w:bidi="ar-SA"/>
        </w:rPr>
        <w:t>“</w:t>
      </w:r>
      <w:r>
        <w:rPr>
          <w:rFonts w:ascii="Times New Roman" w:hAnsi="Times New Roman" w:eastAsia="Arial Unicode MS"/>
          <w:rtl w:val="0"/>
          <w:lang w:val="en-US"/>
        </w:rPr>
        <w:t>Human Activity Recognition Using Inertial Sensors in a Smartphone: An Overview.</w:t>
      </w:r>
      <w:r>
        <w:rPr>
          <w:rFonts w:ascii="Times New Roman" w:hAnsi="Times New Roman" w:eastAsia="Arial Unicode MS" w:hint="default"/>
          <w:rtl w:val="0"/>
        </w:rPr>
        <w:t xml:space="preserve">” </w:t>
      </w:r>
      <w:r>
        <w:rPr>
          <w:rFonts w:ascii="Times New Roman" w:hAnsi="Times New Roman" w:eastAsia="Arial Unicode MS"/>
          <w:rtl w:val="0"/>
          <w:lang w:val="en-US"/>
        </w:rPr>
        <w:t>Sensors, vol. 19, no. 14, July 2019, p. 3213. DOI.org (Crossref), doi:10.3390/s19143213.</w:t>
      </w:r>
    </w:p>
    <w:p>
      <w:pPr>
        <w:pStyle w:val="Body Regular"/>
        <w:bidi w:val="0"/>
      </w:pPr>
    </w:p>
    <w:p>
      <w:pPr>
        <w:pStyle w:val="Body Regular"/>
        <w:bidi w:val="0"/>
      </w:pPr>
      <w:r>
        <w:rPr>
          <w:rFonts w:ascii="Times New Roman" w:hAnsi="Times New Roman" w:eastAsia="Arial Unicode MS"/>
          <w:rtl w:val="0"/>
          <w:lang w:val="en-US"/>
        </w:rPr>
        <w:t xml:space="preserve">[10] </w:t>
      </w:r>
      <w:r>
        <w:rPr>
          <w:rFonts w:ascii="Times New Roman" w:hAnsi="Times New Roman" w:eastAsia="Arial Unicode MS"/>
          <w:rtl w:val="0"/>
          <w:lang w:val="en-US"/>
        </w:rPr>
        <w:t xml:space="preserve">Jiang, Wenchao, and Zhaozheng Yin. </w:t>
      </w:r>
      <w:r>
        <w:rPr>
          <w:rFonts w:ascii="Times New Roman" w:hAnsi="Times New Roman" w:eastAsia="Arial Unicode MS" w:hint="default"/>
          <w:rtl w:val="1"/>
          <w:lang w:val="ar-SA" w:bidi="ar-SA"/>
        </w:rPr>
        <w:t>“</w:t>
      </w:r>
      <w:r>
        <w:rPr>
          <w:rFonts w:ascii="Times New Roman" w:hAnsi="Times New Roman" w:eastAsia="Arial Unicode MS"/>
          <w:rtl w:val="0"/>
          <w:lang w:val="en-US"/>
        </w:rPr>
        <w:t>Human Activity Recognition Using Wearable Sensors by Deep Convolutional Neural Networks.</w:t>
      </w:r>
      <w:r>
        <w:rPr>
          <w:rFonts w:ascii="Times New Roman" w:hAnsi="Times New Roman" w:eastAsia="Arial Unicode MS" w:hint="default"/>
          <w:rtl w:val="0"/>
        </w:rPr>
        <w:t xml:space="preserve">” </w:t>
      </w:r>
      <w:r>
        <w:rPr>
          <w:rFonts w:ascii="Times New Roman" w:hAnsi="Times New Roman" w:eastAsia="Arial Unicode MS"/>
          <w:rtl w:val="0"/>
          <w:lang w:val="en-US"/>
        </w:rPr>
        <w:t xml:space="preserve">Proceedings of the 23rd ACM International Conference on Multimedia - MM </w:t>
      </w:r>
      <w:r>
        <w:rPr>
          <w:rFonts w:ascii="Times New Roman" w:hAnsi="Times New Roman" w:eastAsia="Arial Unicode MS" w:hint="default"/>
          <w:rtl w:val="1"/>
        </w:rPr>
        <w:t>’</w:t>
      </w:r>
      <w:r>
        <w:rPr>
          <w:rFonts w:ascii="Times New Roman" w:hAnsi="Times New Roman" w:eastAsia="Arial Unicode MS"/>
          <w:rtl w:val="0"/>
          <w:lang w:val="pt-PT"/>
        </w:rPr>
        <w:t>15, ACM Press, 2015, pp. 1307</w:t>
      </w:r>
      <w:r>
        <w:rPr>
          <w:rFonts w:ascii="Times New Roman" w:hAnsi="Times New Roman" w:eastAsia="Arial Unicode MS" w:hint="default"/>
          <w:rtl w:val="0"/>
        </w:rPr>
        <w:t>–</w:t>
      </w:r>
      <w:r>
        <w:rPr>
          <w:rFonts w:ascii="Times New Roman" w:hAnsi="Times New Roman" w:eastAsia="Arial Unicode MS"/>
          <w:rtl w:val="0"/>
          <w:lang w:val="pt-PT"/>
        </w:rPr>
        <w:t>10. DOI.org (Crossref), doi:10.1145/2733373.2806333.</w:t>
      </w:r>
    </w:p>
    <w:p>
      <w:pPr>
        <w:pStyle w:val="Body Regular"/>
        <w:bidi w:val="0"/>
      </w:pPr>
    </w:p>
    <w:p>
      <w:pPr>
        <w:pStyle w:val="Body Regular"/>
        <w:bidi w:val="0"/>
      </w:pPr>
      <w:r>
        <w:rPr>
          <w:rFonts w:ascii="Times New Roman" w:hAnsi="Times New Roman" w:eastAsia="Arial Unicode MS"/>
          <w:rtl w:val="0"/>
          <w:lang w:val="en-US"/>
        </w:rPr>
        <w:t xml:space="preserve">[11] J. Long, E. Shelhamer, and T. Darrell, </w:t>
      </w:r>
      <w:r>
        <w:rPr>
          <w:rFonts w:ascii="Times New Roman" w:hAnsi="Times New Roman" w:eastAsia="Arial Unicode MS" w:hint="default"/>
          <w:rtl w:val="0"/>
          <w:lang w:val="en-US"/>
        </w:rPr>
        <w:t>“</w:t>
      </w:r>
      <w:r>
        <w:rPr>
          <w:rFonts w:ascii="Times New Roman" w:hAnsi="Times New Roman" w:eastAsia="Arial Unicode MS"/>
          <w:rtl w:val="0"/>
          <w:lang w:val="en-US"/>
        </w:rPr>
        <w:t>Fully convolutional networks for semantic segmentation,</w:t>
      </w:r>
      <w:r>
        <w:rPr>
          <w:rFonts w:ascii="Times New Roman" w:hAnsi="Times New Roman" w:eastAsia="Arial Unicode MS" w:hint="default"/>
          <w:rtl w:val="0"/>
          <w:lang w:val="en-US"/>
        </w:rPr>
        <w:t xml:space="preserve">” </w:t>
      </w:r>
      <w:r>
        <w:rPr>
          <w:rFonts w:ascii="Times New Roman" w:hAnsi="Times New Roman" w:eastAsia="Arial Unicode MS"/>
          <w:rtl w:val="0"/>
          <w:lang w:val="en-US"/>
        </w:rPr>
        <w:t xml:space="preserve">in </w:t>
      </w:r>
      <w:r>
        <w:rPr>
          <w:rFonts w:ascii="Times New Roman" w:hAnsi="Times New Roman" w:eastAsia="Arial Unicode MS"/>
          <w:i w:val="1"/>
          <w:iCs w:val="1"/>
          <w:rtl w:val="0"/>
          <w:lang w:val="en-US"/>
        </w:rPr>
        <w:t>Proceedings of the IEEE Conference on Computer Vision and Pattern Recognition</w:t>
      </w:r>
      <w:r>
        <w:rPr>
          <w:rFonts w:ascii="Times New Roman" w:hAnsi="Times New Roman" w:eastAsia="Arial Unicode MS"/>
          <w:rtl w:val="0"/>
          <w:lang w:val="en-US"/>
        </w:rPr>
        <w:t>, 2015, pp. 3431</w:t>
      </w:r>
      <w:r>
        <w:rPr>
          <w:rFonts w:ascii="Times New Roman" w:hAnsi="Times New Roman" w:eastAsia="Arial Unicode MS" w:hint="default"/>
          <w:rtl w:val="0"/>
          <w:lang w:val="en-US"/>
        </w:rPr>
        <w:t>–</w:t>
      </w:r>
      <w:r>
        <w:rPr>
          <w:rFonts w:ascii="Times New Roman" w:hAnsi="Times New Roman" w:eastAsia="Arial Unicode MS"/>
          <w:rtl w:val="0"/>
          <w:lang w:val="en-US"/>
        </w:rPr>
        <w:t xml:space="preserve">3440. </w:t>
      </w:r>
      <w:r>
        <w:br w:type="textWrapping"/>
      </w:r>
    </w:p>
    <w:p>
      <w:pPr>
        <w:pStyle w:val="Body Regular"/>
        <w:bidi w:val="0"/>
      </w:pPr>
      <w:r>
        <w:rPr>
          <w:rFonts w:ascii="Times New Roman" w:hAnsi="Times New Roman" w:eastAsia="Arial Unicode MS"/>
          <w:rtl w:val="0"/>
          <w:lang w:val="en-US"/>
        </w:rPr>
        <w:t xml:space="preserve">[12] Davide Anguita, et al., </w:t>
      </w:r>
      <w:r>
        <w:rPr>
          <w:rFonts w:ascii="Times New Roman" w:hAnsi="Times New Roman" w:eastAsia="Arial Unicode MS" w:hint="default"/>
          <w:rtl w:val="0"/>
          <w:lang w:val="en-US"/>
        </w:rPr>
        <w:t>“</w:t>
      </w:r>
      <w:r>
        <w:rPr>
          <w:rFonts w:ascii="Times New Roman" w:hAnsi="Times New Roman" w:eastAsia="Arial Unicode MS"/>
          <w:rtl w:val="0"/>
          <w:lang w:val="en-US"/>
        </w:rPr>
        <w:t>Human activity recognition on smartphones using a multiclass hardware-friendly support vector machine,</w:t>
      </w:r>
      <w:r>
        <w:rPr>
          <w:rFonts w:ascii="Times New Roman" w:hAnsi="Times New Roman" w:eastAsia="Arial Unicode MS" w:hint="default"/>
          <w:rtl w:val="0"/>
          <w:lang w:val="en-US"/>
        </w:rPr>
        <w:t xml:space="preserve">” </w:t>
      </w:r>
      <w:r>
        <w:rPr>
          <w:rFonts w:ascii="Times New Roman" w:hAnsi="Times New Roman" w:eastAsia="Arial Unicode MS"/>
          <w:rtl w:val="0"/>
          <w:lang w:val="en-US"/>
        </w:rPr>
        <w:t xml:space="preserve">in Ambient Assisted Living and Home Care, 2012. </w:t>
      </w:r>
    </w:p>
    <w:p>
      <w:pPr>
        <w:pStyle w:val="Body Regular"/>
        <w:bidi w:val="0"/>
      </w:pPr>
    </w:p>
    <w:p>
      <w:pPr>
        <w:pStyle w:val="Body Regular"/>
        <w:bidi w:val="0"/>
      </w:pPr>
      <w:r>
        <w:rPr>
          <w:rFonts w:ascii="Times New Roman" w:hAnsi="Times New Roman" w:eastAsia="Arial Unicode MS"/>
          <w:rtl w:val="0"/>
          <w:lang w:val="en-US"/>
        </w:rPr>
        <w:t xml:space="preserve">[13] </w:t>
      </w:r>
      <w:r>
        <w:rPr>
          <w:rFonts w:ascii="Times New Roman" w:hAnsi="Times New Roman" w:eastAsia="Arial Unicode MS"/>
          <w:rtl w:val="0"/>
          <w:lang w:val="it-IT"/>
        </w:rPr>
        <w:t>Toma At</w:t>
      </w:r>
      <w:r>
        <w:rPr>
          <w:rFonts w:ascii="Times New Roman" w:hAnsi="Times New Roman" w:eastAsia="Arial Unicode MS" w:hint="default"/>
          <w:rtl w:val="1"/>
        </w:rPr>
        <w:t>’</w:t>
      </w:r>
      <w:r>
        <w:rPr>
          <w:rFonts w:ascii="Times New Roman" w:hAnsi="Times New Roman" w:eastAsia="Arial Unicode MS"/>
          <w:rtl w:val="0"/>
        </w:rPr>
        <w:t xml:space="preserve">s Peterek, et al., </w:t>
      </w:r>
      <w:r>
        <w:rPr>
          <w:rFonts w:ascii="Times New Roman" w:hAnsi="Times New Roman" w:eastAsia="Arial Unicode MS" w:hint="default"/>
          <w:rtl w:val="1"/>
          <w:lang w:val="ar-SA" w:bidi="ar-SA"/>
        </w:rPr>
        <w:t>“</w:t>
      </w:r>
      <w:r>
        <w:rPr>
          <w:rFonts w:ascii="Times New Roman" w:hAnsi="Times New Roman" w:eastAsia="Arial Unicode MS"/>
          <w:rtl w:val="0"/>
          <w:lang w:val="en-US"/>
        </w:rPr>
        <w:t>Comparison of classification algorithms for physical activity recognition,</w:t>
      </w:r>
      <w:r>
        <w:rPr>
          <w:rFonts w:ascii="Times New Roman" w:hAnsi="Times New Roman" w:eastAsia="Arial Unicode MS" w:hint="default"/>
          <w:rtl w:val="0"/>
        </w:rPr>
        <w:t xml:space="preserve">” </w:t>
      </w:r>
      <w:r>
        <w:rPr>
          <w:rFonts w:ascii="Times New Roman" w:hAnsi="Times New Roman" w:eastAsia="Arial Unicode MS"/>
          <w:rtl w:val="0"/>
          <w:lang w:val="en-US"/>
        </w:rPr>
        <w:t>in Innovations in</w:t>
      </w:r>
      <w:r>
        <w:rPr>
          <w:rFonts w:ascii="Times New Roman" w:hAnsi="Times New Roman" w:eastAsia="Arial Unicode MS"/>
          <w:rtl w:val="0"/>
          <w:lang w:val="en-US"/>
        </w:rPr>
        <w:t xml:space="preserve"> </w:t>
      </w:r>
      <w:r>
        <w:rPr>
          <w:rFonts w:ascii="Times New Roman" w:hAnsi="Times New Roman" w:eastAsia="Arial Unicode MS"/>
          <w:rtl w:val="0"/>
          <w:lang w:val="en-US"/>
        </w:rPr>
        <w:t>Bio-inspired Computing and Applications, 2014.</w:t>
      </w:r>
    </w:p>
    <w:p>
      <w:pPr>
        <w:pStyle w:val="Body Regular"/>
        <w:bidi w:val="0"/>
      </w:pPr>
    </w:p>
    <w:p>
      <w:pPr>
        <w:pStyle w:val="Body Regular"/>
        <w:bidi w:val="0"/>
      </w:pPr>
      <w:r>
        <w:rPr>
          <w:rFonts w:ascii="Times New Roman" w:hAnsi="Times New Roman" w:eastAsia="Arial Unicode MS"/>
          <w:rtl w:val="0"/>
        </w:rPr>
        <w:t xml:space="preserve">[14] </w:t>
      </w:r>
      <w:r>
        <w:rPr>
          <w:rFonts w:ascii="Times New Roman" w:hAnsi="Times New Roman" w:eastAsia="Arial Unicode MS"/>
          <w:rtl w:val="0"/>
          <w:lang w:val="it-IT"/>
        </w:rPr>
        <w:t xml:space="preserve">Pan, Sinno Jialin, and Qiang Yang. </w:t>
      </w:r>
      <w:r>
        <w:rPr>
          <w:rFonts w:ascii="Times New Roman" w:hAnsi="Times New Roman" w:eastAsia="Arial Unicode MS" w:hint="default"/>
          <w:rtl w:val="1"/>
          <w:lang w:val="ar-SA" w:bidi="ar-SA"/>
        </w:rPr>
        <w:t>“</w:t>
      </w:r>
      <w:r>
        <w:rPr>
          <w:rFonts w:ascii="Times New Roman" w:hAnsi="Times New Roman" w:eastAsia="Arial Unicode MS"/>
          <w:rtl w:val="0"/>
          <w:lang w:val="en-US"/>
        </w:rPr>
        <w:t>A Survey on Transfer Learning.</w:t>
      </w:r>
      <w:r>
        <w:rPr>
          <w:rFonts w:ascii="Times New Roman" w:hAnsi="Times New Roman" w:eastAsia="Arial Unicode MS" w:hint="default"/>
          <w:rtl w:val="0"/>
        </w:rPr>
        <w:t xml:space="preserve">” </w:t>
      </w:r>
      <w:r>
        <w:rPr>
          <w:rFonts w:ascii="Times New Roman" w:hAnsi="Times New Roman" w:eastAsia="Arial Unicode MS"/>
          <w:rtl w:val="0"/>
          <w:lang w:val="en-US"/>
        </w:rPr>
        <w:t>IEEE Transactions on Knowledge and Data Engineering, vol. 22, no. 10, Oct. 2010, pp. 1345</w:t>
      </w:r>
      <w:r>
        <w:rPr>
          <w:rFonts w:ascii="Times New Roman" w:hAnsi="Times New Roman" w:eastAsia="Arial Unicode MS" w:hint="default"/>
          <w:rtl w:val="0"/>
        </w:rPr>
        <w:t>–</w:t>
      </w:r>
      <w:r>
        <w:rPr>
          <w:rFonts w:ascii="Times New Roman" w:hAnsi="Times New Roman" w:eastAsia="Arial Unicode MS"/>
          <w:rtl w:val="0"/>
        </w:rPr>
        <w:t>59. DOI.org (Crossref), doi:10.1109/TKDE.2009.191.</w:t>
      </w:r>
    </w:p>
    <w:sectPr>
      <w:headerReference w:type="default" r:id="rId24"/>
      <w:footerReference w:type="default" r:id="rId25"/>
      <w:pgSz w:w="11900" w:h="16840" w:orient="portrait"/>
      <w:pgMar w:top="1080" w:right="1247" w:bottom="1080" w:left="1247"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Songti TC Regula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Harvard"/>
  </w:abstractNum>
  <w:abstractNum w:abstractNumId="1">
    <w:multiLevelType w:val="hybridMultilevel"/>
    <w:styleLink w:val="Harvard"/>
    <w:lvl w:ilvl="0">
      <w:start w:val="1"/>
      <w:numFmt w:val="upperRoman"/>
      <w:suff w:val="tab"/>
      <w:lvlText w:val="%1."/>
      <w:lvlJc w:val="left"/>
      <w:pPr>
        <w:ind w:left="393" w:hanging="393"/>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1">
      <w:start w:val="1"/>
      <w:numFmt w:val="upperLetter"/>
      <w:suff w:val="tab"/>
      <w:lvlText w:val="%2."/>
      <w:lvlJc w:val="left"/>
      <w:pPr>
        <w:ind w:left="753" w:hanging="393"/>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13" w:hanging="393"/>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3">
      <w:start w:val="1"/>
      <w:numFmt w:val="lowerLetter"/>
      <w:suff w:val="tab"/>
      <w:lvlText w:val="%4)"/>
      <w:lvlJc w:val="left"/>
      <w:pPr>
        <w:ind w:left="1473" w:hanging="393"/>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33" w:hanging="393"/>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5">
      <w:start w:val="1"/>
      <w:numFmt w:val="lowerLetter"/>
      <w:suff w:val="tab"/>
      <w:lvlText w:val="(%6)"/>
      <w:lvlJc w:val="left"/>
      <w:pPr>
        <w:ind w:left="2193" w:hanging="393"/>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6">
      <w:start w:val="1"/>
      <w:numFmt w:val="lowerRoman"/>
      <w:suff w:val="tab"/>
      <w:lvlText w:val="%7)"/>
      <w:lvlJc w:val="left"/>
      <w:pPr>
        <w:ind w:left="2553" w:hanging="393"/>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913" w:hanging="393"/>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8">
      <w:start w:val="1"/>
      <w:numFmt w:val="lowerLetter"/>
      <w:suff w:val="tab"/>
      <w:lvlText w:val="(%9)"/>
      <w:lvlJc w:val="left"/>
      <w:pPr>
        <w:ind w:left="3273" w:hanging="393"/>
      </w:pPr>
      <w:rPr>
        <w:rFonts w:hAnsi="Arial Unicode MS"/>
        <w:i w:val="1"/>
        <w:iCs w:val="1"/>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Lettered"/>
  </w:abstractNum>
  <w:abstractNum w:abstractNumId="3">
    <w:multiLevelType w:val="hybridMultilevel"/>
    <w:styleLink w:val="Lettered"/>
    <w:lvl w:ilvl="0">
      <w:start w:val="1"/>
      <w:numFmt w:val="upperLetter"/>
      <w:suff w:val="tab"/>
      <w:lvlText w:val="%1."/>
      <w:lvlJc w:val="left"/>
      <w:pPr>
        <w:ind w:left="425" w:hanging="425"/>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1">
      <w:start w:val="1"/>
      <w:numFmt w:val="upperLetter"/>
      <w:suff w:val="tab"/>
      <w:lvlText w:val="%2."/>
      <w:lvlJc w:val="left"/>
      <w:pPr>
        <w:ind w:left="785" w:hanging="425"/>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2">
      <w:start w:val="1"/>
      <w:numFmt w:val="upperLetter"/>
      <w:suff w:val="tab"/>
      <w:lvlText w:val="%3."/>
      <w:lvlJc w:val="left"/>
      <w:pPr>
        <w:ind w:left="1145" w:hanging="425"/>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3">
      <w:start w:val="1"/>
      <w:numFmt w:val="upperLetter"/>
      <w:suff w:val="tab"/>
      <w:lvlText w:val="%4."/>
      <w:lvlJc w:val="left"/>
      <w:pPr>
        <w:ind w:left="1505" w:hanging="425"/>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4">
      <w:start w:val="1"/>
      <w:numFmt w:val="upperLetter"/>
      <w:suff w:val="tab"/>
      <w:lvlText w:val="%5."/>
      <w:lvlJc w:val="left"/>
      <w:pPr>
        <w:ind w:left="1865" w:hanging="425"/>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5">
      <w:start w:val="1"/>
      <w:numFmt w:val="upperLetter"/>
      <w:suff w:val="tab"/>
      <w:lvlText w:val="%6."/>
      <w:lvlJc w:val="left"/>
      <w:pPr>
        <w:ind w:left="2225" w:hanging="425"/>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6">
      <w:start w:val="1"/>
      <w:numFmt w:val="upperLetter"/>
      <w:suff w:val="tab"/>
      <w:lvlText w:val="%7."/>
      <w:lvlJc w:val="left"/>
      <w:pPr>
        <w:ind w:left="2585" w:hanging="425"/>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7">
      <w:start w:val="1"/>
      <w:numFmt w:val="upperLetter"/>
      <w:suff w:val="tab"/>
      <w:lvlText w:val="%8."/>
      <w:lvlJc w:val="left"/>
      <w:pPr>
        <w:ind w:left="2945" w:hanging="425"/>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8">
      <w:start w:val="1"/>
      <w:numFmt w:val="upperLetter"/>
      <w:suff w:val="tab"/>
      <w:lvlText w:val="%9."/>
      <w:lvlJc w:val="left"/>
      <w:pPr>
        <w:ind w:left="3305" w:hanging="425"/>
      </w:pPr>
      <w:rPr>
        <w:rFonts w:hAnsi="Arial Unicode MS"/>
        <w:i w:val="1"/>
        <w:i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2"/>
    <w:lvlOverride w:ilvl="0">
      <w:startOverride w:val="1"/>
      <w:lvl w:ilvl="0">
        <w:start w:val="1"/>
        <w:numFmt w:val="decimal"/>
        <w:suff w:val="tab"/>
        <w:lvlText w:val="%1)"/>
        <w:lvlJc w:val="left"/>
        <w:pPr>
          <w:tabs>
            <w:tab w:val="num" w:pos="960"/>
          </w:tabs>
          <w:ind w:left="393" w:firstLine="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tabs>
            <w:tab w:val="num" w:pos="1320"/>
          </w:tabs>
          <w:ind w:left="753" w:firstLine="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tabs>
            <w:tab w:val="num" w:pos="1680"/>
          </w:tabs>
          <w:ind w:left="1113" w:firstLine="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num" w:pos="2040"/>
          </w:tabs>
          <w:ind w:left="1473" w:firstLine="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tabs>
            <w:tab w:val="num" w:pos="2400"/>
          </w:tabs>
          <w:ind w:left="1833" w:firstLine="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tabs>
            <w:tab w:val="num" w:pos="2760"/>
          </w:tabs>
          <w:ind w:left="2193" w:firstLine="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num" w:pos="3120"/>
          </w:tabs>
          <w:ind w:left="2553" w:firstLine="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tabs>
            <w:tab w:val="num" w:pos="3480"/>
          </w:tabs>
          <w:ind w:left="2913" w:firstLine="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tabs>
            <w:tab w:val="num" w:pos="3840"/>
          </w:tabs>
          <w:ind w:left="3273" w:firstLine="17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2"/>
    <w:lvlOverride w:ilvl="0">
      <w:startOverride w:val="1"/>
    </w:lvlOverride>
  </w:num>
  <w:num w:numId="7">
    <w:abstractNumId w:val="2"/>
    <w:lvlOverride w:ilvl="0">
      <w:startOverride w:val="1"/>
      <w:lvl w:ilvl="0">
        <w:start w:val="1"/>
        <w:numFmt w:val="upperLetter"/>
        <w:suff w:val="tab"/>
        <w:lvlText w:val="%1."/>
        <w:lvlJc w:val="left"/>
        <w:pPr>
          <w:tabs>
            <w:tab w:val="num" w:pos="960"/>
          </w:tabs>
          <w:ind w:left="393" w:firstLine="174"/>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tabs>
            <w:tab w:val="num" w:pos="1320"/>
          </w:tabs>
          <w:ind w:left="753" w:firstLine="174"/>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tabs>
            <w:tab w:val="num" w:pos="1680"/>
          </w:tabs>
          <w:ind w:left="1113" w:firstLine="174"/>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tabs>
            <w:tab w:val="num" w:pos="2040"/>
          </w:tabs>
          <w:ind w:left="1473" w:firstLine="174"/>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tabs>
            <w:tab w:val="num" w:pos="2400"/>
          </w:tabs>
          <w:ind w:left="1833" w:firstLine="174"/>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tabs>
            <w:tab w:val="num" w:pos="2760"/>
          </w:tabs>
          <w:ind w:left="2193" w:firstLine="174"/>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tabs>
            <w:tab w:val="num" w:pos="3120"/>
          </w:tabs>
          <w:ind w:left="2553" w:firstLine="174"/>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tabs>
            <w:tab w:val="num" w:pos="3480"/>
          </w:tabs>
          <w:ind w:left="2913" w:firstLine="174"/>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tabs>
            <w:tab w:val="num" w:pos="3840"/>
          </w:tabs>
          <w:ind w:left="3273" w:firstLine="174"/>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num>
  <w:num w:numId="8">
    <w:abstractNumId w:val="2"/>
    <w:lvlOverride w:ilvl="0">
      <w:startOverride w:val="1"/>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Title">
    <w:name w:val="Title"/>
    <w:next w:val="Body 2"/>
    <w:pPr>
      <w:keepNext w:val="1"/>
      <w:keepLines w:val="0"/>
      <w:pageBreakBefore w:val="0"/>
      <w:widowControl w:val="1"/>
      <w:shd w:val="clear" w:color="auto" w:fill="auto"/>
      <w:suppressAutoHyphens w:val="0"/>
      <w:bidi w:val="0"/>
      <w:spacing w:before="0" w:after="0" w:line="480" w:lineRule="auto"/>
      <w:ind w:left="0" w:right="0" w:firstLine="0"/>
      <w:jc w:val="center"/>
      <w:outlineLvl w:val="0"/>
    </w:pPr>
    <w:rPr>
      <w:rFonts w:ascii="Arial Unicode MS" w:cs="Arial Unicode MS" w:hAnsi="Arial Unicode MS" w:eastAsia="Helvetica Neue" w:hint="eastAsia"/>
      <w:b w:val="0"/>
      <w:bCs w:val="0"/>
      <w:i w:val="0"/>
      <w:iCs w:val="0"/>
      <w:caps w:val="0"/>
      <w:smallCaps w:val="0"/>
      <w:strike w:val="0"/>
      <w:dstrike w:val="0"/>
      <w:outline w:val="0"/>
      <w:color w:val="000000"/>
      <w:spacing w:val="0"/>
      <w:kern w:val="0"/>
      <w:position w:val="0"/>
      <w:sz w:val="24"/>
      <w:szCs w:val="24"/>
      <w:u w:val="none"/>
      <w:shd w:val="nil" w:color="auto" w:fill="auto"/>
      <w:vertAlign w:val="baseline"/>
      <w:lang w:val="zh-TW" w:eastAsia="zh-TW"/>
      <w14:textOutline>
        <w14:noFill/>
      </w14:textOutline>
      <w14:textFill>
        <w14:solidFill>
          <w14:srgbClr w14:val="000000"/>
        </w14:solidFill>
      </w14:textFill>
    </w:rPr>
  </w:style>
  <w:style w:type="paragraph" w:styleId="Body 2">
    <w:name w:val="Body 2"/>
    <w:next w:val="Body 2"/>
    <w:pPr>
      <w:keepNext w:val="0"/>
      <w:keepLines w:val="0"/>
      <w:pageBreakBefore w:val="0"/>
      <w:widowControl w:val="1"/>
      <w:shd w:val="clear" w:color="auto" w:fill="auto"/>
      <w:suppressAutoHyphens w:val="0"/>
      <w:bidi w:val="0"/>
      <w:spacing w:before="0" w:after="0" w:line="480" w:lineRule="auto"/>
      <w:ind w:left="0" w:right="0" w:firstLine="720"/>
      <w:jc w:val="left"/>
      <w:outlineLvl w:val="9"/>
    </w:pPr>
    <w:rPr>
      <w:rFonts w:ascii="Arial Unicode MS" w:cs="Arial Unicode MS" w:hAnsi="Arial Unicode MS" w:eastAsia="Helvetica Neue" w:hint="eastAsia"/>
      <w:b w:val="0"/>
      <w:bCs w:val="0"/>
      <w:i w:val="0"/>
      <w:iCs w:val="0"/>
      <w:caps w:val="0"/>
      <w:smallCaps w:val="0"/>
      <w:strike w:val="0"/>
      <w:dstrike w:val="0"/>
      <w:outline w:val="0"/>
      <w:color w:val="000000"/>
      <w:spacing w:val="0"/>
      <w:kern w:val="0"/>
      <w:position w:val="0"/>
      <w:sz w:val="24"/>
      <w:szCs w:val="24"/>
      <w:u w:val="none"/>
      <w:shd w:val="nil" w:color="auto" w:fill="auto"/>
      <w:vertAlign w:val="baseline"/>
      <w:lang w:val="zh-TW" w:eastAsia="zh-TW"/>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48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zh-TW" w:eastAsia="zh-TW"/>
      <w14:textOutline>
        <w14:noFill/>
      </w14:textOutline>
      <w14:textFill>
        <w14:solidFill>
          <w14:srgbClr w14:val="000000"/>
        </w14:solidFill>
      </w14:textFill>
    </w:rPr>
  </w:style>
  <w:style w:type="paragraph" w:styleId="Body Regular">
    <w:name w:val="Body Regular"/>
    <w:next w:val="Body Regular"/>
    <w:pPr>
      <w:keepNext w:val="0"/>
      <w:keepLines w:val="0"/>
      <w:pageBreakBefore w:val="0"/>
      <w:widowControl w:val="1"/>
      <w:shd w:val="clear" w:color="auto" w:fill="auto"/>
      <w:suppressAutoHyphens w:val="0"/>
      <w:bidi w:val="0"/>
      <w:spacing w:before="0" w:after="0" w:line="240" w:lineRule="auto"/>
      <w:ind w:left="0" w:right="0" w:firstLine="567"/>
      <w:jc w:val="left"/>
      <w:outlineLvl w:val="9"/>
    </w:pPr>
    <w:rPr>
      <w:rFonts w:ascii="Arial Unicode MS" w:cs="Arial Unicode MS" w:hAnsi="Arial Unicode MS" w:eastAsia="Times New Roman" w:hint="eastAsia"/>
      <w:b w:val="0"/>
      <w:bCs w:val="0"/>
      <w:i w:val="0"/>
      <w:iCs w:val="0"/>
      <w:caps w:val="0"/>
      <w:smallCaps w:val="0"/>
      <w:strike w:val="0"/>
      <w:dstrike w:val="0"/>
      <w:outline w:val="0"/>
      <w:color w:val="000000"/>
      <w:spacing w:val="0"/>
      <w:kern w:val="0"/>
      <w:position w:val="0"/>
      <w:sz w:val="24"/>
      <w:szCs w:val="24"/>
      <w:u w:val="none"/>
      <w:shd w:val="nil" w:color="auto" w:fill="auto"/>
      <w:vertAlign w:val="baseline"/>
      <w:lang w:val="zh-TW" w:eastAsia="zh-TW"/>
      <w14:textOutline>
        <w14:noFill/>
      </w14:textOutline>
      <w14:textFill>
        <w14:solidFill>
          <w14:srgbClr w14:val="000000"/>
        </w14:solidFill>
      </w14:textFill>
    </w:rPr>
  </w:style>
  <w:style w:type="numbering" w:styleId="Harvard">
    <w:name w:val="Harvard"/>
    <w:pPr>
      <w:numPr>
        <w:numId w:val="1"/>
      </w:numPr>
    </w:pPr>
  </w:style>
  <w:style w:type="paragraph" w:styleId="Heading">
    <w:name w:val="Heading"/>
    <w:next w:val="Body Regular"/>
    <w:pPr>
      <w:keepNext w:val="1"/>
      <w:keepLines w:val="0"/>
      <w:pageBreakBefore w:val="0"/>
      <w:widowControl w:val="1"/>
      <w:shd w:val="clear" w:color="auto" w:fill="auto"/>
      <w:suppressAutoHyphens w:val="0"/>
      <w:bidi w:val="0"/>
      <w:spacing w:before="0" w:after="0" w:line="240" w:lineRule="auto"/>
      <w:ind w:left="0" w:right="0" w:firstLine="0"/>
      <w:jc w:val="center"/>
      <w:outlineLvl w:val="0"/>
    </w:pPr>
    <w:rPr>
      <w:rFonts w:ascii="Times New Roman" w:cs="Arial Unicode MS" w:hAnsi="Times New Roman" w:eastAsia="Arial Unicode MS"/>
      <w:b w:val="0"/>
      <w:bCs w:val="0"/>
      <w:i w:val="1"/>
      <w:iCs w:val="1"/>
      <w:caps w:val="0"/>
      <w:smallCaps w:val="0"/>
      <w:strike w:val="0"/>
      <w:dstrike w:val="0"/>
      <w:outline w:val="0"/>
      <w:color w:val="000000"/>
      <w:spacing w:val="0"/>
      <w:kern w:val="0"/>
      <w:position w:val="0"/>
      <w:sz w:val="26"/>
      <w:szCs w:val="26"/>
      <w:u w:val="none"/>
      <w:shd w:val="nil" w:color="auto" w:fill="auto"/>
      <w:vertAlign w:val="baseline"/>
      <w:lang w:val="en-US"/>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shd w:val="nil" w:color="auto" w:fill="auto"/>
      <w:vertAlign w:val="baseline"/>
      <w14:textOutline>
        <w14:noFill/>
      </w14:textOutline>
      <w14:textFill>
        <w14:solidFill>
          <w14:srgbClr w14:val="000000"/>
        </w14:solidFill>
      </w14:textFill>
    </w:rPr>
  </w:style>
  <w:style w:type="paragraph" w:styleId="Sub Heading">
    <w:name w:val="Sub Heading"/>
    <w:next w:val="Body Regular"/>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Arial Unicode MS" w:cs="Arial Unicode MS" w:hAnsi="Arial Unicode MS" w:eastAsia="Times New Roman" w:hint="eastAsia"/>
      <w:b w:val="0"/>
      <w:bCs w:val="0"/>
      <w:i w:val="1"/>
      <w:iCs w:val="1"/>
      <w:caps w:val="0"/>
      <w:smallCaps w:val="0"/>
      <w:strike w:val="0"/>
      <w:dstrike w:val="0"/>
      <w:outline w:val="0"/>
      <w:color w:val="000000"/>
      <w:spacing w:val="0"/>
      <w:kern w:val="0"/>
      <w:position w:val="0"/>
      <w:sz w:val="26"/>
      <w:szCs w:val="26"/>
      <w:u w:val="none"/>
      <w:shd w:val="nil" w:color="auto" w:fill="auto"/>
      <w:vertAlign w:val="baseline"/>
      <w:lang w:val="zh-TW" w:eastAsia="zh-TW"/>
      <w14:textOutline>
        <w14:noFill/>
      </w14:textOutline>
      <w14:textFill>
        <w14:solidFill>
          <w14:srgbClr w14:val="000000"/>
        </w14:solidFill>
      </w14:textFill>
    </w:rPr>
  </w:style>
  <w:style w:type="numbering" w:styleId="Lettered">
    <w:name w:val="Lettered"/>
    <w:pPr>
      <w:numPr>
        <w:numId w:val="3"/>
      </w:numPr>
    </w:pPr>
  </w:style>
  <w:style w:type="paragraph" w:styleId="Table Style 3">
    <w:name w:val="Table Style 3"/>
    <w:next w:val="Table Style 3"/>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1"/>
      <w:bCs w:val="1"/>
      <w:i w:val="0"/>
      <w:iCs w:val="0"/>
      <w:caps w:val="0"/>
      <w:smallCaps w:val="0"/>
      <w:strike w:val="0"/>
      <w:dstrike w:val="0"/>
      <w:outline w:val="0"/>
      <w:color w:val="fefffe"/>
      <w:spacing w:val="0"/>
      <w:kern w:val="0"/>
      <w:position w:val="0"/>
      <w:sz w:val="20"/>
      <w:szCs w:val="20"/>
      <w:u w:val="none"/>
      <w:shd w:val="nil" w:color="auto" w:fill="auto"/>
      <w:vertAlign w:val="baseline"/>
      <w14:textOutline>
        <w14:noFill/>
      </w14:textOutline>
      <w14:textFill>
        <w14:solidFill>
          <w14:srgbClr w14:val="FFFFFF"/>
        </w14:solidFill>
      </w14:textFill>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shd w:val="nil" w:color="auto" w:fill="auto"/>
      <w:vertAlign w:val="baseline"/>
      <w14:textOutline>
        <w14:noFill/>
      </w14:textOutline>
      <w14:textFill>
        <w14:solidFill>
          <w14:srgbClr w14:val="000000"/>
        </w14:solidFill>
      </w14:textFill>
    </w:rPr>
  </w:style>
  <w:style w:type="paragraph" w:styleId="Table Style 1">
    <w:name w:val="Table Style 1"/>
    <w:next w:val="Table Style 1"/>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20"/>
      <w:szCs w:val="20"/>
      <w:u w:val="none"/>
      <w:shd w:val="nil" w:color="auto" w:fill="auto"/>
      <w:vertAlign w:val="baseline"/>
      <w14:textOutline>
        <w14:noFill/>
      </w14:textOutline>
      <w14:textFill>
        <w14:solidFill>
          <w14:srgbClr w14:val="000000"/>
        </w14:solidFill>
      </w14:textFill>
    </w:rPr>
  </w:style>
  <w:style w:type="paragraph" w:styleId="Table Title 1">
    <w:name w:val="Table Title 1"/>
    <w:next w:val="Table Title 1"/>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1.jpe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numbering" Target="numbering.xml"/><Relationship Id="rId2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0_ResearchPaper">
  <a:themeElements>
    <a:clrScheme name="00_ResearchPaper">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00_ResearchPaper">
      <a:majorFont>
        <a:latin typeface="Helvetica Neue"/>
        <a:ea typeface="Helvetica Neue"/>
        <a:cs typeface="Helvetica Neue"/>
      </a:majorFont>
      <a:minorFont>
        <a:latin typeface="Helvetica Neue"/>
        <a:ea typeface="Helvetica Neue"/>
        <a:cs typeface="Helvetica Neue"/>
      </a:minorFont>
    </a:fontScheme>
    <a:fmtScheme name="00_ResearchPap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359999" algn="l"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Tx/>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