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1328" w14:textId="77777777" w:rsidR="00EE2016" w:rsidRDefault="00000000">
      <w:pPr>
        <w:spacing w:after="0" w:line="480" w:lineRule="auto"/>
      </w:pPr>
      <w:r>
        <w:t>DJ Shontz</w:t>
      </w:r>
    </w:p>
    <w:p w14:paraId="0AEBB841" w14:textId="3081394F" w:rsidR="00EE2016" w:rsidRDefault="00000000">
      <w:pPr>
        <w:spacing w:after="0" w:line="480" w:lineRule="auto"/>
      </w:pPr>
      <w:r>
        <w:t xml:space="preserve">Professor </w:t>
      </w:r>
      <w:r w:rsidR="00FF23C8">
        <w:t>Barnickel</w:t>
      </w:r>
    </w:p>
    <w:p w14:paraId="10085D79" w14:textId="77777777" w:rsidR="00EE2016" w:rsidRDefault="00000000">
      <w:pPr>
        <w:spacing w:after="0" w:line="480" w:lineRule="auto"/>
      </w:pPr>
      <w:r>
        <w:t>ENC 1102</w:t>
      </w:r>
    </w:p>
    <w:p w14:paraId="2BF6A5DA" w14:textId="77777777" w:rsidR="00EE2016" w:rsidRDefault="00000000">
      <w:pPr>
        <w:spacing w:after="0" w:line="480" w:lineRule="auto"/>
      </w:pPr>
      <w:r>
        <w:t>24 May 2026</w:t>
      </w:r>
    </w:p>
    <w:p w14:paraId="30456D32" w14:textId="77777777" w:rsidR="00EE2016" w:rsidRDefault="00000000">
      <w:pPr>
        <w:spacing w:after="0" w:line="480" w:lineRule="auto"/>
        <w:jc w:val="center"/>
      </w:pPr>
      <w:r>
        <w:t>Faith on the Feed: How Christian Devotional Websites Reach Young Adult Readers</w:t>
      </w:r>
    </w:p>
    <w:p w14:paraId="727AD833" w14:textId="77777777" w:rsidR="00EE2016" w:rsidRDefault="00000000">
      <w:pPr>
        <w:spacing w:after="0" w:line="480" w:lineRule="auto"/>
        <w:ind w:firstLine="720"/>
      </w:pPr>
      <w:r>
        <w:t>Christian devotional reading used to come in a small paper booklet that arrived in the mail. Today, that same content lives on websites, apps, podcasts, and social media. Christian devotional websites like Our Daily Bread, YouVersion / Bible.com, and She Reads Truth reach millions of readers each day, and a lot of those readers are young adults. My research question for this project is: How have Christian devotional websites used motivational, inspirational, and hope-based language and design elements to reach young adult readers in the United States across the decades of 2000s, 2010s, and 2020s? My working thesis is that Christian devotional websites have used hope-based language in three different ways across these three decades. The 2000s sites lean on faith growth language. The 2010s sites lean on emotional support language. The 2020s sites lean on community and daily habit language. This literature review looks at six peer-reviewed sources that explore parts of this topic and shows how they all join one bigger talk about Christianity and digital media.</w:t>
      </w:r>
    </w:p>
    <w:p w14:paraId="6DC50FD7" w14:textId="77777777" w:rsidR="00EE2016" w:rsidRDefault="00000000">
      <w:pPr>
        <w:spacing w:after="0" w:line="480" w:lineRule="auto"/>
        <w:ind w:firstLine="720"/>
      </w:pPr>
      <w:r>
        <w:t xml:space="preserve">The oldest source in my project, “A Mediated Religion” by Peter Horsfield and Paul Teusner (2007), takes the long view. They argue that every new kind of media changes how Christianity is shared, just like the printing press did in the 1500s. They do not write about devotional websites in particular. They write about Christianity and the internet as a whole. Their main point is that the internet is the latest in a long line of “media turns” for the church. This big-picture framing matters for my project because it shows that devotional websites are not random </w:t>
      </w:r>
      <w:r>
        <w:lastRenderedPageBreak/>
        <w:t>new inventions. They are the newest chapter in a story that includes printing, radio, and television. What Horsfield and Teusner do not cover is what Christianity actually says on these new platforms, only that the platform changes how it is shared. That gap is where my project enters the talk.</w:t>
      </w:r>
    </w:p>
    <w:p w14:paraId="3BFD99ED" w14:textId="77777777" w:rsidR="00EE2016" w:rsidRDefault="00000000">
      <w:pPr>
        <w:spacing w:after="0" w:line="480" w:lineRule="auto"/>
        <w:ind w:firstLine="720"/>
      </w:pPr>
      <w:r>
        <w:t>Timothy Dalrymple’s article “The Evangelical Mind in the Digital Fields” (2018) zooms in to one website: Patheos.com, the largest religion and spirituality website in the world. Dalrymple helped launch Patheos, so he writes as a firsthand insider. He explains the business side of running a Christian website and shows how online rules push Christian content to be fast, emotional, and curiosity-driven. He also names several Christian women bloggers, like Ann Voskamp, Lysa TerKeurst, and Jen Hatmaker, who drew large young adult audiences with inspirational content. Dalrymple agrees with Horsfield and Teusner that the medium shapes the message. He goes a step further by showing exactly what that shaping looks like inside one site. What Dalrymple does not do is look at devotional websites in particular, and he does not look at design choices like color, layout, or photos. He stays mostly with words.</w:t>
      </w:r>
    </w:p>
    <w:p w14:paraId="0B06E574" w14:textId="77777777" w:rsidR="00EE2016" w:rsidRDefault="00000000">
      <w:pPr>
        <w:spacing w:after="0" w:line="480" w:lineRule="auto"/>
        <w:ind w:firstLine="720"/>
      </w:pPr>
      <w:r>
        <w:t xml:space="preserve">Angela Williams Gorrell’s “Hybrid Youth Ministry” (2018) and John Davies and Vauna Davis’s “Religiosity, Parent and Peer Attachment, and Sexual Media Use in Emerging Adults” (2013) both focus on young adults, but in different ways. Williams Gorrell argues that youth ministry leaders need to build “hybrid Christian communities” that blend online and in-person life. Her main idea is that ministry should not treat digital life as separate from faith life. Davies and Davis come at the same age group from a research angle. They surveyed 245 emerging adults and used a structural equation model to test how religion, parent attachment, and peer attachment connect to sexual media use. They found that being more religious is linked to lower use of sexual media, and that peer attachment is a stronger filter than parent attachment. The two </w:t>
      </w:r>
      <w:r>
        <w:lastRenderedPageBreak/>
        <w:t>articles agree that young adults’ media choices and religion are tightly linked. They disagree on what to do about it. Williams Gorrell calls for new ministry strategies. Davies and Davis describe the situation without saying what to do next. Neither article focuses on devotional websites in particular, but both confirm that young adults’ faith and media are connected in important ways.</w:t>
      </w:r>
    </w:p>
    <w:p w14:paraId="229D4A24" w14:textId="77777777" w:rsidR="00EE2016" w:rsidRDefault="00000000">
      <w:pPr>
        <w:spacing w:after="0" w:line="480" w:lineRule="auto"/>
        <w:ind w:firstLine="720"/>
      </w:pPr>
      <w:r>
        <w:t>Christopher Ibenwa, Ihenacho Ambrose, and Favour Uroko’s article on Christianity and ICT in Africa (2024) studies the same kind of digital mission work but in a different country. They use historical, missiological, and phenomenological methods to compare how early missionaries used print to spread the Christian message with how today’s African Christians use websites, blogs, broadcasting, and phones. Their finding that Christianity has consistently used whatever media tools are available agrees with Horsfield and Teusner’s bigger point. The biggest difference is that Ibenwa and his coauthors study Nigeria and the broader African continent, not the United States. That difference is actually useful for my project. If American devotional websites and African Christian online media are using similar tools but reaching very different audiences, that helps me see what is unique to the American context.</w:t>
      </w:r>
    </w:p>
    <w:p w14:paraId="073206FF" w14:textId="77777777" w:rsidR="00EE2016" w:rsidRDefault="00000000">
      <w:pPr>
        <w:spacing w:after="0" w:line="480" w:lineRule="auto"/>
        <w:ind w:firstLine="720"/>
      </w:pPr>
      <w:r>
        <w:t>Andrew R. Page’s review (2026) of Sunggu A. Yang’s book The Digital Pulpit looks at digital preaching, including preaching on Facebook and in the Metaverse. Page highlights the book’s strongest chapters and points out that the book does not cover generative AI, which is now a big part of digital ministry. Page’s review shows the same tension that comes up in Williams Gorrell’s article. How can faith communication feel personal and trustworthy when it lives on a screen? Page and Williams Gorrell agree that Christian communication has to adapt for digital platforms but that the adaptation is risky. Neither directly studies devotional websites, but both make clear that the design choices on a Christian website carry theological weight.</w:t>
      </w:r>
    </w:p>
    <w:p w14:paraId="254315CB" w14:textId="77777777" w:rsidR="00EE2016" w:rsidRDefault="00000000">
      <w:pPr>
        <w:spacing w:after="0" w:line="480" w:lineRule="auto"/>
        <w:ind w:firstLine="720"/>
      </w:pPr>
      <w:r>
        <w:lastRenderedPageBreak/>
        <w:t>Together, these six sources tell a clear story. Horsfield and Teusner give the big history. Dalrymple shows the business and language of one Christian website. Williams Gorrell and Davies and Davis show that young adults’ faith and media choices are connected. Ibenwa and his coauthors show that the same digital pattern plays out around the world. Page and the book he reviews show that digital preaching is a new and theologically loaded area. What none of these sources do is take a close look at the homepages of specific U.S. Christian devotional websites, the daily reading sites that target young adult readers, and code how those sites use hope-based language and design choices across three decades. That is the gap my project enters. By coding the homepages of Our Daily Bread (2000s), YouVersion / Bible.com (2010s), and She Reads Truth (2020s), my project adds a piece to the bigger talk by showing how the language of Christian devotional websites itself has shifted across decades.</w:t>
      </w:r>
    </w:p>
    <w:p w14:paraId="19A7C638" w14:textId="77777777" w:rsidR="00EE2016" w:rsidRDefault="00000000">
      <w:pPr>
        <w:spacing w:after="0" w:line="480" w:lineRule="auto"/>
        <w:ind w:firstLine="720"/>
      </w:pPr>
      <w:r>
        <w:t>For my research method, I am also drawing on Clary-Lemon, Mueller, and Pantelides’ chapter “What are Research Methods?” (2022) from Try This: Research Methods for Writers. Their explanation of textual analysis and archival research is the framework I am using to code each devotional website homepage and to track changes across the three decades.</w:t>
      </w:r>
    </w:p>
    <w:p w14:paraId="546C1208" w14:textId="77777777" w:rsidR="00EE2016" w:rsidRDefault="00000000">
      <w:pPr>
        <w:spacing w:after="0" w:line="480" w:lineRule="auto"/>
        <w:ind w:firstLine="720"/>
      </w:pPr>
      <w:r>
        <w:t>The scholarly talk about Christianity and digital media is rich, but it still has clear gaps when it comes to devotional websites in particular. The six sources reviewed here cover the long history, the business, the young adult audience, the global picture, and the theology of digital faith communication. They all point toward one shared question. How does Christianity adapt its message for digital readers? My project plans to answer one part of that question by focusing on Christian devotional websites and the way they use hope-based language and design across the 2000s, 2010s, and 2020s.</w:t>
      </w:r>
    </w:p>
    <w:p w14:paraId="50FCA5E1" w14:textId="77777777" w:rsidR="00EE2016" w:rsidRDefault="00000000">
      <w:pPr>
        <w:pageBreakBefore/>
        <w:spacing w:after="0" w:line="480" w:lineRule="auto"/>
        <w:jc w:val="center"/>
      </w:pPr>
      <w:r>
        <w:lastRenderedPageBreak/>
        <w:t>Works Cited</w:t>
      </w:r>
    </w:p>
    <w:p w14:paraId="077494F0" w14:textId="77777777" w:rsidR="00EE2016" w:rsidRDefault="00000000">
      <w:pPr>
        <w:spacing w:after="0" w:line="480" w:lineRule="auto"/>
        <w:ind w:left="720" w:hanging="720"/>
      </w:pPr>
      <w:r>
        <w:t>Clary-Lemon, Jennifer, Derek Mueller, and Kate Pantelides. “What are Research Methods?” Try This: Research Methods for Writers, WAC Clearinghouse / University Press of Colorado, 2022, pp. 3–19.</w:t>
      </w:r>
    </w:p>
    <w:p w14:paraId="1E8279C1" w14:textId="77777777" w:rsidR="00EE2016" w:rsidRDefault="00000000">
      <w:pPr>
        <w:spacing w:after="0" w:line="480" w:lineRule="auto"/>
        <w:ind w:left="720" w:hanging="720"/>
      </w:pPr>
      <w:r>
        <w:t>Dalrymple, Timothy. “The Evangelical Mind in the Digital Fields.” Christian Scholar’s Review, vol. 47, no. 3, 2018, pp. 391–399.</w:t>
      </w:r>
    </w:p>
    <w:p w14:paraId="0E85AE4B" w14:textId="77777777" w:rsidR="00EE2016" w:rsidRDefault="00000000">
      <w:pPr>
        <w:spacing w:after="0" w:line="480" w:lineRule="auto"/>
        <w:ind w:left="720" w:hanging="720"/>
      </w:pPr>
      <w:r>
        <w:t>Davies, John J., and Vauna Davis. “Religiosity, Parent and Peer Attachment, and Sexual Media Use in Emerging Adults.” Journal of Media &amp; Religion, vol. 12, no. 3, 2013, pp. 112–127.</w:t>
      </w:r>
    </w:p>
    <w:p w14:paraId="397C2A2B" w14:textId="77777777" w:rsidR="00EE2016" w:rsidRDefault="00000000">
      <w:pPr>
        <w:spacing w:after="0" w:line="480" w:lineRule="auto"/>
        <w:ind w:left="720" w:hanging="720"/>
      </w:pPr>
      <w:r>
        <w:t>Horsfield, Peter, and Paul Teusner. “A Mediated Religion: Historical Perspectives on Christianity and the Internet.” Studies in World Christianity, vol. 13, no. 3, 2007, pp. 278–295.</w:t>
      </w:r>
    </w:p>
    <w:p w14:paraId="6B6A92ED" w14:textId="77777777" w:rsidR="00EE2016" w:rsidRDefault="00000000">
      <w:pPr>
        <w:spacing w:after="0" w:line="480" w:lineRule="auto"/>
        <w:ind w:left="720" w:hanging="720"/>
      </w:pPr>
      <w:r>
        <w:t>Ibenwa, Christopher N., et al. “General Studies, Information and Communication Technology and Contemporary Mission in Africa.” Hervormde Teologiese Studies, vol. 80, no. 1, 2024, pp. 1–6.</w:t>
      </w:r>
    </w:p>
    <w:p w14:paraId="72939018" w14:textId="77777777" w:rsidR="00EE2016" w:rsidRDefault="00000000">
      <w:pPr>
        <w:spacing w:after="0" w:line="480" w:lineRule="auto"/>
        <w:ind w:left="720" w:hanging="720"/>
      </w:pPr>
      <w:r>
        <w:t>Lunsford, Andrea. “Understanding Portfolios.” Easy Writer with Portfolio Keeping, 3rd ed., Bedford/St. Martin’s, 2022, pp. PK-1–PK-7.</w:t>
      </w:r>
    </w:p>
    <w:p w14:paraId="220BEE9E" w14:textId="77777777" w:rsidR="00EE2016" w:rsidRDefault="00000000">
      <w:pPr>
        <w:spacing w:after="0" w:line="480" w:lineRule="auto"/>
        <w:ind w:left="720" w:hanging="720"/>
      </w:pPr>
      <w:r>
        <w:t>Page, Andrew R. Review of The Digital Pulpit: Preaching in the Revolutionary Era of Online Technology and Social Media, by Sunggu A. Yang. The Journal of the Evangelical Homiletics Society, vol. 26, no. 1, Mar. 2026, pp. 164–166.</w:t>
      </w:r>
    </w:p>
    <w:p w14:paraId="3ECDEDA7" w14:textId="77777777" w:rsidR="00EE2016" w:rsidRDefault="00000000">
      <w:pPr>
        <w:spacing w:after="0" w:line="480" w:lineRule="auto"/>
        <w:ind w:left="720" w:hanging="720"/>
      </w:pPr>
      <w:r>
        <w:t>Williams Gorrell, Angela. “Hybrid Youth Ministry: Preparing Youth Ministry Practitioners to Traverse the New Media Terrain.” Journal of Youth Ministry, vol. 16, no. 3, 2018, pp. 67–85.</w:t>
      </w:r>
    </w:p>
    <w:sectPr w:rsidR="00EE201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161566">
    <w:abstractNumId w:val="8"/>
  </w:num>
  <w:num w:numId="2" w16cid:durableId="241381483">
    <w:abstractNumId w:val="6"/>
  </w:num>
  <w:num w:numId="3" w16cid:durableId="1889757253">
    <w:abstractNumId w:val="5"/>
  </w:num>
  <w:num w:numId="4" w16cid:durableId="2076852975">
    <w:abstractNumId w:val="4"/>
  </w:num>
  <w:num w:numId="5" w16cid:durableId="877744337">
    <w:abstractNumId w:val="7"/>
  </w:num>
  <w:num w:numId="6" w16cid:durableId="794787751">
    <w:abstractNumId w:val="3"/>
  </w:num>
  <w:num w:numId="7" w16cid:durableId="108669508">
    <w:abstractNumId w:val="2"/>
  </w:num>
  <w:num w:numId="8" w16cid:durableId="1439712447">
    <w:abstractNumId w:val="1"/>
  </w:num>
  <w:num w:numId="9" w16cid:durableId="358089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4231C"/>
    <w:rsid w:val="00AA1D8D"/>
    <w:rsid w:val="00B47730"/>
    <w:rsid w:val="00CB0664"/>
    <w:rsid w:val="00EE2016"/>
    <w:rsid w:val="00FC693F"/>
    <w:rsid w:val="00FF23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77B9E"/>
  <w14:defaultImageDpi w14:val="300"/>
  <w15:docId w15:val="{F6D666B1-4EB2-4A40-B730-6C06B17CE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1378</Words>
  <Characters>7859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Shontz</cp:lastModifiedBy>
  <cp:revision>2</cp:revision>
  <dcterms:created xsi:type="dcterms:W3CDTF">2026-06-10T22:07:00Z</dcterms:created>
  <dcterms:modified xsi:type="dcterms:W3CDTF">2026-06-10T22:07:00Z</dcterms:modified>
  <cp:category/>
</cp:coreProperties>
</file>