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Title"/>
        <w:spacing w:line="240" w:lineRule="auto"/>
        <w:jc w:val="left"/>
        <w:rPr>
          <w:rFonts w:ascii="Times New Roman" w:hAnsi="Times New Roman"/>
          <w:szCs w:val="28"/>
          <w:lang w:val="uk-UA"/>
        </w:rPr>
      </w:pPr>
    </w:p>
    <w:p w14:paraId="3ED3C0C0" w14:textId="77777777" w:rsidR="00335862" w:rsidRPr="00173FE8" w:rsidRDefault="00335862" w:rsidP="00335862">
      <w:pPr>
        <w:pStyle w:val="Title"/>
        <w:spacing w:line="240" w:lineRule="auto"/>
        <w:jc w:val="left"/>
        <w:rPr>
          <w:rFonts w:ascii="Times New Roman" w:hAnsi="Times New Roman"/>
          <w:szCs w:val="28"/>
          <w:lang w:val="uk-UA"/>
        </w:rPr>
      </w:pPr>
    </w:p>
    <w:p w14:paraId="5C966774" w14:textId="77777777" w:rsidR="00335862" w:rsidRPr="00173FE8" w:rsidRDefault="00335862" w:rsidP="00335862">
      <w:pPr>
        <w:pStyle w:val="Title"/>
        <w:spacing w:line="240" w:lineRule="auto"/>
        <w:rPr>
          <w:rFonts w:ascii="Times New Roman" w:hAnsi="Times New Roman"/>
          <w:szCs w:val="28"/>
          <w:lang w:val="uk-UA"/>
        </w:rPr>
      </w:pPr>
    </w:p>
    <w:p w14:paraId="110BC7F4" w14:textId="77777777" w:rsidR="00335862" w:rsidRPr="00173FE8" w:rsidRDefault="00335862" w:rsidP="00335862">
      <w:pPr>
        <w:pStyle w:val="Title"/>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Heading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Heading1"/>
      </w:pPr>
      <w:r w:rsidRPr="00173FE8">
        <w:lastRenderedPageBreak/>
        <w:t>1 АНАЛІЗ ПРЕДМЕТНОЇ ОБЛАСТІ ТА ПОСТАНОВКА ЗАДАЧІ</w:t>
      </w:r>
    </w:p>
    <w:p w14:paraId="723F5C84" w14:textId="77777777" w:rsidR="00AC4D62" w:rsidRPr="00173FE8" w:rsidRDefault="00AC4D62" w:rsidP="0014240D">
      <w:pPr>
        <w:pStyle w:val="Heading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Heading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A43D06" w:rsidRDefault="009F7BE3" w:rsidP="00EF4BCE">
      <w:pPr>
        <w:rPr>
          <w:szCs w:val="28"/>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noProof/>
                <w:szCs w:val="28"/>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noProof/>
                <w:szCs w:val="28"/>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noProof/>
                <w:szCs w:val="28"/>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noProof/>
                <w:szCs w:val="28"/>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576232E0" w:rsidR="00724340" w:rsidRPr="00393DC1" w:rsidRDefault="00B431C6" w:rsidP="00393DC1">
            <w:pPr>
              <w:rPr>
                <w:szCs w:val="28"/>
                <w:lang w:val="uk-UA"/>
              </w:rPr>
            </w:pPr>
            <w:r>
              <w:rPr>
                <w:szCs w:val="28"/>
                <w:lang w:val="uk-UA"/>
              </w:rPr>
              <w:t>(5</w:t>
            </w:r>
            <w:r w:rsidR="00724340" w:rsidRPr="00393DC1">
              <w:rPr>
                <w:szCs w:val="28"/>
                <w:lang w:val="uk-UA"/>
              </w:rPr>
              <w:t>)</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393DC1">
      <w:pPr>
        <w:rPr>
          <w:szCs w:val="28"/>
          <w:lang w:val="uk-UA"/>
        </w:rPr>
      </w:pPr>
      <w:r w:rsidRPr="00393DC1">
        <w:rPr>
          <w:noProof/>
          <w:szCs w:val="28"/>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393DC1">
      <w:pP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D57815">
      <w:pPr>
        <w:jc w:val="center"/>
        <w:rPr>
          <w:szCs w:val="28"/>
          <w:lang w:val="uk-UA"/>
        </w:rPr>
      </w:pPr>
      <w:r>
        <w:rPr>
          <w:noProof/>
          <w:szCs w:val="28"/>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D57815">
      <w:pPr>
        <w:jc w:val="center"/>
        <w:rPr>
          <w:szCs w:val="28"/>
          <w:lang w:val="uk-UA"/>
        </w:rPr>
      </w:pPr>
      <w:r>
        <w:rPr>
          <w:szCs w:val="28"/>
          <w:lang w:val="uk-UA"/>
        </w:rPr>
        <w:t xml:space="preserve">Рисунок 1.6 – Результат роботи алгоритму </w:t>
      </w:r>
      <w:r>
        <w:rPr>
          <w:szCs w:val="28"/>
          <w:lang w:val="en-US"/>
        </w:rPr>
        <w:t>Canny</w:t>
      </w:r>
      <w:r w:rsidRPr="00D57815">
        <w:rPr>
          <w:szCs w:val="28"/>
          <w:lang w:val="uk-UA"/>
        </w:rPr>
        <w:t xml:space="preserve"> </w:t>
      </w:r>
      <w:r>
        <w:rPr>
          <w:szCs w:val="28"/>
          <w:lang w:val="en-US"/>
        </w:rPr>
        <w:t>edge</w:t>
      </w:r>
      <w:r w:rsidRPr="00D57815">
        <w:rPr>
          <w:szCs w:val="28"/>
          <w:lang w:val="uk-UA"/>
        </w:rPr>
        <w:t xml:space="preserve"> </w:t>
      </w:r>
      <w:r>
        <w:rPr>
          <w:szCs w:val="28"/>
          <w:lang w:val="en-US"/>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3CE64903" w:rsidR="00CF650B" w:rsidRDefault="00A43D06" w:rsidP="00AC6E17">
      <w:pPr>
        <w:rPr>
          <w:szCs w:val="28"/>
          <w:lang w:val="uk-UA"/>
        </w:rPr>
      </w:pPr>
      <w:r>
        <w:rPr>
          <w:szCs w:val="28"/>
          <w:lang w:val="uk-UA"/>
        </w:rPr>
        <w:t xml:space="preserve">Виявлення границь зображення не є кінцевою метою аналізу візуальних даних. Часто необхідно ідентифікувати об’єкт. Розглянемо даний концепт на прикладі ідентифікації ліній дорожньої розмітки. </w:t>
      </w:r>
      <w:r w:rsidR="00041293">
        <w:rPr>
          <w:szCs w:val="28"/>
          <w:lang w:val="uk-UA"/>
        </w:rPr>
        <w:t xml:space="preserve">Для цього застосовується метод </w:t>
      </w:r>
      <w:r w:rsidR="00AC6E17">
        <w:rPr>
          <w:szCs w:val="28"/>
          <w:lang w:val="uk-UA"/>
        </w:rPr>
        <w:t>під назвою перетворення Хафа (</w:t>
      </w:r>
      <w:r w:rsidR="00AC6E17">
        <w:rPr>
          <w:szCs w:val="28"/>
          <w:lang w:val="en-US"/>
        </w:rPr>
        <w:t>Hough</w:t>
      </w:r>
      <w:r w:rsidR="00AC6E17" w:rsidRPr="00AC6E17">
        <w:rPr>
          <w:szCs w:val="28"/>
          <w:lang w:val="uk-UA"/>
        </w:rPr>
        <w:t xml:space="preserve"> </w:t>
      </w:r>
      <w:r w:rsidR="00AC6E17">
        <w:rPr>
          <w:szCs w:val="28"/>
          <w:lang w:val="en-US"/>
        </w:rPr>
        <w:t>transform</w:t>
      </w:r>
      <w:r w:rsidR="00AC6E17" w:rsidRPr="00AC6E17">
        <w:rPr>
          <w:szCs w:val="28"/>
          <w:lang w:val="uk-UA"/>
        </w:rPr>
        <w:t xml:space="preserve">). </w:t>
      </w:r>
      <w:r w:rsidR="00AC6E17">
        <w:rPr>
          <w:szCs w:val="28"/>
          <w:lang w:val="uk-UA"/>
        </w:rPr>
        <w:t xml:space="preserve">Даний метод застосовується у аналізі зображень, комп’ютерному зору та інших суміжних галузях науки. Він відноситься до </w:t>
      </w:r>
      <w:r w:rsidR="00AC6E17">
        <w:rPr>
          <w:szCs w:val="28"/>
          <w:lang w:val="uk-UA"/>
        </w:rPr>
        <w:lastRenderedPageBreak/>
        <w:t>классу виокремлючих особливості зображення (</w:t>
      </w:r>
      <w:r w:rsidR="00AC6E17">
        <w:rPr>
          <w:szCs w:val="28"/>
          <w:lang w:val="en-US"/>
        </w:rPr>
        <w:t>feature</w:t>
      </w:r>
      <w:r w:rsidR="00AC6E17" w:rsidRPr="00AC6E17">
        <w:rPr>
          <w:szCs w:val="28"/>
          <w:lang w:val="uk-UA"/>
        </w:rPr>
        <w:t xml:space="preserve"> </w:t>
      </w:r>
      <w:r w:rsidR="00AC6E17">
        <w:rPr>
          <w:szCs w:val="28"/>
          <w:lang w:val="en-US"/>
        </w:rPr>
        <w:t>extraction</w:t>
      </w:r>
      <w:r w:rsidR="00AC6E17" w:rsidRPr="00AC6E17">
        <w:rPr>
          <w:szCs w:val="28"/>
          <w:lang w:val="uk-UA"/>
        </w:rPr>
        <w:t xml:space="preserve"> </w:t>
      </w:r>
      <w:r w:rsidR="00AC6E17">
        <w:rPr>
          <w:szCs w:val="28"/>
          <w:lang w:val="en-US"/>
        </w:rPr>
        <w:t>methods</w:t>
      </w:r>
      <w:r w:rsidR="00AC6E17" w:rsidRPr="00AC6E17">
        <w:rPr>
          <w:szCs w:val="28"/>
          <w:lang w:val="uk-UA"/>
        </w:rPr>
        <w:t xml:space="preserve">), </w:t>
      </w:r>
      <w:r w:rsidR="00AC6E17">
        <w:rPr>
          <w:szCs w:val="28"/>
          <w:lang w:val="uk-UA"/>
        </w:rPr>
        <w:t xml:space="preserve">його мета полягає у тому щоб виявити окремі випадки об’єктів у просторі певного класу об’єктів шляхом процедури голосування. Ця процедура голосування виконується у деякому просторі параметрів, з якого об’єкт-кандидат отримують у так званому акумуляторному просторі, що явним чином конструюється для даного алгоритму. </w:t>
      </w:r>
      <w:r w:rsidR="00AC6E17" w:rsidRPr="00AC6E17">
        <w:rPr>
          <w:szCs w:val="28"/>
          <w:lang w:val="uk-UA"/>
        </w:rPr>
        <w:t xml:space="preserve">Класичне перетворення Хафа </w:t>
      </w:r>
      <w:r w:rsidR="000F736C">
        <w:rPr>
          <w:szCs w:val="28"/>
          <w:lang w:val="uk-UA"/>
        </w:rPr>
        <w:t>застосовується для</w:t>
      </w:r>
      <w:r w:rsidR="00AC6E17" w:rsidRPr="00AC6E17">
        <w:rPr>
          <w:szCs w:val="28"/>
          <w:lang w:val="uk-UA"/>
        </w:rPr>
        <w:t xml:space="preserve"> виявлення ліній на зображе</w:t>
      </w:r>
      <w:r w:rsidR="000F736C">
        <w:rPr>
          <w:szCs w:val="28"/>
          <w:lang w:val="uk-UA"/>
        </w:rPr>
        <w:t>нні, але пізніше перетворення Ха</w:t>
      </w:r>
      <w:r w:rsidR="00AC6E17" w:rsidRPr="00AC6E17">
        <w:rPr>
          <w:szCs w:val="28"/>
          <w:lang w:val="uk-UA"/>
        </w:rPr>
        <w:t>ф</w:t>
      </w:r>
      <w:r w:rsidR="000F736C">
        <w:rPr>
          <w:szCs w:val="28"/>
          <w:lang w:val="uk-UA"/>
        </w:rPr>
        <w:t>а</w:t>
      </w:r>
      <w:r w:rsidR="00AC6E17" w:rsidRPr="00AC6E17">
        <w:rPr>
          <w:szCs w:val="28"/>
          <w:lang w:val="uk-UA"/>
        </w:rPr>
        <w:t xml:space="preserve"> було поширене на виявлення </w:t>
      </w:r>
      <w:r w:rsidR="000F736C">
        <w:rPr>
          <w:szCs w:val="28"/>
          <w:lang w:val="uk-UA"/>
        </w:rPr>
        <w:t xml:space="preserve">структур </w:t>
      </w:r>
      <w:r w:rsidR="00AC6E17" w:rsidRPr="00AC6E17">
        <w:rPr>
          <w:szCs w:val="28"/>
          <w:lang w:val="uk-UA"/>
        </w:rPr>
        <w:t>довільної форми, найчастіше кругів або еліпсів.</w:t>
      </w:r>
      <w:r w:rsidR="000F736C">
        <w:rPr>
          <w:szCs w:val="28"/>
          <w:lang w:val="uk-UA"/>
        </w:rPr>
        <w:t xml:space="preserve"> Мотивацією для розробки даного метода стало те, що п</w:t>
      </w:r>
      <w:r w:rsidR="000F736C" w:rsidRPr="000F736C">
        <w:rPr>
          <w:szCs w:val="28"/>
          <w:lang w:val="uk-UA"/>
        </w:rPr>
        <w:t xml:space="preserve">ри автоматичному аналізі цифрових зображень найчастіше виникає підпроблема виявлення простих форм, таких як прямі лінії, кола або еліпси. У багатьох випадках детектор </w:t>
      </w:r>
      <w:r w:rsidR="000F736C">
        <w:rPr>
          <w:szCs w:val="28"/>
          <w:lang w:val="uk-UA"/>
        </w:rPr>
        <w:t>границь (</w:t>
      </w:r>
      <w:r w:rsidR="000F736C">
        <w:rPr>
          <w:szCs w:val="28"/>
          <w:lang w:val="en-US"/>
        </w:rPr>
        <w:t>edge</w:t>
      </w:r>
      <w:r w:rsidR="000F736C" w:rsidRPr="000F736C">
        <w:rPr>
          <w:szCs w:val="28"/>
          <w:lang w:val="uk-UA"/>
        </w:rPr>
        <w:t xml:space="preserve"> </w:t>
      </w:r>
      <w:r w:rsidR="000F736C">
        <w:rPr>
          <w:szCs w:val="28"/>
          <w:lang w:val="en-US"/>
        </w:rPr>
        <w:t>detection</w:t>
      </w:r>
      <w:r w:rsidR="000F736C" w:rsidRPr="000F736C">
        <w:rPr>
          <w:szCs w:val="28"/>
          <w:lang w:val="uk-UA"/>
        </w:rPr>
        <w:t>) може бути використаний як етап попередньої обробки для отримання точок зображення або пікселів зображення, які знаходяться на потрібній кривій у просторі зображення. Внаслідок недоліків в даних зображення або детектору краю, однак, на потрібних кривих можуть бути відсутні точки або пікселі, а також просторові відхилення між ідеальною лін</w:t>
      </w:r>
      <w:r w:rsidR="000F736C">
        <w:rPr>
          <w:szCs w:val="28"/>
          <w:lang w:val="uk-UA"/>
        </w:rPr>
        <w:t>ією,</w:t>
      </w:r>
      <w:r w:rsidR="000F736C" w:rsidRPr="000F736C">
        <w:rPr>
          <w:szCs w:val="28"/>
          <w:lang w:val="uk-UA"/>
        </w:rPr>
        <w:t xml:space="preserve"> колом</w:t>
      </w:r>
      <w:r w:rsidR="000F736C">
        <w:rPr>
          <w:szCs w:val="28"/>
          <w:lang w:val="uk-UA"/>
        </w:rPr>
        <w:t>,</w:t>
      </w:r>
      <w:r w:rsidR="000F736C" w:rsidRPr="000F736C">
        <w:rPr>
          <w:szCs w:val="28"/>
          <w:lang w:val="uk-UA"/>
        </w:rPr>
        <w:t xml:space="preserve"> еліпсом та </w:t>
      </w:r>
      <w:r w:rsidR="000F736C">
        <w:rPr>
          <w:szCs w:val="28"/>
          <w:lang w:val="uk-UA"/>
        </w:rPr>
        <w:t>помилковими</w:t>
      </w:r>
      <w:r w:rsidR="000F736C" w:rsidRPr="000F736C">
        <w:rPr>
          <w:szCs w:val="28"/>
          <w:lang w:val="uk-UA"/>
        </w:rPr>
        <w:t xml:space="preserve"> точками краю</w:t>
      </w:r>
      <w:r w:rsidR="000F736C">
        <w:rPr>
          <w:szCs w:val="28"/>
          <w:lang w:val="uk-UA"/>
        </w:rPr>
        <w:t>.</w:t>
      </w:r>
      <w:r w:rsidR="000F736C" w:rsidRPr="000F736C">
        <w:rPr>
          <w:szCs w:val="28"/>
          <w:lang w:val="uk-UA"/>
        </w:rPr>
        <w:t xml:space="preserve"> З цих причин часто не є тривіальн</w:t>
      </w:r>
      <w:r w:rsidR="000F736C">
        <w:rPr>
          <w:szCs w:val="28"/>
          <w:lang w:val="uk-UA"/>
        </w:rPr>
        <w:t>им завданням</w:t>
      </w:r>
      <w:r w:rsidR="000F736C" w:rsidRPr="000F736C">
        <w:rPr>
          <w:szCs w:val="28"/>
          <w:lang w:val="uk-UA"/>
        </w:rPr>
        <w:t xml:space="preserve"> об'єдна</w:t>
      </w:r>
      <w:r w:rsidR="000F736C">
        <w:rPr>
          <w:szCs w:val="28"/>
          <w:lang w:val="uk-UA"/>
        </w:rPr>
        <w:t>ння витягнутих</w:t>
      </w:r>
      <w:r w:rsidR="000F736C" w:rsidRPr="000F736C">
        <w:rPr>
          <w:szCs w:val="28"/>
          <w:lang w:val="uk-UA"/>
        </w:rPr>
        <w:t xml:space="preserve"> крайов</w:t>
      </w:r>
      <w:r w:rsidR="000F736C">
        <w:rPr>
          <w:szCs w:val="28"/>
          <w:lang w:val="uk-UA"/>
        </w:rPr>
        <w:t>их</w:t>
      </w:r>
      <w:r w:rsidR="000F736C" w:rsidRPr="000F736C">
        <w:rPr>
          <w:szCs w:val="28"/>
          <w:lang w:val="uk-UA"/>
        </w:rPr>
        <w:t xml:space="preserve"> </w:t>
      </w:r>
      <w:r w:rsidR="000F736C">
        <w:rPr>
          <w:szCs w:val="28"/>
          <w:lang w:val="uk-UA"/>
        </w:rPr>
        <w:t xml:space="preserve">точок </w:t>
      </w:r>
      <w:r w:rsidR="000F736C" w:rsidRPr="000F736C">
        <w:rPr>
          <w:szCs w:val="28"/>
          <w:lang w:val="uk-UA"/>
        </w:rPr>
        <w:t xml:space="preserve">до </w:t>
      </w:r>
      <w:r w:rsidR="000F736C">
        <w:rPr>
          <w:szCs w:val="28"/>
          <w:lang w:val="uk-UA"/>
        </w:rPr>
        <w:t xml:space="preserve">більш абстрактного </w:t>
      </w:r>
      <w:r w:rsidR="000F736C" w:rsidRPr="000F736C">
        <w:rPr>
          <w:szCs w:val="28"/>
          <w:lang w:val="uk-UA"/>
        </w:rPr>
        <w:t>відповідного набору рядків, кругів аб</w:t>
      </w:r>
      <w:r w:rsidR="000F736C">
        <w:rPr>
          <w:szCs w:val="28"/>
          <w:lang w:val="uk-UA"/>
        </w:rPr>
        <w:t>о еліпсів. Мета трансформації Ха</w:t>
      </w:r>
      <w:r w:rsidR="000F736C" w:rsidRPr="000F736C">
        <w:rPr>
          <w:szCs w:val="28"/>
          <w:lang w:val="uk-UA"/>
        </w:rPr>
        <w:t>ф</w:t>
      </w:r>
      <w:r w:rsidR="000F736C">
        <w:rPr>
          <w:szCs w:val="28"/>
          <w:lang w:val="uk-UA"/>
        </w:rPr>
        <w:t>а</w:t>
      </w:r>
      <w:r w:rsidR="000F736C" w:rsidRPr="000F736C">
        <w:rPr>
          <w:szCs w:val="28"/>
          <w:lang w:val="uk-UA"/>
        </w:rPr>
        <w:t xml:space="preserve"> полягає в тому, щоб вирішити цю проблему, дозволяючи здійснювати угруповання краєвих точок в об'єктних кандидатів, виконуючи явну процедуру голосування над набором парам</w:t>
      </w:r>
      <w:r w:rsidR="000F736C">
        <w:rPr>
          <w:szCs w:val="28"/>
          <w:lang w:val="uk-UA"/>
        </w:rPr>
        <w:t>етризованих об'єктів зображення.</w:t>
      </w:r>
    </w:p>
    <w:p w14:paraId="566BFB46" w14:textId="789E64B8" w:rsidR="00EF7AD0" w:rsidRPr="00044A15" w:rsidRDefault="00EC729C" w:rsidP="00EF7AD0">
      <w:pPr>
        <w:rPr>
          <w:szCs w:val="28"/>
          <w:lang w:val="en-US"/>
        </w:rPr>
      </w:pPr>
      <w:r>
        <w:rPr>
          <w:szCs w:val="28"/>
          <w:lang w:val="uk-UA"/>
        </w:rPr>
        <w:t xml:space="preserve">Розглянемо найпростіший випадок </w:t>
      </w:r>
      <w:r w:rsidR="00EF7AD0">
        <w:rPr>
          <w:szCs w:val="28"/>
          <w:lang w:val="uk-UA"/>
        </w:rPr>
        <w:t xml:space="preserve">застосування </w:t>
      </w:r>
      <w:r>
        <w:rPr>
          <w:szCs w:val="28"/>
          <w:lang w:val="uk-UA"/>
        </w:rPr>
        <w:t xml:space="preserve">трансформації </w:t>
      </w:r>
      <w:r w:rsidR="00EF7AD0">
        <w:rPr>
          <w:szCs w:val="28"/>
          <w:lang w:val="uk-UA"/>
        </w:rPr>
        <w:t>Хафа –</w:t>
      </w:r>
      <w:r>
        <w:rPr>
          <w:szCs w:val="28"/>
          <w:lang w:val="uk-UA"/>
        </w:rPr>
        <w:t xml:space="preserve"> і</w:t>
      </w:r>
      <w:r w:rsidR="00EF7AD0">
        <w:rPr>
          <w:szCs w:val="28"/>
          <w:lang w:val="uk-UA"/>
        </w:rPr>
        <w:t xml:space="preserve">дентифікація прямих ліній. Як відомо, пряма лінія може бути зображена наступним рівнянням </w:t>
      </w:r>
      <w:r w:rsidR="00EF7AD0" w:rsidRPr="00EF7AD0">
        <w:rPr>
          <w:i/>
          <w:szCs w:val="28"/>
          <w:lang w:val="en-US"/>
        </w:rPr>
        <w:t>y</w:t>
      </w:r>
      <w:r w:rsidR="00EF7AD0" w:rsidRPr="00EF7AD0">
        <w:rPr>
          <w:i/>
          <w:szCs w:val="28"/>
        </w:rPr>
        <w:t xml:space="preserve"> = </w:t>
      </w:r>
      <w:r w:rsidR="00EF7AD0" w:rsidRPr="00EF7AD0">
        <w:rPr>
          <w:i/>
          <w:szCs w:val="28"/>
          <w:lang w:val="en-US"/>
        </w:rPr>
        <w:t>mx</w:t>
      </w:r>
      <w:r w:rsidR="00EF7AD0" w:rsidRPr="00EF7AD0">
        <w:rPr>
          <w:i/>
          <w:szCs w:val="28"/>
        </w:rPr>
        <w:t xml:space="preserve"> + </w:t>
      </w:r>
      <w:r w:rsidR="00EF7AD0" w:rsidRPr="00EF7AD0">
        <w:rPr>
          <w:i/>
          <w:szCs w:val="28"/>
          <w:lang w:val="en-US"/>
        </w:rPr>
        <w:t>b</w:t>
      </w:r>
      <w:r w:rsidR="00EF7AD0">
        <w:rPr>
          <w:i/>
          <w:szCs w:val="28"/>
          <w:lang w:val="uk-UA"/>
        </w:rPr>
        <w:t xml:space="preserve"> </w:t>
      </w:r>
      <w:r w:rsidR="00EF7AD0">
        <w:rPr>
          <w:szCs w:val="28"/>
          <w:lang w:val="uk-UA"/>
        </w:rPr>
        <w:t xml:space="preserve">та представлена як точка </w:t>
      </w:r>
      <w:r w:rsidR="00EF7AD0" w:rsidRPr="00EF7AD0">
        <w:rPr>
          <w:i/>
          <w:szCs w:val="28"/>
        </w:rPr>
        <w:t>(</w:t>
      </w:r>
      <w:r w:rsidR="00EF7AD0" w:rsidRPr="00EF7AD0">
        <w:rPr>
          <w:i/>
          <w:szCs w:val="28"/>
          <w:lang w:val="en-US"/>
        </w:rPr>
        <w:t>b</w:t>
      </w:r>
      <w:r w:rsidR="00EF7AD0" w:rsidRPr="00EF7AD0">
        <w:rPr>
          <w:i/>
          <w:szCs w:val="28"/>
        </w:rPr>
        <w:t xml:space="preserve">, </w:t>
      </w:r>
      <w:r w:rsidR="00EF7AD0" w:rsidRPr="00EF7AD0">
        <w:rPr>
          <w:i/>
          <w:szCs w:val="28"/>
          <w:lang w:val="en-US"/>
        </w:rPr>
        <w:t>m</w:t>
      </w:r>
      <w:r w:rsidR="00EF7AD0" w:rsidRPr="00EF7AD0">
        <w:rPr>
          <w:i/>
          <w:szCs w:val="28"/>
        </w:rPr>
        <w:t>)</w:t>
      </w:r>
      <w:r w:rsidR="00EF7AD0">
        <w:rPr>
          <w:szCs w:val="28"/>
        </w:rPr>
        <w:t xml:space="preserve"> у просторі параметрів.</w:t>
      </w:r>
      <w:r w:rsidR="00B431C6">
        <w:rPr>
          <w:szCs w:val="28"/>
          <w:lang w:val="uk-UA"/>
        </w:rPr>
        <w:t xml:space="preserve"> Головна ідея трансформації Хафа полягяє у тому, щоб врахувати характеристики прямої не як рівняння, що побудоване по парі точок зображення, а у термінах параметрів прямої. Тобто </w:t>
      </w:r>
      <w:r w:rsidR="00B431C6" w:rsidRPr="00B431C6">
        <w:rPr>
          <w:i/>
          <w:szCs w:val="28"/>
          <w:lang w:val="en-US"/>
        </w:rPr>
        <w:t>m</w:t>
      </w:r>
      <w:r w:rsidR="00B431C6" w:rsidRPr="00B431C6">
        <w:rPr>
          <w:szCs w:val="28"/>
        </w:rPr>
        <w:t xml:space="preserve"> –</w:t>
      </w:r>
      <w:r w:rsidR="00B431C6">
        <w:rPr>
          <w:szCs w:val="28"/>
        </w:rPr>
        <w:t xml:space="preserve"> </w:t>
      </w:r>
      <w:r w:rsidR="00B431C6">
        <w:rPr>
          <w:szCs w:val="28"/>
          <w:lang w:val="uk-UA"/>
        </w:rPr>
        <w:t xml:space="preserve">коефіцієнт нахилу, </w:t>
      </w:r>
      <w:r w:rsidR="00B431C6" w:rsidRPr="00B431C6">
        <w:rPr>
          <w:i/>
          <w:szCs w:val="28"/>
          <w:lang w:val="en-US"/>
        </w:rPr>
        <w:t>b</w:t>
      </w:r>
      <w:r w:rsidR="00B431C6" w:rsidRPr="00B431C6">
        <w:rPr>
          <w:szCs w:val="28"/>
        </w:rPr>
        <w:t xml:space="preserve"> </w:t>
      </w:r>
      <w:r w:rsidR="00B431C6">
        <w:rPr>
          <w:szCs w:val="28"/>
        </w:rPr>
        <w:t>–</w:t>
      </w:r>
      <w:r w:rsidR="00B431C6" w:rsidRPr="00B431C6">
        <w:rPr>
          <w:szCs w:val="28"/>
        </w:rPr>
        <w:t xml:space="preserve"> </w:t>
      </w:r>
      <w:r w:rsidR="00B431C6">
        <w:rPr>
          <w:szCs w:val="28"/>
          <w:lang w:val="uk-UA"/>
        </w:rPr>
        <w:t xml:space="preserve">точка перетину з віссю ординат. Проте вертикальні лінії, які є паралельними вісі ординат, постановлюють деякі проблеми. Вони мають безкінечне значення коефіцієнту </w:t>
      </w:r>
      <w:r w:rsidR="00B431C6" w:rsidRPr="00B431C6">
        <w:rPr>
          <w:i/>
          <w:szCs w:val="28"/>
          <w:lang w:val="en-US"/>
        </w:rPr>
        <w:t>m</w:t>
      </w:r>
      <w:r w:rsidR="00B431C6" w:rsidRPr="00B431C6">
        <w:rPr>
          <w:i/>
          <w:szCs w:val="28"/>
        </w:rPr>
        <w:t xml:space="preserve">. </w:t>
      </w:r>
      <w:r w:rsidR="00B431C6" w:rsidRPr="00B431C6">
        <w:rPr>
          <w:szCs w:val="28"/>
        </w:rPr>
        <w:t>Тому</w:t>
      </w:r>
      <w:r w:rsidR="00B431C6">
        <w:rPr>
          <w:szCs w:val="28"/>
          <w:lang w:val="uk-UA"/>
        </w:rPr>
        <w:t xml:space="preserve"> для обчислення запропоновано </w:t>
      </w:r>
      <w:r w:rsidR="00B431C6">
        <w:rPr>
          <w:szCs w:val="28"/>
          <w:lang w:val="uk-UA"/>
        </w:rPr>
        <w:lastRenderedPageBreak/>
        <w:t>використовувати нормальну форму Хеса (</w:t>
      </w:r>
      <w:r w:rsidR="00B431C6">
        <w:rPr>
          <w:szCs w:val="28"/>
          <w:lang w:val="en-US"/>
        </w:rPr>
        <w:t>Hesse</w:t>
      </w:r>
      <w:r w:rsidR="00B431C6" w:rsidRPr="00B431C6">
        <w:rPr>
          <w:szCs w:val="28"/>
        </w:rPr>
        <w:t xml:space="preserve"> </w:t>
      </w:r>
      <w:r w:rsidR="00B431C6">
        <w:rPr>
          <w:szCs w:val="28"/>
          <w:lang w:val="en-US"/>
        </w:rPr>
        <w:t>normal</w:t>
      </w:r>
      <w:r w:rsidR="00B431C6" w:rsidRPr="00B431C6">
        <w:rPr>
          <w:szCs w:val="28"/>
        </w:rPr>
        <w:t xml:space="preserve"> </w:t>
      </w:r>
      <w:r w:rsidR="00B431C6">
        <w:rPr>
          <w:szCs w:val="28"/>
          <w:lang w:val="en-US"/>
        </w:rPr>
        <w:t>form</w:t>
      </w:r>
      <w:r w:rsidR="00B431C6" w:rsidRPr="00B431C6">
        <w:rPr>
          <w:szCs w:val="28"/>
        </w:rPr>
        <w:t xml:space="preserve">). </w:t>
      </w:r>
      <w:r w:rsidR="00B431C6">
        <w:rPr>
          <w:szCs w:val="28"/>
          <w:lang w:val="uk-UA"/>
        </w:rPr>
        <w:t xml:space="preserve">Нижче на формулі шість наведена нормальна форма </w:t>
      </w:r>
      <w:r w:rsidR="00987654">
        <w:rPr>
          <w:szCs w:val="28"/>
          <w:lang w:val="uk-UA"/>
        </w:rPr>
        <w:t>прямої</w:t>
      </w:r>
      <w:r w:rsidR="00044A15">
        <w:rPr>
          <w:szCs w:val="28"/>
          <w:lang w:val="en-US"/>
        </w:rPr>
        <w:t>:</w:t>
      </w:r>
    </w:p>
    <w:p w14:paraId="7F7886F6" w14:textId="77777777" w:rsidR="00454DA4" w:rsidRDefault="00454DA4" w:rsidP="00034E4D">
      <w:pPr>
        <w:ind w:firstLine="0"/>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987654" w:rsidRPr="00393DC1" w14:paraId="222BD500" w14:textId="77777777" w:rsidTr="004549B0">
        <w:trPr>
          <w:trHeight w:val="1310"/>
        </w:trPr>
        <w:tc>
          <w:tcPr>
            <w:tcW w:w="8931" w:type="dxa"/>
            <w:vAlign w:val="center"/>
          </w:tcPr>
          <w:p w14:paraId="75541EA3" w14:textId="1D78120A" w:rsidR="00987654" w:rsidRPr="00393DC1" w:rsidRDefault="00987654" w:rsidP="004549B0">
            <w:pPr>
              <w:rPr>
                <w:szCs w:val="28"/>
                <w:lang w:val="uk-UA"/>
              </w:rPr>
            </w:pPr>
            <w:r>
              <w:rPr>
                <w:noProof/>
              </w:rPr>
              <w:drawing>
                <wp:inline distT="0" distB="0" distL="0" distR="0" wp14:anchorId="2258CC52" wp14:editId="43A33297">
                  <wp:extent cx="1906545"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904" cy="440071"/>
                          </a:xfrm>
                          <a:prstGeom prst="rect">
                            <a:avLst/>
                          </a:prstGeom>
                        </pic:spPr>
                      </pic:pic>
                    </a:graphicData>
                  </a:graphic>
                </wp:inline>
              </w:drawing>
            </w:r>
          </w:p>
        </w:tc>
        <w:tc>
          <w:tcPr>
            <w:tcW w:w="1507" w:type="dxa"/>
            <w:vAlign w:val="center"/>
          </w:tcPr>
          <w:p w14:paraId="37285AB0" w14:textId="213E6650" w:rsidR="00987654" w:rsidRPr="00393DC1" w:rsidRDefault="00987654" w:rsidP="004549B0">
            <w:pPr>
              <w:rPr>
                <w:szCs w:val="28"/>
                <w:lang w:val="uk-UA"/>
              </w:rPr>
            </w:pPr>
            <w:r>
              <w:rPr>
                <w:szCs w:val="28"/>
                <w:lang w:val="uk-UA"/>
              </w:rPr>
              <w:t>(6</w:t>
            </w:r>
            <w:r w:rsidRPr="00393DC1">
              <w:rPr>
                <w:szCs w:val="28"/>
                <w:lang w:val="uk-UA"/>
              </w:rPr>
              <w:t>)</w:t>
            </w:r>
          </w:p>
        </w:tc>
      </w:tr>
    </w:tbl>
    <w:p w14:paraId="2786B17F" w14:textId="77777777" w:rsidR="00987654" w:rsidRDefault="00987654" w:rsidP="00034E4D">
      <w:pPr>
        <w:ind w:firstLine="0"/>
        <w:rPr>
          <w:szCs w:val="28"/>
          <w:lang w:val="uk-UA"/>
        </w:rPr>
      </w:pPr>
    </w:p>
    <w:p w14:paraId="6F8AE6D2" w14:textId="28FD8CD7" w:rsidR="00044A15" w:rsidRDefault="00044A15" w:rsidP="00034E4D">
      <w:pPr>
        <w:ind w:firstLine="0"/>
        <w:rPr>
          <w:szCs w:val="28"/>
          <w:lang w:val="uk-UA"/>
        </w:rPr>
      </w:pPr>
      <w:r>
        <w:rPr>
          <w:szCs w:val="28"/>
          <w:lang w:val="uk-UA"/>
        </w:rPr>
        <w:t xml:space="preserve">Де </w:t>
      </w:r>
      <w:r w:rsidRPr="00044A15">
        <w:rPr>
          <w:i/>
          <w:szCs w:val="28"/>
          <w:lang w:val="en-US"/>
        </w:rPr>
        <w:t>r</w:t>
      </w:r>
      <w:r w:rsidRPr="00044A15">
        <w:rPr>
          <w:szCs w:val="28"/>
          <w:lang w:val="uk-UA"/>
        </w:rPr>
        <w:t xml:space="preserve"> – </w:t>
      </w:r>
      <w:r>
        <w:rPr>
          <w:szCs w:val="28"/>
          <w:lang w:val="uk-UA"/>
        </w:rPr>
        <w:t xml:space="preserve">дистанція між початком координат і найближчою точкою прямої лінії, а </w:t>
      </w:r>
      <w:r w:rsidRPr="00044A15">
        <w:rPr>
          <w:i/>
          <w:szCs w:val="28"/>
          <w:lang w:val="uk-UA"/>
        </w:rPr>
        <w:t xml:space="preserve">θ </w:t>
      </w:r>
      <w:r>
        <w:rPr>
          <w:szCs w:val="28"/>
          <w:lang w:val="uk-UA"/>
        </w:rPr>
        <w:t>–</w:t>
      </w:r>
      <w:r w:rsidRPr="00044A15">
        <w:rPr>
          <w:szCs w:val="28"/>
          <w:lang w:val="uk-UA"/>
        </w:rPr>
        <w:t xml:space="preserve"> </w:t>
      </w:r>
      <w:r>
        <w:rPr>
          <w:szCs w:val="28"/>
          <w:lang w:val="uk-UA"/>
        </w:rPr>
        <w:t xml:space="preserve">кут між віссю </w:t>
      </w:r>
      <w:r>
        <w:rPr>
          <w:szCs w:val="28"/>
          <w:lang w:val="en-US"/>
        </w:rPr>
        <w:t>x</w:t>
      </w:r>
      <w:r>
        <w:rPr>
          <w:szCs w:val="28"/>
          <w:lang w:val="uk-UA"/>
        </w:rPr>
        <w:t xml:space="preserve"> та лінією, що поєднує початок координат з цією найближчою точкою. Ілюстрація наведена нижче на рисунку 1.7.</w:t>
      </w:r>
    </w:p>
    <w:p w14:paraId="2655146E" w14:textId="77777777" w:rsidR="00044A15" w:rsidRDefault="00044A15" w:rsidP="00034E4D">
      <w:pPr>
        <w:ind w:firstLine="0"/>
        <w:rPr>
          <w:szCs w:val="28"/>
          <w:lang w:val="uk-UA"/>
        </w:rPr>
      </w:pPr>
    </w:p>
    <w:p w14:paraId="2210D585" w14:textId="1DB2B171" w:rsidR="00044A15" w:rsidRPr="00044A15" w:rsidRDefault="00044A15" w:rsidP="00044A15">
      <w:pPr>
        <w:ind w:firstLine="0"/>
        <w:jc w:val="center"/>
        <w:rPr>
          <w:szCs w:val="28"/>
        </w:rPr>
      </w:pPr>
      <w:r>
        <w:rPr>
          <w:noProof/>
        </w:rPr>
        <w:drawing>
          <wp:inline distT="0" distB="0" distL="0" distR="0" wp14:anchorId="7348DAE9" wp14:editId="15594B84">
            <wp:extent cx="2028825" cy="1704975"/>
            <wp:effectExtent l="0" t="0" r="9525" b="9525"/>
            <wp:docPr id="19" name="Picture 19"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theta lin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704975"/>
                    </a:xfrm>
                    <a:prstGeom prst="rect">
                      <a:avLst/>
                    </a:prstGeom>
                    <a:noFill/>
                    <a:ln>
                      <a:noFill/>
                    </a:ln>
                  </pic:spPr>
                </pic:pic>
              </a:graphicData>
            </a:graphic>
          </wp:inline>
        </w:drawing>
      </w:r>
    </w:p>
    <w:p w14:paraId="6B4DEF26" w14:textId="3470DCC4" w:rsidR="00044A15" w:rsidRDefault="00044A15" w:rsidP="00044A15">
      <w:pPr>
        <w:ind w:firstLine="0"/>
        <w:jc w:val="center"/>
        <w:rPr>
          <w:szCs w:val="28"/>
          <w:lang w:val="uk-UA"/>
        </w:rPr>
      </w:pPr>
      <w:r>
        <w:rPr>
          <w:szCs w:val="28"/>
          <w:lang w:val="uk-UA"/>
        </w:rPr>
        <w:t>Рисунок 1.7 – Ілюстрація нормальної форми Хеса</w:t>
      </w:r>
    </w:p>
    <w:p w14:paraId="698F2AFB" w14:textId="77777777" w:rsidR="00044A15" w:rsidRDefault="00044A15" w:rsidP="00044A15">
      <w:pPr>
        <w:ind w:firstLine="0"/>
        <w:rPr>
          <w:szCs w:val="28"/>
          <w:lang w:val="uk-UA"/>
        </w:rPr>
      </w:pPr>
    </w:p>
    <w:p w14:paraId="68D20F29" w14:textId="0EBCB84E" w:rsidR="00044A15" w:rsidRPr="00044A15" w:rsidRDefault="00391552" w:rsidP="00044A15">
      <w:pPr>
        <w:ind w:firstLine="0"/>
        <w:rPr>
          <w:szCs w:val="28"/>
          <w:lang w:val="uk-UA"/>
        </w:rPr>
      </w:pPr>
      <w:r>
        <w:rPr>
          <w:szCs w:val="28"/>
          <w:lang w:val="uk-UA"/>
        </w:rPr>
        <w:t xml:space="preserve">Тому можливо </w:t>
      </w:r>
      <w:bookmarkStart w:id="0" w:name="_GoBack"/>
      <w:bookmarkEnd w:id="0"/>
    </w:p>
    <w:p w14:paraId="15F25480" w14:textId="77777777" w:rsidR="00987654" w:rsidRPr="00393DC1" w:rsidRDefault="00987654" w:rsidP="00034E4D">
      <w:pPr>
        <w:ind w:firstLine="0"/>
        <w:rPr>
          <w:szCs w:val="28"/>
          <w:lang w:val="uk-UA"/>
        </w:rPr>
      </w:pPr>
    </w:p>
    <w:p w14:paraId="63D5126E" w14:textId="20B77E61" w:rsidR="00AC4D62" w:rsidRPr="00173FE8" w:rsidRDefault="00AC4D62" w:rsidP="0014240D">
      <w:pPr>
        <w:spacing w:after="160"/>
        <w:ind w:firstLine="0"/>
        <w:jc w:val="left"/>
        <w:rPr>
          <w:lang w:val="uk-UA"/>
        </w:rPr>
      </w:pPr>
      <w:r w:rsidRPr="00173FE8">
        <w:rPr>
          <w:lang w:val="uk-UA"/>
        </w:rPr>
        <w:br w:type="page"/>
      </w:r>
    </w:p>
    <w:p w14:paraId="33104D9D" w14:textId="77777777" w:rsidR="0014240D" w:rsidRPr="00173FE8" w:rsidRDefault="0014240D" w:rsidP="0014240D">
      <w:pPr>
        <w:spacing w:after="160"/>
        <w:ind w:firstLine="708"/>
        <w:jc w:val="left"/>
        <w:rPr>
          <w:lang w:val="uk-UA"/>
        </w:rPr>
      </w:pPr>
      <w:r w:rsidRPr="00173FE8">
        <w:rPr>
          <w:lang w:val="uk-UA"/>
        </w:rPr>
        <w:lastRenderedPageBreak/>
        <w:t>1.2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7777777" w:rsidR="0014240D" w:rsidRPr="00173FE8" w:rsidRDefault="0014240D" w:rsidP="0014240D">
      <w:pPr>
        <w:ind w:firstLine="709"/>
        <w:rPr>
          <w:szCs w:val="28"/>
          <w:lang w:val="uk-UA"/>
        </w:rPr>
      </w:pPr>
      <w:r w:rsidRPr="00173FE8">
        <w:rPr>
          <w:szCs w:val="28"/>
          <w:lang w:val="uk-UA"/>
        </w:rPr>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396" cy="3505817"/>
                    </a:xfrm>
                    <a:prstGeom prst="rect">
                      <a:avLst/>
                    </a:prstGeom>
                  </pic:spPr>
                </pic:pic>
              </a:graphicData>
            </a:graphic>
          </wp:inline>
        </w:drawing>
      </w:r>
    </w:p>
    <w:p w14:paraId="252BD0B5" w14:textId="77777777" w:rsidR="0014240D" w:rsidRPr="00173FE8" w:rsidRDefault="0014240D" w:rsidP="0014240D">
      <w:pPr>
        <w:ind w:firstLine="709"/>
        <w:jc w:val="center"/>
        <w:rPr>
          <w:szCs w:val="28"/>
          <w:lang w:val="uk-UA"/>
        </w:rPr>
      </w:pPr>
      <w:r w:rsidRPr="00173FE8">
        <w:rPr>
          <w:szCs w:val="28"/>
          <w:lang w:val="uk-UA"/>
        </w:rPr>
        <w:t xml:space="preserve">Рисунок 1.4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77777777"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173FE8" w:rsidRDefault="0014240D" w:rsidP="0014240D">
      <w:pPr>
        <w:spacing w:after="160"/>
        <w:jc w:val="center"/>
        <w:rPr>
          <w:szCs w:val="28"/>
          <w:lang w:val="uk-UA"/>
        </w:rPr>
      </w:pPr>
      <w:r w:rsidRPr="00173FE8">
        <w:rPr>
          <w:szCs w:val="28"/>
          <w:lang w:val="uk-UA"/>
        </w:rPr>
        <w:t>Рисунок 1.5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sidRPr="00173FE8">
        <w:rPr>
          <w:szCs w:val="28"/>
          <w:lang w:val="uk-UA"/>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1.6</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4562475"/>
                    </a:xfrm>
                    <a:prstGeom prst="rect">
                      <a:avLst/>
                    </a:prstGeom>
                  </pic:spPr>
                </pic:pic>
              </a:graphicData>
            </a:graphic>
          </wp:inline>
        </w:drawing>
      </w:r>
    </w:p>
    <w:p w14:paraId="264D3CB5" w14:textId="3E741BFC" w:rsidR="00E03ABC" w:rsidRPr="00173FE8" w:rsidRDefault="00E03ABC" w:rsidP="00E03ABC">
      <w:pPr>
        <w:ind w:firstLine="709"/>
        <w:jc w:val="center"/>
        <w:rPr>
          <w:szCs w:val="28"/>
          <w:lang w:val="uk-UA"/>
        </w:rPr>
      </w:pPr>
      <w:r w:rsidRPr="00173FE8">
        <w:rPr>
          <w:szCs w:val="28"/>
          <w:lang w:val="uk-UA"/>
        </w:rPr>
        <w:t>Рисунок 1.6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0A905A31"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173FE8">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1903" cy="4395007"/>
                    </a:xfrm>
                    <a:prstGeom prst="rect">
                      <a:avLst/>
                    </a:prstGeom>
                  </pic:spPr>
                </pic:pic>
              </a:graphicData>
            </a:graphic>
          </wp:inline>
        </w:drawing>
      </w:r>
    </w:p>
    <w:p w14:paraId="1F402146" w14:textId="668D5281" w:rsidR="00E03ABC" w:rsidRPr="00173FE8" w:rsidRDefault="00E03ABC" w:rsidP="00580072">
      <w:pPr>
        <w:spacing w:after="160"/>
        <w:ind w:firstLine="0"/>
        <w:jc w:val="center"/>
        <w:rPr>
          <w:lang w:val="uk-UA"/>
        </w:rPr>
      </w:pPr>
      <w:r w:rsidRPr="00173FE8">
        <w:rPr>
          <w:lang w:val="uk-UA"/>
        </w:rPr>
        <w:t>Рисунок 1.7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4611D8B7" w14:textId="77777777" w:rsidR="00580072" w:rsidRPr="00173FE8" w:rsidRDefault="00E03ABC" w:rsidP="00E03ABC">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Pr="00173FE8" w:rsidRDefault="00580072" w:rsidP="00E03ABC">
      <w:pPr>
        <w:spacing w:after="160"/>
        <w:rPr>
          <w:lang w:val="uk-UA"/>
        </w:rPr>
      </w:pPr>
    </w:p>
    <w:p w14:paraId="5035132C" w14:textId="77777777" w:rsidR="00580072" w:rsidRPr="00173FE8" w:rsidRDefault="00580072" w:rsidP="00E03ABC">
      <w:pPr>
        <w:spacing w:after="160"/>
        <w:rPr>
          <w:lang w:val="uk-UA"/>
        </w:rPr>
      </w:pPr>
    </w:p>
    <w:p w14:paraId="1E0D2778" w14:textId="77777777" w:rsidR="00C82E79" w:rsidRPr="00173FE8" w:rsidRDefault="00580072" w:rsidP="00E03ABC">
      <w:pPr>
        <w:spacing w:after="160"/>
        <w:rPr>
          <w:lang w:val="uk-UA"/>
        </w:rPr>
      </w:pPr>
      <w:r w:rsidRPr="00173FE8">
        <w:rPr>
          <w:lang w:val="uk-UA"/>
        </w:rPr>
        <w:lastRenderedPageBreak/>
        <w:t>1.</w:t>
      </w:r>
      <w:r w:rsidR="00C82E79" w:rsidRPr="00173FE8">
        <w:rPr>
          <w:lang w:val="uk-UA"/>
        </w:rPr>
        <w:t>3 Огляд наукової літератури</w:t>
      </w:r>
    </w:p>
    <w:p w14:paraId="6B8FA7B9" w14:textId="77777777" w:rsidR="00C82E79" w:rsidRPr="00173FE8" w:rsidRDefault="00C82E79" w:rsidP="00E03ABC">
      <w:pPr>
        <w:spacing w:after="160"/>
        <w:rPr>
          <w:lang w:val="uk-UA"/>
        </w:rPr>
      </w:pPr>
    </w:p>
    <w:p w14:paraId="012262EA" w14:textId="5F485184" w:rsidR="00C82E79" w:rsidRPr="00173FE8" w:rsidRDefault="00C82E79" w:rsidP="00E03ABC">
      <w:pPr>
        <w:spacing w:after="160"/>
        <w:rPr>
          <w:lang w:val="uk-UA"/>
        </w:rPr>
      </w:pPr>
      <w:r w:rsidRPr="00173FE8">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sidRPr="00173FE8">
        <w:rPr>
          <w:lang w:val="uk-UA"/>
        </w:rPr>
        <w:t>[12].</w:t>
      </w:r>
    </w:p>
    <w:p w14:paraId="201A117D" w14:textId="79AFE275" w:rsidR="0014240D" w:rsidRPr="00173FE8" w:rsidRDefault="0014240D" w:rsidP="00E03ABC">
      <w:pPr>
        <w:spacing w:after="160"/>
        <w:rPr>
          <w:lang w:val="uk-UA"/>
        </w:rPr>
      </w:pPr>
      <w:r w:rsidRPr="00173FE8">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391552" w:rsidP="00C171EF">
      <w:pPr>
        <w:rPr>
          <w:lang w:val="uk-UA"/>
        </w:rPr>
      </w:pPr>
      <w:hyperlink r:id="rId23" w:history="1">
        <w:r w:rsidR="004311E4" w:rsidRPr="00173FE8">
          <w:rPr>
            <w:rStyle w:val="Hyperlink"/>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CommentReference"/>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6" w:history="1">
        <w:r w:rsidRPr="00173FE8">
          <w:rPr>
            <w:rStyle w:val="Hyperlink"/>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41293"/>
    <w:rsid w:val="00044A15"/>
    <w:rsid w:val="0007308E"/>
    <w:rsid w:val="000F736C"/>
    <w:rsid w:val="0013341E"/>
    <w:rsid w:val="0014240D"/>
    <w:rsid w:val="00150953"/>
    <w:rsid w:val="00173FE8"/>
    <w:rsid w:val="0019337D"/>
    <w:rsid w:val="001B1C30"/>
    <w:rsid w:val="001B70DD"/>
    <w:rsid w:val="002A4211"/>
    <w:rsid w:val="00335862"/>
    <w:rsid w:val="003539AE"/>
    <w:rsid w:val="00391552"/>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51456"/>
    <w:rsid w:val="0069280E"/>
    <w:rsid w:val="006C713B"/>
    <w:rsid w:val="006E67F2"/>
    <w:rsid w:val="00724340"/>
    <w:rsid w:val="00733A97"/>
    <w:rsid w:val="00762C31"/>
    <w:rsid w:val="007A0F37"/>
    <w:rsid w:val="007A7177"/>
    <w:rsid w:val="007B32FA"/>
    <w:rsid w:val="007C0A36"/>
    <w:rsid w:val="007E63B8"/>
    <w:rsid w:val="007F4109"/>
    <w:rsid w:val="009055D4"/>
    <w:rsid w:val="00987654"/>
    <w:rsid w:val="009A685B"/>
    <w:rsid w:val="009C6F0D"/>
    <w:rsid w:val="009F7BE3"/>
    <w:rsid w:val="00A43D06"/>
    <w:rsid w:val="00A90F31"/>
    <w:rsid w:val="00AC4D62"/>
    <w:rsid w:val="00AC6E17"/>
    <w:rsid w:val="00B0569B"/>
    <w:rsid w:val="00B431C6"/>
    <w:rsid w:val="00BA2256"/>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C729C"/>
    <w:rsid w:val="00EE1552"/>
    <w:rsid w:val="00EE47CA"/>
    <w:rsid w:val="00EF4BCE"/>
    <w:rsid w:val="00EF7AD0"/>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paragraph" w:styleId="Heading3">
    <w:name w:val="heading 3"/>
    <w:basedOn w:val="Normal"/>
    <w:next w:val="Normal"/>
    <w:link w:val="Heading3Char"/>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07308E"/>
    <w:rPr>
      <w:color w:val="808080"/>
    </w:rPr>
  </w:style>
  <w:style w:type="table" w:styleId="TableGrid">
    <w:name w:val="Table Grid"/>
    <w:basedOn w:val="TableNormal"/>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hyperlink" Target="http://ieeexplore.ieee.org/abstract/document/6809196/"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aymo.com/tech/" TargetMode="External"/><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E9FD2-06EF-4956-ADA2-2FE93500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37</Pages>
  <Words>7310</Words>
  <Characters>41670</Characters>
  <Application>Microsoft Office Word</Application>
  <DocSecurity>0</DocSecurity>
  <Lines>347</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21</cp:revision>
  <dcterms:created xsi:type="dcterms:W3CDTF">2018-03-18T17:37:00Z</dcterms:created>
  <dcterms:modified xsi:type="dcterms:W3CDTF">2018-05-22T16:43:00Z</dcterms:modified>
</cp:coreProperties>
</file>