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sz w:val="24"/>
          <w:szCs w:val="24"/>
        </w:rPr>
        <w:t xml:space="preserve">Project Design Phase</w:t>
      </w:r>
    </w:p>
    <w:p>
      <w:pPr>
        <w:spacing w:after="240" w:before="0"/>
        <w:jc w:val="center"/>
      </w:pPr>
      <w:r>
        <w:rPr>
          <w:rFonts w:ascii="Arial" w:cs="Arial" w:eastAsia="Arial" w:hAnsi="Arial"/>
          <w:b/>
          <w:bCs/>
          <w:sz w:val="24"/>
          <w:szCs w:val="24"/>
        </w:rPr>
        <w:t xml:space="preserve">Problem – Solution Fit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before="0"/>
            </w:pPr>
            <w:r>
              <w:rPr>
                <w:rFonts w:ascii="Arial" w:cs="Arial" w:eastAsia="Arial" w:hAnsi="Arial"/>
                <w:sz w:val="22"/>
                <w:szCs w:val="22"/>
              </w:rPr>
              <w:t xml:space="preserve">Date</w:t>
            </w:r>
          </w:p>
        </w:tc>
        <w:tc>
          <w:tcPr>
            <w:tcW w:type="dxa" w:w="48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before="0"/>
            </w:pPr>
            <w:r>
              <w:rPr>
                <w:rFonts w:ascii="Arial" w:cs="Arial" w:eastAsia="Arial" w:hAnsi="Arial"/>
                <w:sz w:val="22"/>
                <w:szCs w:val="22"/>
              </w:rPr>
              <w:t xml:space="preserve">28 September 2026</w:t>
            </w:r>
          </w:p>
        </w:tc>
      </w:tr>
      <w:tr>
        <w:tc>
          <w:tcPr>
            <w:tcW w:type="dxa" w:w="4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before="0"/>
            </w:pPr>
            <w:r>
              <w:rPr>
                <w:rFonts w:ascii="Arial" w:cs="Arial" w:eastAsia="Arial" w:hAnsi="Arial"/>
                <w:sz w:val="22"/>
                <w:szCs w:val="22"/>
              </w:rPr>
              <w:t xml:space="preserve">Team ID</w:t>
            </w:r>
          </w:p>
        </w:tc>
        <w:tc>
          <w:tcPr>
            <w:tcW w:type="dxa" w:w="48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before="0"/>
            </w:pPr>
            <w:r>
              <w:rPr>
                <w:rFonts w:ascii="Arial" w:cs="Arial" w:eastAsia="Arial" w:hAnsi="Arial"/>
                <w:sz w:val="22"/>
                <w:szCs w:val="22"/>
              </w:rPr>
              <w:t xml:space="preserve">SWTID-2026-5228</w:t>
            </w:r>
          </w:p>
        </w:tc>
      </w:tr>
      <w:tr>
        <w:tc>
          <w:tcPr>
            <w:tcW w:type="dxa" w:w="4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before="0"/>
            </w:pPr>
            <w:r>
              <w:rPr>
                <w:rFonts w:ascii="Arial" w:cs="Arial" w:eastAsia="Arial" w:hAnsi="Arial"/>
                <w:sz w:val="22"/>
                <w:szCs w:val="22"/>
              </w:rPr>
              <w:t xml:space="preserve">Project Name</w:t>
            </w:r>
          </w:p>
        </w:tc>
        <w:tc>
          <w:tcPr>
            <w:tcW w:type="dxa" w:w="48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before="0"/>
            </w:pPr>
            <w:r>
              <w:rPr>
                <w:rFonts w:ascii="Arial" w:cs="Arial" w:eastAsia="Arial" w:hAnsi="Arial"/>
                <w:sz w:val="22"/>
                <w:szCs w:val="22"/>
              </w:rPr>
              <w:t xml:space="preserve">Import Data using Transform Maps (Spreadsheet)</w:t>
            </w:r>
          </w:p>
        </w:tc>
      </w:tr>
      <w:tr>
        <w:tc>
          <w:tcPr>
            <w:tcW w:type="dxa" w:w="450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before="0"/>
            </w:pPr>
            <w:r>
              <w:rPr>
                <w:rFonts w:ascii="Arial" w:cs="Arial" w:eastAsia="Arial" w:hAnsi="Arial"/>
                <w:sz w:val="22"/>
                <w:szCs w:val="22"/>
              </w:rPr>
              <w:t xml:space="preserve">Maximum Marks</w:t>
            </w:r>
          </w:p>
        </w:tc>
        <w:tc>
          <w:tcPr>
            <w:tcW w:type="dxa" w:w="4860"/>
            <w:tcBorders>
              <w:top w:val="single" w:color="000000" w:sz="6"/>
              <w:left w:val="single" w:color="000000" w:sz="6"/>
              <w:bottom w:val="single" w:color="000000" w:sz="6"/>
              <w:right w:val="single" w:color="000000" w:sz="6"/>
            </w:tcBorders>
            <w:tcMar>
              <w:top w:type="dxa" w:w="50"/>
              <w:left w:type="dxa" w:w="90"/>
              <w:bottom w:type="dxa" w:w="50"/>
              <w:right w:type="dxa" w:w="90"/>
            </w:tcMar>
          </w:tcPr>
          <w:p>
            <w:pPr>
              <w:spacing w:after="0" w:before="0"/>
            </w:pPr>
            <w:r>
              <w:rPr>
                <w:rFonts w:ascii="Arial" w:cs="Arial" w:eastAsia="Arial" w:hAnsi="Arial"/>
                <w:sz w:val="22"/>
                <w:szCs w:val="22"/>
              </w:rPr>
              <w:t xml:space="preserve">2 Marks</w:t>
            </w:r>
          </w:p>
        </w:tc>
      </w:tr>
    </w:tbl>
    <w:p>
      <w:pPr>
        <w:spacing w:after="120" w:before="300"/>
      </w:pPr>
      <w:r>
        <w:rPr>
          <w:rFonts w:ascii="Arial" w:cs="Arial" w:eastAsia="Arial" w:hAnsi="Arial"/>
          <w:b/>
          <w:bCs/>
          <w:sz w:val="22"/>
          <w:szCs w:val="22"/>
        </w:rPr>
        <w:t xml:space="preserve">Problem – Solution Fit Template:</w:t>
      </w:r>
    </w:p>
    <w:p>
      <w:pPr>
        <w:spacing w:after="120" w:before="0"/>
      </w:pPr>
      <w:r>
        <w:rPr>
          <w:rFonts w:ascii="Arial" w:cs="Arial" w:eastAsia="Arial" w:hAnsi="Arial"/>
          <w:sz w:val="22"/>
          <w:szCs w:val="22"/>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120" w:before="120"/>
      </w:pPr>
      <w:r>
        <w:rPr>
          <w:rFonts w:ascii="Arial" w:cs="Arial" w:eastAsia="Arial" w:hAnsi="Arial"/>
          <w:b/>
          <w:bCs/>
          <w:sz w:val="22"/>
          <w:szCs w:val="22"/>
        </w:rPr>
        <w:t xml:space="preserve">Purpose:</w:t>
      </w:r>
    </w:p>
    <w:p>
      <w:pPr>
        <w:pStyle w:val="ListParagraph"/>
        <w:numPr>
          <w:ilvl w:val="0"/>
          <w:numId w:val="2"/>
        </w:numPr>
        <w:spacing w:after="80"/>
      </w:pPr>
      <w:r>
        <w:rPr>
          <w:rFonts w:ascii="Arial" w:cs="Arial" w:eastAsia="Arial" w:hAnsi="Arial"/>
          <w:b w:val="false"/>
          <w:bCs w:val="false"/>
          <w:sz w:val="22"/>
          <w:szCs w:val="22"/>
        </w:rPr>
        <w:t xml:space="preserve">Solve complex problems in a way that fits the state of your customers.</w:t>
      </w:r>
    </w:p>
    <w:p>
      <w:pPr>
        <w:pStyle w:val="ListParagraph"/>
        <w:numPr>
          <w:ilvl w:val="0"/>
          <w:numId w:val="2"/>
        </w:numPr>
        <w:spacing w:after="80"/>
      </w:pPr>
      <w:r>
        <w:rPr>
          <w:rFonts w:ascii="Arial" w:cs="Arial" w:eastAsia="Arial" w:hAnsi="Arial"/>
          <w:b w:val="false"/>
          <w:bCs w:val="false"/>
          <w:sz w:val="22"/>
          <w:szCs w:val="22"/>
        </w:rPr>
        <w:t xml:space="preserve">Succeed faster and increase your solution adoption by tapping into existing mediums and channels of behavior.</w:t>
      </w:r>
    </w:p>
    <w:p>
      <w:pPr>
        <w:pStyle w:val="ListParagraph"/>
        <w:numPr>
          <w:ilvl w:val="0"/>
          <w:numId w:val="2"/>
        </w:numPr>
        <w:spacing w:after="80"/>
      </w:pPr>
      <w:r>
        <w:rPr>
          <w:rFonts w:ascii="Arial" w:cs="Arial" w:eastAsia="Arial" w:hAnsi="Arial"/>
          <w:b w:val="false"/>
          <w:bCs w:val="false"/>
          <w:sz w:val="22"/>
          <w:szCs w:val="22"/>
        </w:rPr>
        <w:t xml:space="preserve">Sharpen your communication and marketing strategy with the right triggers and messaging.</w:t>
      </w:r>
    </w:p>
    <w:p>
      <w:pPr>
        <w:pStyle w:val="ListParagraph"/>
        <w:numPr>
          <w:ilvl w:val="0"/>
          <w:numId w:val="2"/>
        </w:numPr>
        <w:spacing w:after="80"/>
      </w:pPr>
      <w:r>
        <w:rPr>
          <w:rFonts w:ascii="Arial" w:cs="Arial" w:eastAsia="Arial" w:hAnsi="Arial"/>
          <w:b w:val="false"/>
          <w:bCs w:val="false"/>
          <w:sz w:val="22"/>
          <w:szCs w:val="22"/>
        </w:rPr>
        <w:t xml:space="preserve">Increase touch-points with your company by finding the right problem-behavior fit and building trust by solving frequent annoyances, or urgent or costly problems.</w:t>
      </w:r>
    </w:p>
    <w:p>
      <w:pPr>
        <w:pStyle w:val="ListParagraph"/>
        <w:numPr>
          <w:ilvl w:val="0"/>
          <w:numId w:val="2"/>
        </w:numPr>
        <w:spacing w:after="80"/>
      </w:pPr>
      <w:r>
        <w:rPr>
          <w:rFonts w:ascii="Arial" w:cs="Arial" w:eastAsia="Arial" w:hAnsi="Arial"/>
          <w:b/>
          <w:bCs/>
          <w:sz w:val="22"/>
          <w:szCs w:val="22"/>
        </w:rPr>
        <w:t xml:space="preserve">Understand the existing situation in order to improve it for your target group.</w:t>
      </w:r>
    </w:p>
    <w:p>
      <w:pPr>
        <w:sectPr>
          <w:pgSz w:w="12240" w:h="15840" w:orient="portrait"/>
          <w:pgMar w:top="1080" w:right="1440" w:bottom="1080" w:left="1440" w:header="708" w:footer="708" w:gutter="0"/>
          <w:pgNumType/>
          <w:docGrid w:linePitch="360"/>
        </w:sectPr>
      </w:pPr>
    </w:p>
    <w:p>
      <w:pPr>
        <w:spacing w:after="80" w:before="0"/>
      </w:pPr>
      <w:r>
        <w:rPr>
          <w:rFonts w:ascii="Arial" w:cs="Arial" w:eastAsia="Arial" w:hAnsi="Arial"/>
          <w:b/>
          <w:bCs/>
          <w:sz w:val="22"/>
          <w:szCs w:val="22"/>
        </w:rPr>
        <w:t xml:space="preserve">Template: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4200"/>
        <w:gridCol w:w="4900"/>
        <w:gridCol w:w="4400"/>
        <w:gridCol w:w="450"/>
      </w:tblGrid>
      <w:tr>
        <w:tc>
          <w:tcPr>
            <w:tcW w:type="dxa" w:w="450"/>
            <w:tcBorders>
              <w:top w:val="single" w:color="E5368B" w:sz="14"/>
              <w:left w:val="single" w:color="E5368B" w:sz="14"/>
              <w:bottom w:val="single" w:color="E5368B" w:sz="14"/>
              <w:right w:val="single" w:color="E5368B" w:sz="14"/>
            </w:tcBorders>
            <w:shd w:fill="E5368B" w:color="auto" w:val="clear"/>
            <w:tcMar>
              <w:top w:type="dxa" w:w="40"/>
              <w:left w:type="dxa" w:w="40"/>
              <w:bottom w:type="dxa" w:w="40"/>
              <w:right w:type="dxa" w:w="40"/>
            </w:tcMar>
            <w:textDirection w:val="btLr"/>
            <w:vAlign w:val="center"/>
          </w:tcPr>
          <w:p>
            <w:pPr>
              <w:jc w:val="center"/>
            </w:pPr>
            <w:r>
              <w:rPr>
                <w:rFonts w:ascii="Arial" w:cs="Arial" w:eastAsia="Arial" w:hAnsi="Arial"/>
                <w:b/>
                <w:bCs/>
                <w:color w:val="FFFFFF"/>
                <w:sz w:val="14"/>
                <w:szCs w:val="14"/>
              </w:rPr>
              <w:t xml:space="preserve">Define CS, fit into CC</w:t>
            </w:r>
          </w:p>
        </w:tc>
        <w:tc>
          <w:tcPr>
            <w:tcW w:type="dxa" w:w="4200"/>
            <w:tcBorders>
              <w:top w:val="single" w:color="E5368B" w:sz="14"/>
              <w:left w:val="single" w:color="E5368B" w:sz="14"/>
              <w:bottom w:val="single" w:color="E5368B" w:sz="14"/>
              <w:right w:val="single" w:color="E5368B" w:sz="14"/>
            </w:tcBorders>
            <w:tcMar>
              <w:top w:type="dxa" w:w="60"/>
              <w:left w:type="dxa" w:w="100"/>
              <w:bottom w:type="dxa" w:w="60"/>
              <w:right w:type="dxa" w:w="100"/>
            </w:tcMar>
            <w:vAlign w:val="top"/>
          </w:tcPr>
          <w:p>
            <w:pPr>
              <w:tabs>
                <w:tab w:val="right" w:pos="4000"/>
              </w:tabs>
              <w:spacing w:after="50"/>
            </w:pPr>
            <w:r>
              <w:rPr>
                <w:rFonts w:ascii="Arial" w:cs="Arial" w:eastAsia="Arial" w:hAnsi="Arial"/>
                <w:b/>
                <w:bCs/>
                <w:sz w:val="15"/>
                <w:szCs w:val="15"/>
              </w:rPr>
              <w:t xml:space="preserve">1. CUSTOMER SEGMENT(S)</w:t>
            </w:r>
            <w:r>
              <w:rPr>
                <w:rFonts w:ascii="Arial" w:cs="Arial" w:eastAsia="Arial" w:hAnsi="Arial"/>
                <w:b/>
                <w:bCs/>
                <w:color w:val="E5368B"/>
                <w:sz w:val="15"/>
                <w:szCs w:val="15"/>
              </w:rPr>
              <w:t xml:space="preserve">	CS</w:t>
            </w:r>
          </w:p>
          <w:p>
            <w:pPr>
              <w:pStyle w:val="ListParagraph"/>
              <w:numPr>
                <w:ilvl w:val="0"/>
                <w:numId w:val="3"/>
              </w:numPr>
              <w:spacing w:after="30"/>
            </w:pPr>
            <w:r>
              <w:rPr>
                <w:rFonts w:ascii="Arial" w:cs="Arial" w:eastAsia="Arial" w:hAnsi="Arial"/>
                <w:sz w:val="16"/>
                <w:szCs w:val="16"/>
              </w:rPr>
              <w:t xml:space="preserve">Customer data administrators who import bulk customer data from Excel into ServiceNow</w:t>
            </w:r>
          </w:p>
          <w:p>
            <w:pPr>
              <w:pStyle w:val="ListParagraph"/>
              <w:numPr>
                <w:ilvl w:val="0"/>
                <w:numId w:val="3"/>
              </w:numPr>
              <w:spacing w:after="30"/>
            </w:pPr>
            <w:r>
              <w:rPr>
                <w:rFonts w:ascii="Arial" w:cs="Arial" w:eastAsia="Arial" w:hAnsi="Arial"/>
                <w:sz w:val="16"/>
                <w:szCs w:val="16"/>
              </w:rPr>
              <w:t xml:space="preserve">Customer support managers who view customer reports by city and account type</w:t>
            </w:r>
          </w:p>
          <w:p>
            <w:pPr>
              <w:pStyle w:val="ListParagraph"/>
              <w:numPr>
                <w:ilvl w:val="0"/>
                <w:numId w:val="3"/>
              </w:numPr>
              <w:spacing w:after="30"/>
            </w:pPr>
            <w:r>
              <w:rPr>
                <w:rFonts w:ascii="Arial" w:cs="Arial" w:eastAsia="Arial" w:hAnsi="Arial"/>
                <w:sz w:val="16"/>
                <w:szCs w:val="16"/>
              </w:rPr>
              <w:t xml:space="preserve">Sales and support team members who send the Excel sheets</w:t>
            </w:r>
          </w:p>
        </w:tc>
        <w:tc>
          <w:tcPr>
            <w:tcW w:type="dxa" w:w="4900"/>
            <w:tcBorders>
              <w:top w:val="single" w:color="E5368B" w:sz="14"/>
              <w:left w:val="single" w:color="E5368B" w:sz="14"/>
              <w:bottom w:val="single" w:color="E5368B" w:sz="14"/>
              <w:right w:val="single" w:color="E5368B" w:sz="14"/>
            </w:tcBorders>
            <w:tcMar>
              <w:top w:type="dxa" w:w="60"/>
              <w:left w:type="dxa" w:w="100"/>
              <w:bottom w:type="dxa" w:w="60"/>
              <w:right w:type="dxa" w:w="100"/>
            </w:tcMar>
            <w:vAlign w:val="top"/>
          </w:tcPr>
          <w:p>
            <w:pPr>
              <w:tabs>
                <w:tab w:val="right" w:pos="4700"/>
              </w:tabs>
              <w:spacing w:after="50"/>
            </w:pPr>
            <w:r>
              <w:rPr>
                <w:rFonts w:ascii="Arial" w:cs="Arial" w:eastAsia="Arial" w:hAnsi="Arial"/>
                <w:b/>
                <w:bCs/>
                <w:sz w:val="15"/>
                <w:szCs w:val="15"/>
              </w:rPr>
              <w:t xml:space="preserve">6. CUSTOMER CONSTRAINTS</w:t>
            </w:r>
            <w:r>
              <w:rPr>
                <w:rFonts w:ascii="Arial" w:cs="Arial" w:eastAsia="Arial" w:hAnsi="Arial"/>
                <w:b/>
                <w:bCs/>
                <w:color w:val="E5368B"/>
                <w:sz w:val="15"/>
                <w:szCs w:val="15"/>
              </w:rPr>
              <w:t xml:space="preserve">	CC</w:t>
            </w:r>
          </w:p>
          <w:p>
            <w:pPr>
              <w:pStyle w:val="ListParagraph"/>
              <w:numPr>
                <w:ilvl w:val="0"/>
                <w:numId w:val="3"/>
              </w:numPr>
              <w:spacing w:after="30"/>
            </w:pPr>
            <w:r>
              <w:rPr>
                <w:rFonts w:ascii="Arial" w:cs="Arial" w:eastAsia="Arial" w:hAnsi="Arial"/>
                <w:sz w:val="16"/>
                <w:szCs w:val="16"/>
              </w:rPr>
              <w:t xml:space="preserve">Excel sheets often have blank cells and typos</w:t>
            </w:r>
          </w:p>
          <w:p>
            <w:pPr>
              <w:pStyle w:val="ListParagraph"/>
              <w:numPr>
                <w:ilvl w:val="0"/>
                <w:numId w:val="3"/>
              </w:numPr>
              <w:spacing w:after="30"/>
            </w:pPr>
            <w:r>
              <w:rPr>
                <w:rFonts w:ascii="Arial" w:cs="Arial" w:eastAsia="Arial" w:hAnsi="Arial"/>
                <w:sz w:val="16"/>
                <w:szCs w:val="16"/>
              </w:rPr>
              <w:t xml:space="preserve">Columns and field types must match the customer table</w:t>
            </w:r>
          </w:p>
          <w:p>
            <w:pPr>
              <w:pStyle w:val="ListParagraph"/>
              <w:numPr>
                <w:ilvl w:val="0"/>
                <w:numId w:val="3"/>
              </w:numPr>
              <w:spacing w:after="30"/>
            </w:pPr>
            <w:r>
              <w:rPr>
                <w:rFonts w:ascii="Arial" w:cs="Arial" w:eastAsia="Arial" w:hAnsi="Arial"/>
                <w:sz w:val="16"/>
                <w:szCs w:val="16"/>
              </w:rPr>
              <w:t xml:space="preserve">Not sure which field is unique for a customer</w:t>
            </w:r>
          </w:p>
          <w:p>
            <w:pPr>
              <w:pStyle w:val="ListParagraph"/>
              <w:numPr>
                <w:ilvl w:val="0"/>
                <w:numId w:val="3"/>
              </w:numPr>
              <w:spacing w:after="30"/>
            </w:pPr>
            <w:r>
              <w:rPr>
                <w:rFonts w:ascii="Arial" w:cs="Arial" w:eastAsia="Arial" w:hAnsi="Arial"/>
                <w:sz w:val="16"/>
                <w:szCs w:val="16"/>
              </w:rPr>
              <w:t xml:space="preserve">Little time to check every row by hand</w:t>
            </w:r>
          </w:p>
        </w:tc>
        <w:tc>
          <w:tcPr>
            <w:tcW w:type="dxa" w:w="4400"/>
            <w:tcBorders>
              <w:top w:val="single" w:color="E5368B" w:sz="14"/>
              <w:left w:val="single" w:color="E5368B" w:sz="14"/>
              <w:bottom w:val="single" w:color="E5368B" w:sz="14"/>
              <w:right w:val="single" w:color="E5368B" w:sz="14"/>
            </w:tcBorders>
            <w:tcMar>
              <w:top w:type="dxa" w:w="60"/>
              <w:left w:type="dxa" w:w="100"/>
              <w:bottom w:type="dxa" w:w="60"/>
              <w:right w:type="dxa" w:w="100"/>
            </w:tcMar>
            <w:vAlign w:val="top"/>
          </w:tcPr>
          <w:p>
            <w:pPr>
              <w:tabs>
                <w:tab w:val="right" w:pos="4200"/>
              </w:tabs>
              <w:spacing w:after="50"/>
            </w:pPr>
            <w:r>
              <w:rPr>
                <w:rFonts w:ascii="Arial" w:cs="Arial" w:eastAsia="Arial" w:hAnsi="Arial"/>
                <w:b/>
                <w:bCs/>
                <w:sz w:val="15"/>
                <w:szCs w:val="15"/>
              </w:rPr>
              <w:t xml:space="preserve">5. AVAILABLE SOLUTIONS</w:t>
            </w:r>
            <w:r>
              <w:rPr>
                <w:rFonts w:ascii="Arial" w:cs="Arial" w:eastAsia="Arial" w:hAnsi="Arial"/>
                <w:b/>
                <w:bCs/>
                <w:color w:val="E5368B"/>
                <w:sz w:val="15"/>
                <w:szCs w:val="15"/>
              </w:rPr>
              <w:t xml:space="preserve">	AS</w:t>
            </w:r>
          </w:p>
          <w:p>
            <w:pPr>
              <w:pStyle w:val="ListParagraph"/>
              <w:numPr>
                <w:ilvl w:val="0"/>
                <w:numId w:val="3"/>
              </w:numPr>
              <w:spacing w:after="30"/>
            </w:pPr>
            <w:r>
              <w:rPr>
                <w:rFonts w:ascii="Arial" w:cs="Arial" w:eastAsia="Arial" w:hAnsi="Arial"/>
                <w:sz w:val="16"/>
                <w:szCs w:val="16"/>
              </w:rPr>
              <w:t xml:space="preserve">Adding customers one by one on the ServiceNow form: slow and error-prone</w:t>
            </w:r>
          </w:p>
          <w:p>
            <w:pPr>
              <w:pStyle w:val="ListParagraph"/>
              <w:numPr>
                <w:ilvl w:val="0"/>
                <w:numId w:val="3"/>
              </w:numPr>
              <w:spacing w:after="30"/>
            </w:pPr>
            <w:r>
              <w:rPr>
                <w:rFonts w:ascii="Arial" w:cs="Arial" w:eastAsia="Arial" w:hAnsi="Arial"/>
                <w:sz w:val="16"/>
                <w:szCs w:val="16"/>
              </w:rPr>
              <w:t xml:space="preserve">Importing without a coalesce field: faster, but creates duplicate customers</w:t>
            </w:r>
          </w:p>
          <w:p>
            <w:pPr>
              <w:pStyle w:val="ListParagraph"/>
              <w:numPr>
                <w:ilvl w:val="0"/>
                <w:numId w:val="3"/>
              </w:numPr>
              <w:spacing w:after="30"/>
            </w:pPr>
            <w:r>
              <w:rPr>
                <w:rFonts w:ascii="Arial" w:cs="Arial" w:eastAsia="Arial" w:hAnsi="Arial"/>
                <w:sz w:val="16"/>
                <w:szCs w:val="16"/>
              </w:rPr>
              <w:t xml:space="preserve">Removing old duplicates by hand after every import</w:t>
            </w:r>
          </w:p>
          <w:p>
            <w:pPr>
              <w:pStyle w:val="ListParagraph"/>
              <w:numPr>
                <w:ilvl w:val="0"/>
                <w:numId w:val="3"/>
              </w:numPr>
              <w:spacing w:after="30"/>
            </w:pPr>
            <w:r>
              <w:rPr>
                <w:rFonts w:ascii="Arial" w:cs="Arial" w:eastAsia="Arial" w:hAnsi="Arial"/>
                <w:sz w:val="16"/>
                <w:szCs w:val="16"/>
              </w:rPr>
              <w:t xml:space="preserve">Reports built on the unchecked data: counts look inflated</w:t>
            </w:r>
          </w:p>
        </w:tc>
        <w:tc>
          <w:tcPr>
            <w:tcW w:type="dxa" w:w="450"/>
            <w:tcBorders>
              <w:top w:val="single" w:color="E5368B" w:sz="14"/>
              <w:left w:val="single" w:color="E5368B" w:sz="14"/>
              <w:bottom w:val="single" w:color="E5368B" w:sz="14"/>
              <w:right w:val="single" w:color="E5368B" w:sz="14"/>
            </w:tcBorders>
            <w:shd w:fill="E5368B" w:color="auto" w:val="clear"/>
            <w:tcMar>
              <w:top w:type="dxa" w:w="40"/>
              <w:left w:type="dxa" w:w="40"/>
              <w:bottom w:type="dxa" w:w="40"/>
              <w:right w:type="dxa" w:w="40"/>
            </w:tcMar>
            <w:textDirection w:val="btLr"/>
            <w:vAlign w:val="center"/>
          </w:tcPr>
          <w:p>
            <w:pPr>
              <w:jc w:val="center"/>
            </w:pPr>
            <w:r>
              <w:rPr>
                <w:rFonts w:ascii="Arial" w:cs="Arial" w:eastAsia="Arial" w:hAnsi="Arial"/>
                <w:b/>
                <w:bCs/>
                <w:color w:val="FFFFFF"/>
                <w:sz w:val="14"/>
                <w:szCs w:val="14"/>
              </w:rPr>
              <w:t xml:space="preserve">Explore AS, differentiate</w:t>
            </w:r>
          </w:p>
        </w:tc>
      </w:tr>
      <w:tr>
        <w:tc>
          <w:tcPr>
            <w:tcW w:type="dxa" w:w="450"/>
            <w:tcBorders>
              <w:top w:val="single" w:color="F39200" w:sz="14"/>
              <w:left w:val="single" w:color="F39200" w:sz="14"/>
              <w:bottom w:val="single" w:color="F39200" w:sz="14"/>
              <w:right w:val="single" w:color="F39200" w:sz="14"/>
            </w:tcBorders>
            <w:shd w:fill="F39200" w:color="auto" w:val="clear"/>
            <w:tcMar>
              <w:top w:type="dxa" w:w="40"/>
              <w:left w:type="dxa" w:w="40"/>
              <w:bottom w:type="dxa" w:w="40"/>
              <w:right w:type="dxa" w:w="40"/>
            </w:tcMar>
            <w:textDirection w:val="btLr"/>
            <w:vAlign w:val="center"/>
          </w:tcPr>
          <w:p>
            <w:pPr>
              <w:jc w:val="center"/>
            </w:pPr>
            <w:r>
              <w:rPr>
                <w:rFonts w:ascii="Arial" w:cs="Arial" w:eastAsia="Arial" w:hAnsi="Arial"/>
                <w:b/>
                <w:bCs/>
                <w:color w:val="FFFFFF"/>
                <w:sz w:val="14"/>
                <w:szCs w:val="14"/>
              </w:rPr>
              <w:t xml:space="preserve">Focus on J&amp;P, tap into BE, understand RC</w:t>
            </w:r>
          </w:p>
        </w:tc>
        <w:tc>
          <w:tcPr>
            <w:tcW w:type="dxa" w:w="4200"/>
            <w:tcBorders>
              <w:top w:val="single" w:color="F39200" w:sz="14"/>
              <w:left w:val="single" w:color="F39200" w:sz="14"/>
              <w:bottom w:val="single" w:color="F39200" w:sz="14"/>
              <w:right w:val="single" w:color="F39200" w:sz="14"/>
            </w:tcBorders>
            <w:tcMar>
              <w:top w:type="dxa" w:w="60"/>
              <w:left w:type="dxa" w:w="100"/>
              <w:bottom w:type="dxa" w:w="60"/>
              <w:right w:type="dxa" w:w="100"/>
            </w:tcMar>
            <w:vAlign w:val="top"/>
          </w:tcPr>
          <w:p>
            <w:pPr>
              <w:tabs>
                <w:tab w:val="right" w:pos="4000"/>
              </w:tabs>
              <w:spacing w:after="50"/>
            </w:pPr>
            <w:r>
              <w:rPr>
                <w:rFonts w:ascii="Arial" w:cs="Arial" w:eastAsia="Arial" w:hAnsi="Arial"/>
                <w:b/>
                <w:bCs/>
                <w:sz w:val="15"/>
                <w:szCs w:val="15"/>
              </w:rPr>
              <w:t xml:space="preserve">2. JOBS-TO-BE-DONE / PROBLEMS</w:t>
            </w:r>
            <w:r>
              <w:rPr>
                <w:rFonts w:ascii="Arial" w:cs="Arial" w:eastAsia="Arial" w:hAnsi="Arial"/>
                <w:b/>
                <w:bCs/>
                <w:color w:val="F39200"/>
                <w:sz w:val="15"/>
                <w:szCs w:val="15"/>
              </w:rPr>
              <w:t xml:space="preserve">	J&amp;P</w:t>
            </w:r>
          </w:p>
          <w:p>
            <w:pPr>
              <w:pStyle w:val="ListParagraph"/>
              <w:numPr>
                <w:ilvl w:val="0"/>
                <w:numId w:val="3"/>
              </w:numPr>
              <w:spacing w:after="30"/>
            </w:pPr>
            <w:r>
              <w:rPr>
                <w:rFonts w:ascii="Arial" w:cs="Arial" w:eastAsia="Arial" w:hAnsi="Arial"/>
                <w:sz w:val="16"/>
                <w:szCs w:val="16"/>
              </w:rPr>
              <w:t xml:space="preserve">Import bulk customer data from Excel into ServiceNow without missing any rows</w:t>
            </w:r>
          </w:p>
          <w:p>
            <w:pPr>
              <w:pStyle w:val="ListParagraph"/>
              <w:numPr>
                <w:ilvl w:val="0"/>
                <w:numId w:val="3"/>
              </w:numPr>
              <w:spacing w:after="30"/>
            </w:pPr>
            <w:r>
              <w:rPr>
                <w:rFonts w:ascii="Arial" w:cs="Arial" w:eastAsia="Arial" w:hAnsi="Arial"/>
                <w:sz w:val="16"/>
                <w:szCs w:val="16"/>
              </w:rPr>
              <w:t xml:space="preserve">Update existing customers instead of creating duplicates</w:t>
            </w:r>
          </w:p>
          <w:p>
            <w:pPr>
              <w:pStyle w:val="ListParagraph"/>
              <w:numPr>
                <w:ilvl w:val="0"/>
                <w:numId w:val="3"/>
              </w:numPr>
              <w:spacing w:after="30"/>
            </w:pPr>
            <w:r>
              <w:rPr>
                <w:rFonts w:ascii="Arial" w:cs="Arial" w:eastAsia="Arial" w:hAnsi="Arial"/>
                <w:sz w:val="16"/>
                <w:szCs w:val="16"/>
              </w:rPr>
              <w:t xml:space="preserve">Avoid mapping the wrong column</w:t>
            </w:r>
          </w:p>
          <w:p>
            <w:pPr>
              <w:pStyle w:val="ListParagraph"/>
              <w:numPr>
                <w:ilvl w:val="0"/>
                <w:numId w:val="3"/>
              </w:numPr>
              <w:spacing w:after="30"/>
            </w:pPr>
            <w:r>
              <w:rPr>
                <w:rFonts w:ascii="Arial" w:cs="Arial" w:eastAsia="Arial" w:hAnsi="Arial"/>
                <w:sz w:val="16"/>
                <w:szCs w:val="16"/>
              </w:rPr>
              <w:t xml:space="preserve">Keep customer reports accurate and easy to trust</w:t>
            </w:r>
          </w:p>
        </w:tc>
        <w:tc>
          <w:tcPr>
            <w:tcW w:type="dxa" w:w="4900"/>
            <w:tcBorders>
              <w:top w:val="single" w:color="F39200" w:sz="14"/>
              <w:left w:val="single" w:color="F39200" w:sz="14"/>
              <w:bottom w:val="single" w:color="F39200" w:sz="14"/>
              <w:right w:val="single" w:color="F39200" w:sz="14"/>
            </w:tcBorders>
            <w:tcMar>
              <w:top w:type="dxa" w:w="60"/>
              <w:left w:type="dxa" w:w="100"/>
              <w:bottom w:type="dxa" w:w="60"/>
              <w:right w:type="dxa" w:w="100"/>
            </w:tcMar>
            <w:vAlign w:val="top"/>
          </w:tcPr>
          <w:p>
            <w:pPr>
              <w:tabs>
                <w:tab w:val="right" w:pos="4700"/>
              </w:tabs>
              <w:spacing w:after="50"/>
            </w:pPr>
            <w:r>
              <w:rPr>
                <w:rFonts w:ascii="Arial" w:cs="Arial" w:eastAsia="Arial" w:hAnsi="Arial"/>
                <w:b/>
                <w:bCs/>
                <w:sz w:val="15"/>
                <w:szCs w:val="15"/>
              </w:rPr>
              <w:t xml:space="preserve">9. PROBLEM ROOT CAUSE</w:t>
            </w:r>
            <w:r>
              <w:rPr>
                <w:rFonts w:ascii="Arial" w:cs="Arial" w:eastAsia="Arial" w:hAnsi="Arial"/>
                <w:b/>
                <w:bCs/>
                <w:color w:val="F39200"/>
                <w:sz w:val="15"/>
                <w:szCs w:val="15"/>
              </w:rPr>
              <w:t xml:space="preserve">	RC</w:t>
            </w:r>
          </w:p>
          <w:p>
            <w:pPr>
              <w:pStyle w:val="ListParagraph"/>
              <w:numPr>
                <w:ilvl w:val="0"/>
                <w:numId w:val="3"/>
              </w:numPr>
              <w:spacing w:after="30"/>
            </w:pPr>
            <w:r>
              <w:rPr>
                <w:rFonts w:ascii="Arial" w:cs="Arial" w:eastAsia="Arial" w:hAnsi="Arial"/>
                <w:sz w:val="16"/>
                <w:szCs w:val="16"/>
              </w:rPr>
              <w:t xml:space="preserve">Customer data arrives as spreadsheets, not directly in ServiceNow</w:t>
            </w:r>
          </w:p>
          <w:p>
            <w:pPr>
              <w:pStyle w:val="ListParagraph"/>
              <w:numPr>
                <w:ilvl w:val="0"/>
                <w:numId w:val="3"/>
              </w:numPr>
              <w:spacing w:after="30"/>
            </w:pPr>
            <w:r>
              <w:rPr>
                <w:rFonts w:ascii="Arial" w:cs="Arial" w:eastAsia="Arial" w:hAnsi="Arial"/>
                <w:sz w:val="16"/>
                <w:szCs w:val="16"/>
              </w:rPr>
              <w:t xml:space="preserve">The transform map has no coalesce field (e.g., Customer ID) to match existing customers</w:t>
            </w:r>
          </w:p>
          <w:p>
            <w:pPr>
              <w:pStyle w:val="ListParagraph"/>
              <w:numPr>
                <w:ilvl w:val="0"/>
                <w:numId w:val="3"/>
              </w:numPr>
              <w:spacing w:after="30"/>
            </w:pPr>
            <w:r>
              <w:rPr>
                <w:rFonts w:ascii="Arial" w:cs="Arial" w:eastAsia="Arial" w:hAnsi="Arial"/>
                <w:sz w:val="16"/>
                <w:szCs w:val="16"/>
              </w:rPr>
              <w:t xml:space="preserve">Every repeated import inserts the same customers again, so old details are not updated and report counts are counted more than once</w:t>
            </w:r>
          </w:p>
        </w:tc>
        <w:tc>
          <w:tcPr>
            <w:tcW w:type="dxa" w:w="4400"/>
            <w:tcBorders>
              <w:top w:val="single" w:color="F39200" w:sz="14"/>
              <w:left w:val="single" w:color="F39200" w:sz="14"/>
              <w:bottom w:val="single" w:color="F39200" w:sz="14"/>
              <w:right w:val="single" w:color="F39200" w:sz="14"/>
            </w:tcBorders>
            <w:tcMar>
              <w:top w:type="dxa" w:w="60"/>
              <w:left w:type="dxa" w:w="100"/>
              <w:bottom w:type="dxa" w:w="60"/>
              <w:right w:type="dxa" w:w="100"/>
            </w:tcMar>
            <w:vAlign w:val="top"/>
          </w:tcPr>
          <w:p>
            <w:pPr>
              <w:tabs>
                <w:tab w:val="right" w:pos="4200"/>
              </w:tabs>
              <w:spacing w:after="50"/>
            </w:pPr>
            <w:r>
              <w:rPr>
                <w:rFonts w:ascii="Arial" w:cs="Arial" w:eastAsia="Arial" w:hAnsi="Arial"/>
                <w:b/>
                <w:bCs/>
                <w:sz w:val="15"/>
                <w:szCs w:val="15"/>
              </w:rPr>
              <w:t xml:space="preserve">7. BEHAVIOUR</w:t>
            </w:r>
            <w:r>
              <w:rPr>
                <w:rFonts w:ascii="Arial" w:cs="Arial" w:eastAsia="Arial" w:hAnsi="Arial"/>
                <w:b/>
                <w:bCs/>
                <w:color w:val="F39200"/>
                <w:sz w:val="15"/>
                <w:szCs w:val="15"/>
              </w:rPr>
              <w:t xml:space="preserve">	BE</w:t>
            </w:r>
          </w:p>
          <w:p>
            <w:pPr>
              <w:pStyle w:val="ListParagraph"/>
              <w:numPr>
                <w:ilvl w:val="0"/>
                <w:numId w:val="3"/>
              </w:numPr>
              <w:spacing w:after="30"/>
            </w:pPr>
            <w:r>
              <w:rPr>
                <w:rFonts w:ascii="Arial" w:cs="Arial" w:eastAsia="Arial" w:hAnsi="Arial"/>
                <w:sz w:val="16"/>
                <w:szCs w:val="16"/>
              </w:rPr>
              <w:t xml:space="preserve">Check the sheet for blanks and typos</w:t>
            </w:r>
          </w:p>
          <w:p>
            <w:pPr>
              <w:pStyle w:val="ListParagraph"/>
              <w:numPr>
                <w:ilvl w:val="0"/>
                <w:numId w:val="3"/>
              </w:numPr>
              <w:spacing w:after="30"/>
            </w:pPr>
            <w:r>
              <w:rPr>
                <w:rFonts w:ascii="Arial" w:cs="Arial" w:eastAsia="Arial" w:hAnsi="Arial"/>
                <w:sz w:val="16"/>
                <w:szCs w:val="16"/>
              </w:rPr>
              <w:t xml:space="preserve">Create the customer table and add its fields</w:t>
            </w:r>
          </w:p>
          <w:p>
            <w:pPr>
              <w:pStyle w:val="ListParagraph"/>
              <w:numPr>
                <w:ilvl w:val="0"/>
                <w:numId w:val="3"/>
              </w:numPr>
              <w:spacing w:after="30"/>
            </w:pPr>
            <w:r>
              <w:rPr>
                <w:rFonts w:ascii="Arial" w:cs="Arial" w:eastAsia="Arial" w:hAnsi="Arial"/>
                <w:sz w:val="16"/>
                <w:szCs w:val="16"/>
              </w:rPr>
              <w:t xml:space="preserve">Upload the file with Load Data</w:t>
            </w:r>
          </w:p>
          <w:p>
            <w:pPr>
              <w:pStyle w:val="ListParagraph"/>
              <w:numPr>
                <w:ilvl w:val="0"/>
                <w:numId w:val="3"/>
              </w:numPr>
              <w:spacing w:after="30"/>
            </w:pPr>
            <w:r>
              <w:rPr>
                <w:rFonts w:ascii="Arial" w:cs="Arial" w:eastAsia="Arial" w:hAnsi="Arial"/>
                <w:sz w:val="16"/>
                <w:szCs w:val="16"/>
              </w:rPr>
              <w:t xml:space="preserve">Create the Transform Map, use Auto Map, run the transform and check the Transform History</w:t>
            </w:r>
          </w:p>
          <w:p>
            <w:pPr>
              <w:pStyle w:val="ListParagraph"/>
              <w:numPr>
                <w:ilvl w:val="0"/>
                <w:numId w:val="3"/>
              </w:numPr>
              <w:spacing w:after="30"/>
            </w:pPr>
            <w:r>
              <w:rPr>
                <w:rFonts w:ascii="Arial" w:cs="Arial" w:eastAsia="Arial" w:hAnsi="Arial"/>
                <w:sz w:val="16"/>
                <w:szCs w:val="16"/>
              </w:rPr>
              <w:t xml:space="preserve">Validate the records and re-import to confirm no duplicates</w:t>
            </w:r>
          </w:p>
        </w:tc>
        <w:tc>
          <w:tcPr>
            <w:tcW w:type="dxa" w:w="450"/>
            <w:tcBorders>
              <w:top w:val="single" w:color="F39200" w:sz="14"/>
              <w:left w:val="single" w:color="F39200" w:sz="14"/>
              <w:bottom w:val="single" w:color="F39200" w:sz="14"/>
              <w:right w:val="single" w:color="F39200" w:sz="14"/>
            </w:tcBorders>
            <w:shd w:fill="F39200" w:color="auto" w:val="clear"/>
            <w:tcMar>
              <w:top w:type="dxa" w:w="40"/>
              <w:left w:type="dxa" w:w="40"/>
              <w:bottom w:type="dxa" w:w="40"/>
              <w:right w:type="dxa" w:w="40"/>
            </w:tcMar>
            <w:textDirection w:val="btLr"/>
            <w:vAlign w:val="center"/>
          </w:tcPr>
          <w:p>
            <w:pPr>
              <w:jc w:val="center"/>
            </w:pPr>
            <w:r>
              <w:rPr>
                <w:rFonts w:ascii="Arial" w:cs="Arial" w:eastAsia="Arial" w:hAnsi="Arial"/>
                <w:b/>
                <w:bCs/>
                <w:color w:val="FFFFFF"/>
                <w:sz w:val="14"/>
                <w:szCs w:val="14"/>
              </w:rPr>
              <w:t xml:space="preserve">Focus on J&amp;P, tap into BE, understand RC</w:t>
            </w:r>
          </w:p>
        </w:tc>
      </w:tr>
      <w:tr>
        <w:tc>
          <w:tcPr>
            <w:tcW w:type="dxa" w:w="450"/>
            <w:vMerge w:val="restart"/>
            <w:tcBorders>
              <w:top w:val="single" w:color="12A06E" w:sz="14"/>
              <w:left w:val="single" w:color="12A06E" w:sz="14"/>
              <w:bottom w:val="single" w:color="12A06E" w:sz="14"/>
              <w:right w:val="single" w:color="12A06E" w:sz="14"/>
            </w:tcBorders>
            <w:shd w:fill="12A06E" w:color="auto" w:val="clear"/>
            <w:tcMar>
              <w:top w:type="dxa" w:w="40"/>
              <w:left w:type="dxa" w:w="40"/>
              <w:bottom w:type="dxa" w:w="40"/>
              <w:right w:type="dxa" w:w="40"/>
            </w:tcMar>
            <w:textDirection w:val="btLr"/>
            <w:vAlign w:val="center"/>
          </w:tcPr>
          <w:p>
            <w:pPr>
              <w:jc w:val="center"/>
            </w:pPr>
            <w:r>
              <w:rPr>
                <w:rFonts w:ascii="Arial" w:cs="Arial" w:eastAsia="Arial" w:hAnsi="Arial"/>
                <w:b/>
                <w:bCs/>
                <w:color w:val="FFFFFF"/>
                <w:sz w:val="14"/>
                <w:szCs w:val="14"/>
              </w:rPr>
              <w:t xml:space="preserve">Identify strong TR &amp; EM</w:t>
            </w:r>
          </w:p>
        </w:tc>
        <w:tc>
          <w:tcPr>
            <w:tcW w:type="dxa" w:w="4200"/>
            <w:tcBorders>
              <w:top w:val="single" w:color="12A06E" w:sz="14"/>
              <w:left w:val="single" w:color="12A06E" w:sz="14"/>
              <w:bottom w:val="single" w:color="12A06E" w:sz="14"/>
              <w:right w:val="single" w:color="12A06E" w:sz="14"/>
            </w:tcBorders>
            <w:tcMar>
              <w:top w:type="dxa" w:w="60"/>
              <w:left w:type="dxa" w:w="100"/>
              <w:bottom w:type="dxa" w:w="60"/>
              <w:right w:type="dxa" w:w="100"/>
            </w:tcMar>
            <w:vAlign w:val="top"/>
          </w:tcPr>
          <w:p>
            <w:pPr>
              <w:tabs>
                <w:tab w:val="right" w:pos="4000"/>
              </w:tabs>
              <w:spacing w:after="50"/>
            </w:pPr>
            <w:r>
              <w:rPr>
                <w:rFonts w:ascii="Arial" w:cs="Arial" w:eastAsia="Arial" w:hAnsi="Arial"/>
                <w:b/>
                <w:bCs/>
                <w:sz w:val="15"/>
                <w:szCs w:val="15"/>
              </w:rPr>
              <w:t xml:space="preserve">3. TRIGGERS</w:t>
            </w:r>
            <w:r>
              <w:rPr>
                <w:rFonts w:ascii="Arial" w:cs="Arial" w:eastAsia="Arial" w:hAnsi="Arial"/>
                <w:b/>
                <w:bCs/>
                <w:color w:val="12A06E"/>
                <w:sz w:val="15"/>
                <w:szCs w:val="15"/>
              </w:rPr>
              <w:t xml:space="preserve">	TR</w:t>
            </w:r>
          </w:p>
          <w:p>
            <w:pPr>
              <w:pStyle w:val="ListParagraph"/>
              <w:numPr>
                <w:ilvl w:val="0"/>
                <w:numId w:val="3"/>
              </w:numPr>
              <w:spacing w:after="30"/>
            </w:pPr>
            <w:r>
              <w:rPr>
                <w:rFonts w:ascii="Arial" w:cs="Arial" w:eastAsia="Arial" w:hAnsi="Arial"/>
                <w:sz w:val="16"/>
                <w:szCs w:val="16"/>
              </w:rPr>
              <w:t xml:space="preserve">A new Excel sheet of new and updated customers arrives</w:t>
            </w:r>
          </w:p>
          <w:p>
            <w:pPr>
              <w:pStyle w:val="ListParagraph"/>
              <w:numPr>
                <w:ilvl w:val="0"/>
                <w:numId w:val="3"/>
              </w:numPr>
              <w:spacing w:after="30"/>
            </w:pPr>
            <w:r>
              <w:rPr>
                <w:rFonts w:ascii="Arial" w:cs="Arial" w:eastAsia="Arial" w:hAnsi="Arial"/>
                <w:sz w:val="16"/>
                <w:szCs w:val="16"/>
              </w:rPr>
              <w:t xml:space="preserve">Report counts look inflated</w:t>
            </w:r>
          </w:p>
          <w:p>
            <w:pPr>
              <w:pStyle w:val="ListParagraph"/>
              <w:numPr>
                <w:ilvl w:val="0"/>
                <w:numId w:val="3"/>
              </w:numPr>
              <w:spacing w:after="30"/>
            </w:pPr>
            <w:r>
              <w:rPr>
                <w:rFonts w:ascii="Arial" w:cs="Arial" w:eastAsia="Arial" w:hAnsi="Arial"/>
                <w:sz w:val="16"/>
                <w:szCs w:val="16"/>
              </w:rPr>
              <w:t xml:space="preserve">Duplicate or outdated customer details are noticed</w:t>
            </w:r>
          </w:p>
        </w:tc>
        <w:tc>
          <w:tcPr>
            <w:tcW w:type="dxa" w:w="4900"/>
            <w:vMerge w:val="restart"/>
            <w:tcBorders>
              <w:top w:val="single" w:color="7A4EA3" w:sz="14"/>
              <w:left w:val="single" w:color="7A4EA3" w:sz="14"/>
              <w:bottom w:val="single" w:color="7A4EA3" w:sz="14"/>
              <w:right w:val="single" w:color="7A4EA3" w:sz="14"/>
            </w:tcBorders>
            <w:tcMar>
              <w:top w:type="dxa" w:w="60"/>
              <w:left w:type="dxa" w:w="100"/>
              <w:bottom w:type="dxa" w:w="60"/>
              <w:right w:type="dxa" w:w="100"/>
            </w:tcMar>
            <w:vAlign w:val="top"/>
          </w:tcPr>
          <w:p>
            <w:pPr>
              <w:tabs>
                <w:tab w:val="right" w:pos="4700"/>
              </w:tabs>
              <w:spacing w:after="50"/>
            </w:pPr>
            <w:r>
              <w:rPr>
                <w:rFonts w:ascii="Arial" w:cs="Arial" w:eastAsia="Arial" w:hAnsi="Arial"/>
                <w:b/>
                <w:bCs/>
                <w:sz w:val="15"/>
                <w:szCs w:val="15"/>
              </w:rPr>
              <w:t xml:space="preserve">10. YOUR SOLUTION</w:t>
            </w:r>
            <w:r>
              <w:rPr>
                <w:rFonts w:ascii="Arial" w:cs="Arial" w:eastAsia="Arial" w:hAnsi="Arial"/>
                <w:b/>
                <w:bCs/>
                <w:color w:val="7A4EA3"/>
                <w:sz w:val="15"/>
                <w:szCs w:val="15"/>
              </w:rPr>
              <w:t xml:space="preserve">	SL</w:t>
            </w:r>
          </w:p>
          <w:p>
            <w:pPr>
              <w:pStyle w:val="ListParagraph"/>
              <w:numPr>
                <w:ilvl w:val="0"/>
                <w:numId w:val="3"/>
              </w:numPr>
              <w:spacing w:after="30"/>
            </w:pPr>
            <w:r>
              <w:rPr>
                <w:rFonts w:ascii="Arial" w:cs="Arial" w:eastAsia="Arial" w:hAnsi="Arial"/>
                <w:sz w:val="16"/>
                <w:szCs w:val="16"/>
              </w:rPr>
              <w:t xml:space="preserve">Import the customer data with an Import Set and a Transform Map in ServiceNow</w:t>
            </w:r>
          </w:p>
          <w:p>
            <w:pPr>
              <w:pStyle w:val="ListParagraph"/>
              <w:numPr>
                <w:ilvl w:val="0"/>
                <w:numId w:val="3"/>
              </w:numPr>
              <w:spacing w:after="30"/>
            </w:pPr>
            <w:r>
              <w:rPr>
                <w:rFonts w:ascii="Arial" w:cs="Arial" w:eastAsia="Arial" w:hAnsi="Arial"/>
                <w:sz w:val="16"/>
                <w:szCs w:val="16"/>
              </w:rPr>
              <w:t xml:space="preserve">Load the Excel file into a staging table, map the fields with Auto Map and Mapping Assist, and enable Coalesce on Customer ID</w:t>
            </w:r>
          </w:p>
          <w:p>
            <w:pPr>
              <w:pStyle w:val="ListParagraph"/>
              <w:numPr>
                <w:ilvl w:val="0"/>
                <w:numId w:val="3"/>
              </w:numPr>
              <w:spacing w:after="30"/>
            </w:pPr>
            <w:r>
              <w:rPr>
                <w:rFonts w:ascii="Arial" w:cs="Arial" w:eastAsia="Arial" w:hAnsi="Arial"/>
                <w:sz w:val="16"/>
                <w:szCs w:val="16"/>
              </w:rPr>
              <w:t xml:space="preserve">Run the transform, check the Transform History and validate the records</w:t>
            </w:r>
          </w:p>
          <w:p>
            <w:pPr>
              <w:pStyle w:val="ListParagraph"/>
              <w:numPr>
                <w:ilvl w:val="0"/>
                <w:numId w:val="3"/>
              </w:numPr>
              <w:spacing w:after="30"/>
            </w:pPr>
            <w:r>
              <w:rPr>
                <w:rFonts w:ascii="Arial" w:cs="Arial" w:eastAsia="Arial" w:hAnsi="Arial"/>
                <w:sz w:val="16"/>
                <w:szCs w:val="16"/>
              </w:rPr>
              <w:t xml:space="preserve">Show the clean data in reports (pie chart by account type, bar chart by city) on a dashboard</w:t>
            </w:r>
          </w:p>
          <w:p>
            <w:pPr>
              <w:pStyle w:val="ListParagraph"/>
              <w:numPr>
                <w:ilvl w:val="0"/>
                <w:numId w:val="3"/>
              </w:numPr>
              <w:spacing w:after="30"/>
            </w:pPr>
            <w:r>
              <w:rPr>
                <w:rFonts w:ascii="Arial" w:cs="Arial" w:eastAsia="Arial" w:hAnsi="Arial"/>
                <w:sz w:val="16"/>
                <w:szCs w:val="16"/>
              </w:rPr>
              <w:t xml:space="preserve">Protect the customer table with a role and ACLs</w:t>
            </w:r>
          </w:p>
        </w:tc>
        <w:tc>
          <w:tcPr>
            <w:tcW w:type="dxa" w:w="4400"/>
            <w:tcBorders>
              <w:top w:val="single" w:color="12A06E" w:sz="14"/>
              <w:left w:val="single" w:color="12A06E" w:sz="14"/>
              <w:bottom w:val="single" w:color="12A06E" w:sz="14"/>
              <w:right w:val="single" w:color="12A06E" w:sz="14"/>
            </w:tcBorders>
            <w:tcMar>
              <w:top w:type="dxa" w:w="60"/>
              <w:left w:type="dxa" w:w="100"/>
              <w:bottom w:type="dxa" w:w="60"/>
              <w:right w:type="dxa" w:w="100"/>
            </w:tcMar>
            <w:vAlign w:val="top"/>
          </w:tcPr>
          <w:p>
            <w:pPr>
              <w:tabs>
                <w:tab w:val="right" w:pos="4200"/>
              </w:tabs>
              <w:spacing w:after="50"/>
            </w:pPr>
            <w:r>
              <w:rPr>
                <w:rFonts w:ascii="Arial" w:cs="Arial" w:eastAsia="Arial" w:hAnsi="Arial"/>
                <w:b/>
                <w:bCs/>
                <w:sz w:val="15"/>
                <w:szCs w:val="15"/>
              </w:rPr>
              <w:t xml:space="preserve">8. CHANNELS of BEHAVIOUR  |  8.1 ONLINE</w:t>
            </w:r>
            <w:r>
              <w:rPr>
                <w:rFonts w:ascii="Arial" w:cs="Arial" w:eastAsia="Arial" w:hAnsi="Arial"/>
                <w:b/>
                <w:bCs/>
                <w:color w:val="12A06E"/>
                <w:sz w:val="15"/>
                <w:szCs w:val="15"/>
              </w:rPr>
              <w:t xml:space="preserve">	CH</w:t>
            </w:r>
          </w:p>
          <w:p>
            <w:pPr>
              <w:pStyle w:val="ListParagraph"/>
              <w:numPr>
                <w:ilvl w:val="0"/>
                <w:numId w:val="3"/>
              </w:numPr>
              <w:spacing w:after="30"/>
            </w:pPr>
            <w:r>
              <w:rPr>
                <w:rFonts w:ascii="Arial" w:cs="Arial" w:eastAsia="Arial" w:hAnsi="Arial"/>
                <w:sz w:val="16"/>
                <w:szCs w:val="16"/>
              </w:rPr>
              <w:t xml:space="preserve">Email or team chat to receive the Excel file</w:t>
            </w:r>
          </w:p>
          <w:p>
            <w:pPr>
              <w:pStyle w:val="ListParagraph"/>
              <w:numPr>
                <w:ilvl w:val="0"/>
                <w:numId w:val="3"/>
              </w:numPr>
              <w:spacing w:after="30"/>
            </w:pPr>
            <w:r>
              <w:rPr>
                <w:rFonts w:ascii="Arial" w:cs="Arial" w:eastAsia="Arial" w:hAnsi="Arial"/>
                <w:sz w:val="16"/>
                <w:szCs w:val="16"/>
              </w:rPr>
              <w:t xml:space="preserve">Microsoft Excel or Google Sheets to prepare the data</w:t>
            </w:r>
          </w:p>
          <w:p>
            <w:pPr>
              <w:pStyle w:val="ListParagraph"/>
              <w:numPr>
                <w:ilvl w:val="0"/>
                <w:numId w:val="3"/>
              </w:numPr>
              <w:spacing w:after="30"/>
            </w:pPr>
            <w:r>
              <w:rPr>
                <w:rFonts w:ascii="Arial" w:cs="Arial" w:eastAsia="Arial" w:hAnsi="Arial"/>
                <w:sz w:val="16"/>
                <w:szCs w:val="16"/>
              </w:rPr>
              <w:t xml:space="preserve">ServiceNow: Load Data, Transform Maps, Transform History, Reports and Dashboard</w:t>
            </w:r>
          </w:p>
        </w:tc>
        <w:tc>
          <w:tcPr>
            <w:tcW w:type="dxa" w:w="450"/>
            <w:vMerge w:val="restart"/>
            <w:tcBorders>
              <w:top w:val="single" w:color="12A06E" w:sz="14"/>
              <w:left w:val="single" w:color="12A06E" w:sz="14"/>
              <w:bottom w:val="single" w:color="12A06E" w:sz="14"/>
              <w:right w:val="single" w:color="12A06E" w:sz="14"/>
            </w:tcBorders>
            <w:shd w:fill="12A06E" w:color="auto" w:val="clear"/>
            <w:tcMar>
              <w:top w:type="dxa" w:w="40"/>
              <w:left w:type="dxa" w:w="40"/>
              <w:bottom w:type="dxa" w:w="40"/>
              <w:right w:type="dxa" w:w="40"/>
            </w:tcMar>
            <w:textDirection w:val="btLr"/>
            <w:vAlign w:val="center"/>
          </w:tcPr>
          <w:p>
            <w:pPr>
              <w:jc w:val="center"/>
            </w:pPr>
            <w:r>
              <w:rPr>
                <w:rFonts w:ascii="Arial" w:cs="Arial" w:eastAsia="Arial" w:hAnsi="Arial"/>
                <w:b/>
                <w:bCs/>
                <w:color w:val="FFFFFF"/>
                <w:sz w:val="14"/>
                <w:szCs w:val="14"/>
              </w:rPr>
              <w:t xml:space="preserve">Extract online &amp; offline CH of BE</w:t>
            </w:r>
          </w:p>
        </w:tc>
      </w:tr>
      <w:tr>
        <w:tc>
          <w:tcPr>
            <w:vMerge w:val="continue"/>
            <w:tcBorders>
              <w:top w:val="single" w:color="12A06E" w:sz="14"/>
              <w:left w:val="single" w:color="12A06E" w:sz="14"/>
              <w:bottom w:val="single" w:color="12A06E" w:sz="14"/>
              <w:right w:val="single" w:color="12A06E" w:sz="14"/>
            </w:tcBorders>
          </w:tcPr>
          <w:p/>
        </w:tc>
        <w:tc>
          <w:tcPr>
            <w:tcW w:type="dxa" w:w="4200"/>
            <w:tcBorders>
              <w:top w:val="single" w:color="12A06E" w:sz="14"/>
              <w:left w:val="single" w:color="12A06E" w:sz="14"/>
              <w:bottom w:val="single" w:color="12A06E" w:sz="14"/>
              <w:right w:val="single" w:color="12A06E" w:sz="14"/>
            </w:tcBorders>
            <w:tcMar>
              <w:top w:type="dxa" w:w="60"/>
              <w:left w:type="dxa" w:w="100"/>
              <w:bottom w:type="dxa" w:w="60"/>
              <w:right w:type="dxa" w:w="100"/>
            </w:tcMar>
            <w:vAlign w:val="top"/>
          </w:tcPr>
          <w:p>
            <w:pPr>
              <w:tabs>
                <w:tab w:val="right" w:pos="4000"/>
              </w:tabs>
              <w:spacing w:after="50"/>
            </w:pPr>
            <w:r>
              <w:rPr>
                <w:rFonts w:ascii="Arial" w:cs="Arial" w:eastAsia="Arial" w:hAnsi="Arial"/>
                <w:b/>
                <w:bCs/>
                <w:sz w:val="15"/>
                <w:szCs w:val="15"/>
              </w:rPr>
              <w:t xml:space="preserve">4. EMOTIONS: BEFORE / AFTER</w:t>
            </w:r>
            <w:r>
              <w:rPr>
                <w:rFonts w:ascii="Arial" w:cs="Arial" w:eastAsia="Arial" w:hAnsi="Arial"/>
                <w:b/>
                <w:bCs/>
                <w:color w:val="12A06E"/>
                <w:sz w:val="15"/>
                <w:szCs w:val="15"/>
              </w:rPr>
              <w:t xml:space="preserve">	EM</w:t>
            </w:r>
          </w:p>
          <w:p>
            <w:pPr>
              <w:pStyle w:val="ListParagraph"/>
              <w:numPr>
                <w:ilvl w:val="0"/>
                <w:numId w:val="3"/>
              </w:numPr>
              <w:spacing w:after="30"/>
            </w:pPr>
            <w:r>
              <w:rPr>
                <w:rFonts w:ascii="Arial" w:cs="Arial" w:eastAsia="Arial" w:hAnsi="Arial"/>
                <w:sz w:val="16"/>
                <w:szCs w:val="16"/>
              </w:rPr>
              <w:t xml:space="preserve">Before: frustrated and worried about data accuracy, confused about which numbers to trust</w:t>
            </w:r>
          </w:p>
          <w:p>
            <w:pPr>
              <w:pStyle w:val="ListParagraph"/>
              <w:numPr>
                <w:ilvl w:val="0"/>
                <w:numId w:val="3"/>
              </w:numPr>
              <w:spacing w:after="30"/>
            </w:pPr>
            <w:r>
              <w:rPr>
                <w:rFonts w:ascii="Arial" w:cs="Arial" w:eastAsia="Arial" w:hAnsi="Arial"/>
                <w:sz w:val="16"/>
                <w:szCs w:val="16"/>
              </w:rPr>
              <w:t xml:space="preserve">After: confident, in control and trusting the customer data</w:t>
            </w:r>
          </w:p>
        </w:tc>
        <w:tc>
          <w:tcPr>
            <w:vMerge w:val="continue"/>
            <w:tcBorders>
              <w:top w:val="single" w:color="7A4EA3" w:sz="14"/>
              <w:left w:val="single" w:color="7A4EA3" w:sz="14"/>
              <w:bottom w:val="single" w:color="7A4EA3" w:sz="14"/>
              <w:right w:val="single" w:color="7A4EA3" w:sz="14"/>
            </w:tcBorders>
          </w:tcPr>
          <w:p/>
        </w:tc>
        <w:tc>
          <w:tcPr>
            <w:tcW w:type="dxa" w:w="4400"/>
            <w:tcBorders>
              <w:top w:val="single" w:color="12A06E" w:sz="14"/>
              <w:left w:val="single" w:color="12A06E" w:sz="14"/>
              <w:bottom w:val="single" w:color="12A06E" w:sz="14"/>
              <w:right w:val="single" w:color="12A06E" w:sz="14"/>
            </w:tcBorders>
            <w:tcMar>
              <w:top w:type="dxa" w:w="60"/>
              <w:left w:type="dxa" w:w="100"/>
              <w:bottom w:type="dxa" w:w="60"/>
              <w:right w:type="dxa" w:w="100"/>
            </w:tcMar>
            <w:vAlign w:val="top"/>
          </w:tcPr>
          <w:p>
            <w:pPr>
              <w:tabs>
                <w:tab w:val="right" w:pos="4200"/>
              </w:tabs>
              <w:spacing w:after="50"/>
            </w:pPr>
            <w:r>
              <w:rPr>
                <w:rFonts w:ascii="Arial" w:cs="Arial" w:eastAsia="Arial" w:hAnsi="Arial"/>
                <w:b/>
                <w:bCs/>
                <w:sz w:val="15"/>
                <w:szCs w:val="15"/>
              </w:rPr>
              <w:t xml:space="preserve">8.2 OFFLINE</w:t>
            </w:r>
            <w:r>
              <w:rPr>
                <w:rFonts w:ascii="Arial" w:cs="Arial" w:eastAsia="Arial" w:hAnsi="Arial"/>
                <w:b/>
                <w:bCs/>
                <w:color w:val="12A06E"/>
                <w:sz w:val="15"/>
                <w:szCs w:val="15"/>
              </w:rPr>
              <w:t xml:space="preserve">	CH</w:t>
            </w:r>
          </w:p>
          <w:p>
            <w:pPr>
              <w:pStyle w:val="ListParagraph"/>
              <w:numPr>
                <w:ilvl w:val="0"/>
                <w:numId w:val="3"/>
              </w:numPr>
              <w:spacing w:after="30"/>
            </w:pPr>
            <w:r>
              <w:rPr>
                <w:rFonts w:ascii="Arial" w:cs="Arial" w:eastAsia="Arial" w:hAnsi="Arial"/>
                <w:sz w:val="16"/>
                <w:szCs w:val="16"/>
              </w:rPr>
              <w:t xml:space="preserve">Talking with the sales and support team to confirm which field identifies a customer</w:t>
            </w:r>
          </w:p>
          <w:p>
            <w:pPr>
              <w:pStyle w:val="ListParagraph"/>
              <w:numPr>
                <w:ilvl w:val="0"/>
                <w:numId w:val="3"/>
              </w:numPr>
              <w:spacing w:after="30"/>
            </w:pPr>
            <w:r>
              <w:rPr>
                <w:rFonts w:ascii="Arial" w:cs="Arial" w:eastAsia="Arial" w:hAnsi="Arial"/>
                <w:sz w:val="16"/>
                <w:szCs w:val="16"/>
              </w:rPr>
              <w:t xml:space="preserve">Sharing customer insights from the reports in team meetings</w:t>
            </w:r>
          </w:p>
        </w:tc>
        <w:tc>
          <w:tcPr>
            <w:vMerge w:val="continue"/>
            <w:tcBorders>
              <w:top w:val="single" w:color="12A06E" w:sz="14"/>
              <w:left w:val="single" w:color="12A06E" w:sz="14"/>
              <w:bottom w:val="single" w:color="12A06E" w:sz="14"/>
              <w:right w:val="single" w:color="12A06E" w:sz="14"/>
            </w:tcBorders>
          </w:tcPr>
          <w:p/>
        </w:tc>
      </w:tr>
    </w:tbl>
    <w:p>
      <w:pPr>
        <w:spacing w:after="20" w:before="80"/>
      </w:pPr>
      <w:r>
        <w:rPr>
          <w:rFonts w:ascii="Arial" w:cs="Arial" w:eastAsia="Arial" w:hAnsi="Arial"/>
          <w:b/>
          <w:bCs/>
          <w:sz w:val="18"/>
          <w:szCs w:val="18"/>
        </w:rPr>
        <w:t xml:space="preserve">Purpose / Vision: Import customer data from Excel into ServiceNow accurately and without duplicate records, so the reports can be trusted.</w:t>
      </w:r>
    </w:p>
    <w:p>
      <w:pPr>
        <w:spacing w:after="80" w:before="0"/>
      </w:pPr>
      <w:r>
        <w:rPr>
          <w:rFonts w:ascii="Arial" w:cs="Arial" w:eastAsia="Arial" w:hAnsi="Arial"/>
          <w:color w:val="666666"/>
          <w:sz w:val="14"/>
          <w:szCs w:val="14"/>
        </w:rPr>
        <w:t xml:space="preserve">Problem-Solution fit canvas is licensed under a Creative Commons Attribution-NonCommercial-NoDerivatives 4.0 license. Created by Daria Nepriakhina / Amaltama.com</w:t>
      </w:r>
    </w:p>
    <w:p>
      <w:pPr>
        <w:spacing w:after="60" w:before="0"/>
      </w:pPr>
      <w:r>
        <w:rPr>
          <w:rFonts w:ascii="Arial" w:cs="Arial" w:eastAsia="Arial" w:hAnsi="Arial"/>
          <w:sz w:val="20"/>
          <w:szCs w:val="20"/>
        </w:rPr>
        <w:t xml:space="preserve">References:</w:t>
      </w:r>
    </w:p>
    <w:p>
      <w:pPr>
        <w:pStyle w:val="ListParagraph"/>
        <w:numPr>
          <w:ilvl w:val="0"/>
          <w:numId w:val="4"/>
        </w:numPr>
        <w:spacing w:after="60"/>
      </w:pPr>
      <w:hyperlink w:history="1" r:id="rIdz_iw-eagsttt4ugpqtrpf">
        <w:r>
          <w:rPr>
            <w:rFonts w:ascii="Arial" w:cs="Arial" w:eastAsia="Arial" w:hAnsi="Arial"/>
            <w:color w:val="0563C1"/>
            <w:sz w:val="20"/>
            <w:szCs w:val="20"/>
            <w:u w:val="single"/>
          </w:rPr>
          <w:t xml:space="preserve">https://www.ideahackers.network/problem-solution-fit-canvas/</w:t>
        </w:r>
      </w:hyperlink>
    </w:p>
    <w:p>
      <w:pPr>
        <w:pStyle w:val="ListParagraph"/>
        <w:numPr>
          <w:ilvl w:val="0"/>
          <w:numId w:val="4"/>
        </w:numPr>
        <w:spacing w:after="60"/>
      </w:pPr>
      <w:hyperlink w:history="1" r:id="rIde6xrdietd3c0bk58xcfog">
        <w:r>
          <w:rPr>
            <w:rFonts w:ascii="Arial" w:cs="Arial" w:eastAsia="Arial" w:hAnsi="Arial"/>
            <w:color w:val="0563C1"/>
            <w:sz w:val="20"/>
            <w:szCs w:val="20"/>
            <w:u w:val="single"/>
          </w:rPr>
          <w:t xml:space="preserve">https://medium.com/@epicantus/problem-solution-fit-canvas-aa3dd59cb4fe</w:t>
        </w:r>
      </w:hyperlink>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DejaVu Sans" w:cs="DejaVu Sans" w:eastAsia="DejaVu Sans" w:hAnsi="DejaVu Sans"/>
      </w:rPr>
    </w:lvl>
  </w:abstractNum>
  <w:abstractNum w:abstractNumId="3" w15:restartNumberingAfterBreak="0">
    <w:multiLevelType w:val="hybridMultilevel"/>
    <w:lvl w:ilvl="0" w15:tentative="1">
      <w:start w:val="1"/>
      <w:numFmt w:val="bullet"/>
      <w:lvlText w:val="•"/>
      <w:lvlJc w:val="left"/>
      <w:pPr>
        <w:ind w:left="200" w:hanging="1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_iw-eagsttt4ugpqtrpf" Type="http://schemas.openxmlformats.org/officeDocument/2006/relationships/hyperlink" Target="https://www.ideahackers.network/problem-solution-fit-canvas/" TargetMode="External"/><Relationship Id="rIde6xrdietd3c0bk58xcfog" Type="http://schemas.openxmlformats.org/officeDocument/2006/relationships/hyperlink" Target="https://medium.com/@epicantus/problem-solution-fit-canvas-aa3dd59cb4f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2026-10-01T04:24:28.426Z</dcterms:created>
  <dcterms:modified xsi:type="dcterms:W3CDTF">2026-10-01T04:24:28.426Z</dcterms:modified>
</cp:coreProperties>
</file>

<file path=docProps/custom.xml><?xml version="1.0" encoding="utf-8"?>
<Properties xmlns="http://schemas.openxmlformats.org/officeDocument/2006/custom-properties" xmlns:vt="http://schemas.openxmlformats.org/officeDocument/2006/docPropsVTypes"/>
</file>