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r>
        <w:t xml:space="preserve"/>
      </w:r>
    </w:p>
    <w:p>
      <w:pPr>
        <w:spacing w:after="80"/>
        <w:jc w:val="center"/>
      </w:pPr>
      <w:r>
        <w:rPr>
          <w:rFonts w:ascii="Arial" w:cs="Arial" w:eastAsia="Arial" w:hAnsi="Arial"/>
          <w:b/>
          <w:bCs/>
          <w:color w:val="0B1D3A"/>
          <w:sz w:val="72"/>
          <w:szCs w:val="72"/>
        </w:rPr>
        <w:t xml:space="preserve">ORIONVERSE</w:t>
      </w:r>
    </w:p>
    <w:p>
      <w:pPr>
        <w:spacing w:after="60"/>
        <w:jc w:val="center"/>
      </w:pPr>
      <w:r>
        <w:rPr>
          <w:rFonts w:ascii="Arial" w:cs="Arial" w:eastAsia="Arial" w:hAnsi="Arial"/>
          <w:color w:val="5A6171"/>
          <w:sz w:val="24"/>
          <w:szCs w:val="24"/>
        </w:rPr>
        <w:t xml:space="preserve">AI-Powered Aerospace Engineering &amp; Multi-Planet Simulation Platform</w:t>
      </w:r>
    </w:p>
    <w:p>
      <w:pPr>
        <w:pBdr>
          <w:top w:val="single" w:color="1A5FA8" w:sz="8" w:space="6"/>
          <w:bottom w:val="single" w:color="1A5FA8" w:sz="8" w:space="6"/>
        </w:pBdr>
        <w:spacing w:after="240"/>
        <w:jc w:val="center"/>
      </w:pPr>
      <w:r>
        <w:rPr>
          <w:rFonts w:ascii="Arial" w:cs="Arial" w:eastAsia="Arial" w:hAnsi="Arial"/>
          <w:b/>
          <w:bCs/>
          <w:color w:val="1A5FA8"/>
          <w:sz w:val="20"/>
          <w:szCs w:val="20"/>
        </w:rPr>
        <w:t xml:space="preserve">Technical Documentation  —  Version 1.0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2FC" w:val="clear"/>
            <w:tcMar>
              <w:top w:type="dxa" w:w="120"/>
              <w:left w:type="dxa" w:w="160"/>
              <w:bottom w:type="dxa" w:w="120"/>
              <w:right w:type="dxa" w:w="160"/>
            </w:tcMar>
          </w:tcPr>
          <w:p>
            <w:r>
              <w:rPr>
                <w:rFonts w:ascii="Arial" w:cs="Arial" w:eastAsia="Arial" w:hAnsi="Arial"/>
                <w:color w:val="5A6171"/>
                <w:sz w:val="17"/>
                <w:szCs w:val="17"/>
              </w:rPr>
              <w:t xml:space="preserve">Document Type</w:t>
            </w:r>
          </w:p>
          <w:p>
            <w:r>
              <w:rPr>
                <w:rFonts w:ascii="Arial" w:cs="Arial" w:eastAsia="Arial" w:hAnsi="Arial"/>
                <w:b/>
                <w:bCs/>
                <w:color w:val="0B1D3A"/>
                <w:sz w:val="19"/>
                <w:szCs w:val="19"/>
              </w:rPr>
              <w:t xml:space="preserve">Technical Documentation</w:t>
            </w:r>
          </w:p>
        </w:tc>
        <w:tc>
          <w:tcPr>
            <w:tcW w:type="dxa" w:w="2340"/>
            <w:tcBorders>
              <w:top w:val="none" w:color="FFFFFF" w:sz="0"/>
              <w:left w:val="none" w:color="FFFFFF" w:sz="0"/>
              <w:bottom w:val="none" w:color="FFFFFF" w:sz="0"/>
              <w:right w:val="none" w:color="FFFFFF" w:sz="0"/>
            </w:tcBorders>
            <w:shd w:fill="E8F2FC" w:val="clear"/>
            <w:tcMar>
              <w:top w:type="dxa" w:w="120"/>
              <w:left w:type="dxa" w:w="160"/>
              <w:bottom w:type="dxa" w:w="120"/>
              <w:right w:type="dxa" w:w="160"/>
            </w:tcMar>
          </w:tcPr>
          <w:p>
            <w:r>
              <w:rPr>
                <w:rFonts w:ascii="Arial" w:cs="Arial" w:eastAsia="Arial" w:hAnsi="Arial"/>
                <w:color w:val="5A6171"/>
                <w:sz w:val="17"/>
                <w:szCs w:val="17"/>
              </w:rPr>
              <w:t xml:space="preserve">Status</w:t>
            </w:r>
          </w:p>
          <w:p>
            <w:r>
              <w:rPr>
                <w:rFonts w:ascii="Arial" w:cs="Arial" w:eastAsia="Arial" w:hAnsi="Arial"/>
                <w:b/>
                <w:bCs/>
                <w:color w:val="0B1D3A"/>
                <w:sz w:val="19"/>
                <w:szCs w:val="19"/>
              </w:rPr>
              <w:t xml:space="preserve">Draft — In Review</w:t>
            </w:r>
          </w:p>
        </w:tc>
        <w:tc>
          <w:tcPr>
            <w:tcW w:type="dxa" w:w="2340"/>
            <w:tcBorders>
              <w:top w:val="none" w:color="FFFFFF" w:sz="0"/>
              <w:left w:val="none" w:color="FFFFFF" w:sz="0"/>
              <w:bottom w:val="none" w:color="FFFFFF" w:sz="0"/>
              <w:right w:val="none" w:color="FFFFFF" w:sz="0"/>
            </w:tcBorders>
            <w:shd w:fill="E8F2FC" w:val="clear"/>
            <w:tcMar>
              <w:top w:type="dxa" w:w="120"/>
              <w:left w:type="dxa" w:w="160"/>
              <w:bottom w:type="dxa" w:w="120"/>
              <w:right w:type="dxa" w:w="160"/>
            </w:tcMar>
          </w:tcPr>
          <w:p>
            <w:r>
              <w:rPr>
                <w:rFonts w:ascii="Arial" w:cs="Arial" w:eastAsia="Arial" w:hAnsi="Arial"/>
                <w:color w:val="5A6171"/>
                <w:sz w:val="17"/>
                <w:szCs w:val="17"/>
              </w:rPr>
              <w:t xml:space="preserve">Platform</w:t>
            </w:r>
          </w:p>
          <w:p>
            <w:r>
              <w:rPr>
                <w:rFonts w:ascii="Arial" w:cs="Arial" w:eastAsia="Arial" w:hAnsi="Arial"/>
                <w:b/>
                <w:bCs/>
                <w:color w:val="0B1D3A"/>
                <w:sz w:val="19"/>
                <w:szCs w:val="19"/>
              </w:rPr>
              <w:t xml:space="preserve">Browser-based SaaS / EdTech</w:t>
            </w:r>
          </w:p>
        </w:tc>
        <w:tc>
          <w:tcPr>
            <w:tcW w:type="dxa" w:w="2340"/>
            <w:tcBorders>
              <w:top w:val="none" w:color="FFFFFF" w:sz="0"/>
              <w:left w:val="none" w:color="FFFFFF" w:sz="0"/>
              <w:bottom w:val="none" w:color="FFFFFF" w:sz="0"/>
              <w:right w:val="none" w:color="FFFFFF" w:sz="0"/>
            </w:tcBorders>
            <w:shd w:fill="E8F2FC" w:val="clear"/>
            <w:tcMar>
              <w:top w:type="dxa" w:w="120"/>
              <w:left w:type="dxa" w:w="160"/>
              <w:bottom w:type="dxa" w:w="120"/>
              <w:right w:type="dxa" w:w="160"/>
            </w:tcMar>
          </w:tcPr>
          <w:p>
            <w:r>
              <w:rPr>
                <w:rFonts w:ascii="Arial" w:cs="Arial" w:eastAsia="Arial" w:hAnsi="Arial"/>
                <w:color w:val="5A6171"/>
                <w:sz w:val="17"/>
                <w:szCs w:val="17"/>
              </w:rPr>
              <w:t xml:space="preserve">Target Users</w:t>
            </w:r>
          </w:p>
          <w:p>
            <w:r>
              <w:rPr>
                <w:rFonts w:ascii="Arial" w:cs="Arial" w:eastAsia="Arial" w:hAnsi="Arial"/>
                <w:b/>
                <w:bCs/>
                <w:color w:val="0B1D3A"/>
                <w:sz w:val="19"/>
                <w:szCs w:val="19"/>
              </w:rPr>
              <w:t xml:space="preserve">Students, Engineers, Educators</w:t>
            </w:r>
          </w:p>
        </w:tc>
      </w:tr>
    </w:tbl>
    <w:p>
      <w:r>
        <w:br w:type="page"/>
      </w:r>
    </w:p>
    <w:p>
      <w:pPr>
        <w:pStyle w:val="Heading1"/>
        <w:spacing w:after="160" w:before="360"/>
      </w:pPr>
      <w:r>
        <w:rPr>
          <w:rFonts w:ascii="Arial" w:cs="Arial" w:eastAsia="Arial" w:hAnsi="Arial"/>
          <w:b/>
          <w:bCs/>
          <w:color w:val="0B1D3A"/>
          <w:sz w:val="34"/>
          <w:szCs w:val="34"/>
        </w:rPr>
        <w:t xml:space="preserve">1. Executive Summary</w:t>
      </w:r>
    </w:p>
    <w:p>
      <w:pPr>
        <w:pBdr>
          <w:bottom w:val="single" w:color="D0D7E2" w:sz="4" w:space="1"/>
        </w:pBdr>
        <w:spacing w:after="140" w:before="140"/>
      </w:pPr>
      <w:r>
        <w:t xml:space="preserve"/>
      </w:r>
    </w:p>
    <w:p>
      <w:pPr>
        <w:spacing w:after="100"/>
      </w:pPr>
      <w:r>
        <w:rPr>
          <w:rFonts w:ascii="Arial" w:cs="Arial" w:eastAsia="Arial" w:hAnsi="Arial"/>
          <w:color w:val="1A1A2E"/>
          <w:sz w:val="22"/>
          <w:szCs w:val="22"/>
        </w:rPr>
        <w:t xml:space="preserve">OrionVerse is a fully browser-based aerospace engineering and mission simulation platform. It brings together parametric CAD design, browser-native CFD analysis, a virtual wind tunnel, multi-planet mission simulation, re-entry thermal modelling, and an AI-powered engineering mentor — all without requiring any software installation.</w:t>
      </w:r>
    </w:p>
    <w:p>
      <w:pPr>
        <w:spacing w:after="100"/>
      </w:pPr>
      <w:r>
        <w:rPr>
          <w:rFonts w:ascii="Arial" w:cs="Arial" w:eastAsia="Arial" w:hAnsi="Arial"/>
          <w:color w:val="1A1A2E"/>
          <w:sz w:val="22"/>
          <w:szCs w:val="22"/>
        </w:rPr>
        <w:t xml:space="preserve">The platform is built for students, engineering learners, and space enthusiasts who want hands-on aerospace engineering experience. By unifying design, analysis, and simulation into a single browser environment, OrionVerse removes every barrier that separates learners from professional-grade aerospace tooling.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A8" w:sz="8"/>
              <w:left w:val="single" w:color="1A5FA8" w:sz="8"/>
              <w:bottom w:val="single" w:color="D0D7E2" w:sz="1"/>
              <w:right w:val="single" w:color="D0D7E2" w:sz="1"/>
            </w:tcBorders>
            <w:shd w:fill="E8F2FC" w:val="clear"/>
            <w:tcMar>
              <w:top w:type="dxa" w:w="120"/>
              <w:left w:type="dxa" w:w="160"/>
              <w:bottom w:type="dxa" w:w="120"/>
              <w:right w:type="dxa" w:w="160"/>
            </w:tcMar>
          </w:tcPr>
          <w:p>
            <w:pPr>
              <w:spacing w:after="60"/>
            </w:pPr>
            <w:r>
              <w:rPr>
                <w:rFonts w:ascii="Arial" w:cs="Arial" w:eastAsia="Arial" w:hAnsi="Arial"/>
                <w:b/>
                <w:bCs/>
                <w:color w:val="1A5FA8"/>
                <w:sz w:val="20"/>
                <w:szCs w:val="20"/>
              </w:rPr>
              <w:t xml:space="preserve">Core Value Proposition</w:t>
            </w:r>
          </w:p>
          <w:p>
            <w:pPr>
              <w:spacing w:after="0"/>
            </w:pPr>
            <w:r>
              <w:rPr>
                <w:rFonts w:ascii="Arial" w:cs="Arial" w:eastAsia="Arial" w:hAnsi="Arial"/>
                <w:color w:val="1A1A2E"/>
                <w:sz w:val="20"/>
                <w:szCs w:val="20"/>
              </w:rPr>
              <w:t xml:space="preserve">OrionVerse puts a full aerospace engineering workbench in the browser. Design spacecraft in CAD, validate aerodynamics in CFD, run a wind tunnel test, simulate missions across five planetary bodies, model re-entry heat, and let AI critique and auto-optimise your design. No installations. No paywalls. No friction.</w:t>
            </w:r>
          </w:p>
        </w:tc>
      </w:tr>
    </w:tbl>
    <w:p>
      <w:pPr>
        <w:spacing w:after="120"/>
      </w:pPr>
      <w:r>
        <w:t xml:space="preserve"/>
      </w:r>
    </w:p>
    <w:p>
      <w:pPr>
        <w:pStyle w:val="Heading2"/>
        <w:spacing w:after="100" w:before="260"/>
      </w:pPr>
      <w:r>
        <w:rPr>
          <w:rFonts w:ascii="Arial" w:cs="Arial" w:eastAsia="Arial" w:hAnsi="Arial"/>
          <w:b/>
          <w:bCs/>
          <w:color w:val="1A5FA8"/>
          <w:sz w:val="26"/>
          <w:szCs w:val="26"/>
        </w:rPr>
        <w:t xml:space="preserve">1.1  Platform Capability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Capability</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Does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1</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3D Spacecraft Builder</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Drag-and-drop assembly from a standard component library; full part customisation</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2</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CAD System (2D + 3D)</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Parametric solid modelling, 2D schematics, cross-sections, trajectory maps, STEP/STL I/O</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3</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Browser-Based CFD</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Educational (panel method) and engineering-accurate (Navier-Stokes FVM) — no installation</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4</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Virtual Wind Tunnel</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Configurable tunnel, AoA sweep, Cl/Cd polar plot, split-screen geometry comparison</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5</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Multi-Planet Simulation</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Accurate atmosphere and gravity models for Earth, Moon, Mars, Venus, and Titan</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6</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Re-Entry Heat Simulation</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Fay-Riddell heat flux, ablative shield modelling, full surface thermal gradient map</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7</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AI Engineering Mentor</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Design critique, in-flight guidance, post-mission report, and auto-optimisation</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8</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Risk Detection System</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Real-time anomaly detection during simulation with severity-classified alerts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9</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Communication System</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Simulated telemetry, signal propagation delay, ground station interface</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10</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Learning Hub</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Structured course tracks linked to live simulation scenarios; progress tracking</w:t>
            </w:r>
          </w:p>
        </w:tc>
      </w:tr>
    </w:tbl>
    <w:p>
      <w:pPr>
        <w:spacing w:after="80"/>
      </w:pPr>
      <w:r>
        <w:t xml:space="preserve"/>
      </w:r>
    </w:p>
    <w:p>
      <w:r>
        <w:br w:type="page"/>
      </w:r>
    </w:p>
    <w:p>
      <w:pPr>
        <w:pStyle w:val="Heading1"/>
        <w:spacing w:after="160" w:before="360"/>
      </w:pPr>
      <w:r>
        <w:rPr>
          <w:rFonts w:ascii="Arial" w:cs="Arial" w:eastAsia="Arial" w:hAnsi="Arial"/>
          <w:b/>
          <w:bCs/>
          <w:color w:val="0B1D3A"/>
          <w:sz w:val="34"/>
          <w:szCs w:val="34"/>
        </w:rPr>
        <w:t xml:space="preserve">2. Problem Statement</w:t>
      </w:r>
    </w:p>
    <w:p>
      <w:pPr>
        <w:pBdr>
          <w:bottom w:val="single" w:color="D0D7E2" w:sz="4" w:space="1"/>
        </w:pBdr>
        <w:spacing w:after="140" w:before="140"/>
      </w:pPr>
      <w:r>
        <w:t xml:space="preserve"/>
      </w:r>
    </w:p>
    <w:p>
      <w:pPr>
        <w:spacing w:after="100"/>
      </w:pPr>
      <w:r>
        <w:rPr>
          <w:rFonts w:ascii="Arial" w:cs="Arial" w:eastAsia="Arial" w:hAnsi="Arial"/>
          <w:color w:val="1A1A2E"/>
          <w:sz w:val="22"/>
          <w:szCs w:val="22"/>
        </w:rPr>
        <w:t xml:space="preserve">Aerospace engineering education faces a critical tooling gap. Professional tools are expensive, desktop-only, siloed across multiple applications, and require significant prerequisite knowledge. Students end up learning theory without any hands-on validation environment.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Problem</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Current Reality</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OrionVerse Solution</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Software access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ANSYS, SolidWorks, MATLAB require costly licences and local installation</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100% browser-based; zero installation; free educational tier</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CFD accessibility</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OpenFOAM requires CLI expertise; ANSYS Fluent needs powerful hardware</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Dual-mode CFD: visual educational mode and engineering-accurate FVM in the browser</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CAD tooling</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Fusion 360 and SolidWorks are desktop-only and resource-heavy</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Full parametric 3D CAD + 2D schematics natively in browser via WASM</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Multi-planet simulation</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Most simulators cover Earth only; Mars/Venus/Titan are research tools</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Accurate atmospheric models for 5 bodies, selectable in one click</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Thermal simulation</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Re-entry heat modelling requires dedicated research-grade tools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Integrated re-entry heat simulation with material library and surface colour map</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AI feedback</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No intelligent feedback on engineering decisions or designs</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AI mentor critiques designs, explains failures, and auto-optimises geometry</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2D + 3D integration</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CAD tools are separate from mission simulators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Unified 2D/3D workspace: schematics, solid models, and simulation in one environment</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Risk awareness</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Students rarely understand what causes mission failure</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Real-time Risk Detection System with classified alerts and AI explanations</w:t>
            </w:r>
          </w:p>
        </w:tc>
      </w:tr>
    </w:tbl>
    <w:p>
      <w:pPr>
        <w:spacing w:after="80"/>
      </w:pPr>
      <w:r>
        <w:t xml:space="preserve"/>
      </w:r>
    </w:p>
    <w:p>
      <w:r>
        <w:br w:type="page"/>
      </w:r>
    </w:p>
    <w:p>
      <w:pPr>
        <w:pStyle w:val="Heading1"/>
        <w:spacing w:after="160" w:before="360"/>
      </w:pPr>
      <w:r>
        <w:rPr>
          <w:rFonts w:ascii="Arial" w:cs="Arial" w:eastAsia="Arial" w:hAnsi="Arial"/>
          <w:b/>
          <w:bCs/>
          <w:color w:val="0B1D3A"/>
          <w:sz w:val="34"/>
          <w:szCs w:val="34"/>
        </w:rPr>
        <w:t xml:space="preserve">3. Feature Specification</w:t>
      </w:r>
    </w:p>
    <w:p>
      <w:pPr>
        <w:pBdr>
          <w:bottom w:val="single" w:color="D0D7E2" w:sz="4" w:space="1"/>
        </w:pBdr>
        <w:spacing w:after="140" w:before="140"/>
      </w:pPr>
      <w:r>
        <w:t xml:space="preserve"/>
      </w:r>
    </w:p>
    <w:p>
      <w:pPr>
        <w:spacing w:after="100"/>
      </w:pPr>
      <w:r>
        <w:rPr>
          <w:rFonts w:ascii="Arial" w:cs="Arial" w:eastAsia="Arial" w:hAnsi="Arial"/>
          <w:color w:val="1A1A2E"/>
          <w:sz w:val="22"/>
          <w:szCs w:val="22"/>
        </w:rPr>
        <w:t xml:space="preserve">This section defines every feature in OrionVerse, organised by capability module. Each module is independently developed, tested, and deployable.</w:t>
      </w:r>
    </w:p>
    <w:p>
      <w:pPr>
        <w:spacing w:after="80"/>
      </w:pPr>
      <w:r>
        <w:t xml:space="preserve"/>
      </w:r>
    </w:p>
    <w:p>
      <w:pPr>
        <w:pStyle w:val="Heading2"/>
        <w:spacing w:after="100" w:before="260"/>
      </w:pPr>
      <w:r>
        <w:rPr>
          <w:rFonts w:ascii="Arial" w:cs="Arial" w:eastAsia="Arial" w:hAnsi="Arial"/>
          <w:b/>
          <w:bCs/>
          <w:color w:val="1A5FA8"/>
          <w:sz w:val="26"/>
          <w:szCs w:val="26"/>
        </w:rPr>
        <w:t xml:space="preserve">3.1  3D Spacecraft Builder</w:t>
      </w:r>
    </w:p>
    <w:p>
      <w:pPr>
        <w:spacing w:after="100"/>
      </w:pPr>
      <w:r>
        <w:rPr>
          <w:rFonts w:ascii="Arial" w:cs="Arial" w:eastAsia="Arial" w:hAnsi="Arial"/>
          <w:color w:val="1A1A2E"/>
          <w:sz w:val="22"/>
          <w:szCs w:val="22"/>
        </w:rPr>
        <w:t xml:space="preserve">The primary spacecraft assembly environment. Users compose spacecraft from a standard library of components or custom-designed parts, with real-time engineering feedback throughout.</w:t>
      </w:r>
    </w:p>
    <w:p>
      <w:pPr>
        <w:spacing w:after="40"/>
      </w:pPr>
      <w:r>
        <w:t xml:space="preserve"/>
      </w:r>
    </w:p>
    <w:p>
      <w:pPr>
        <w:pStyle w:val="ListParagraph"/>
        <w:numPr>
          <w:ilvl w:val="0"/>
          <w:numId w:val="2"/>
        </w:numPr>
        <w:spacing w:after="60"/>
      </w:pPr>
      <w:r>
        <w:rPr>
          <w:rFonts w:ascii="Arial" w:cs="Arial" w:eastAsia="Arial" w:hAnsi="Arial"/>
          <w:color w:val="1A1A2E"/>
          <w:sz w:val="22"/>
          <w:szCs w:val="22"/>
        </w:rPr>
        <w:t xml:space="preserve">Drag-and-drop part placement with snap-to-grid and free-placement modes</w:t>
      </w:r>
    </w:p>
    <w:p>
      <w:pPr>
        <w:pStyle w:val="ListParagraph"/>
        <w:numPr>
          <w:ilvl w:val="0"/>
          <w:numId w:val="2"/>
        </w:numPr>
        <w:spacing w:after="60"/>
      </w:pPr>
      <w:r>
        <w:rPr>
          <w:rFonts w:ascii="Arial" w:cs="Arial" w:eastAsia="Arial" w:hAnsi="Arial"/>
          <w:color w:val="1A1A2E"/>
          <w:sz w:val="22"/>
          <w:szCs w:val="22"/>
        </w:rPr>
        <w:t xml:space="preserve">Standard component library — engines, fuel tanks, fairings, heat shields, landing legs, reaction wheels, solar panels, payload bays</w:t>
      </w:r>
    </w:p>
    <w:p>
      <w:pPr>
        <w:pStyle w:val="ListParagraph"/>
        <w:numPr>
          <w:ilvl w:val="0"/>
          <w:numId w:val="2"/>
        </w:numPr>
        <w:spacing w:after="60"/>
      </w:pPr>
      <w:r>
        <w:rPr>
          <w:rFonts w:ascii="Arial" w:cs="Arial" w:eastAsia="Arial" w:hAnsi="Arial"/>
          <w:color w:val="1A1A2E"/>
          <w:sz w:val="22"/>
          <w:szCs w:val="22"/>
        </w:rPr>
        <w:t xml:space="preserve">Real-time engineering calculator in sidebar — total mass, centre of mass, thrust-to-weight ratio, delta-V budget</w:t>
      </w:r>
    </w:p>
    <w:p>
      <w:pPr>
        <w:pStyle w:val="ListParagraph"/>
        <w:numPr>
          <w:ilvl w:val="0"/>
          <w:numId w:val="2"/>
        </w:numPr>
        <w:spacing w:after="60"/>
      </w:pPr>
      <w:r>
        <w:rPr>
          <w:rFonts w:ascii="Arial" w:cs="Arial" w:eastAsia="Arial" w:hAnsi="Arial"/>
          <w:color w:val="1A1A2E"/>
          <w:sz w:val="22"/>
          <w:szCs w:val="22"/>
        </w:rPr>
        <w:t xml:space="preserve">Symmetry tools — bilateral (left/right) and radial (N-fold, user-defined) for rapid symmetric assembly</w:t>
      </w:r>
    </w:p>
    <w:p>
      <w:pPr>
        <w:pStyle w:val="ListParagraph"/>
        <w:numPr>
          <w:ilvl w:val="0"/>
          <w:numId w:val="2"/>
        </w:numPr>
        <w:spacing w:after="60"/>
      </w:pPr>
      <w:r>
        <w:rPr>
          <w:rFonts w:ascii="Arial" w:cs="Arial" w:eastAsia="Arial" w:hAnsi="Arial"/>
          <w:color w:val="1A1A2E"/>
          <w:sz w:val="22"/>
          <w:szCs w:val="22"/>
        </w:rPr>
        <w:t xml:space="preserve">Camera controls — orbit, pan, zoom, and first-person interior view</w:t>
      </w:r>
    </w:p>
    <w:p>
      <w:pPr>
        <w:pStyle w:val="ListParagraph"/>
        <w:numPr>
          <w:ilvl w:val="0"/>
          <w:numId w:val="2"/>
        </w:numPr>
        <w:spacing w:after="60"/>
      </w:pPr>
      <w:r>
        <w:rPr>
          <w:rFonts w:ascii="Arial" w:cs="Arial" w:eastAsia="Arial" w:hAnsi="Arial"/>
          <w:color w:val="1A1A2E"/>
          <w:sz w:val="22"/>
          <w:szCs w:val="22"/>
        </w:rPr>
        <w:t xml:space="preserve">Design snapshot system — save named checkpoints and view diff between any two versions</w:t>
      </w:r>
    </w:p>
    <w:p>
      <w:pPr>
        <w:pStyle w:val="ListParagraph"/>
        <w:numPr>
          <w:ilvl w:val="0"/>
          <w:numId w:val="2"/>
        </w:numPr>
        <w:spacing w:after="60"/>
      </w:pPr>
      <w:r>
        <w:rPr>
          <w:rFonts w:ascii="Arial" w:cs="Arial" w:eastAsia="Arial" w:hAnsi="Arial"/>
          <w:color w:val="1A1A2E"/>
          <w:sz w:val="22"/>
          <w:szCs w:val="22"/>
        </w:rPr>
        <w:t xml:space="preserve">Part connection validation — interface compatibility check on every attachment (mount type, fuel line, power bus)</w:t>
      </w:r>
    </w:p>
    <w:p>
      <w:pPr>
        <w:pStyle w:val="ListParagraph"/>
        <w:numPr>
          <w:ilvl w:val="0"/>
          <w:numId w:val="2"/>
        </w:numPr>
        <w:spacing w:after="60"/>
      </w:pPr>
      <w:r>
        <w:rPr>
          <w:rFonts w:ascii="Arial" w:cs="Arial" w:eastAsia="Arial" w:hAnsi="Arial"/>
          <w:color w:val="1A1A2E"/>
          <w:sz w:val="22"/>
          <w:szCs w:val="22"/>
        </w:rPr>
        <w:t xml:space="preserve">Assembly export to CAD — sends current assembly to the CAD workspace as a parametric model</w:t>
      </w:r>
    </w:p>
    <w:p>
      <w:pPr>
        <w:spacing w:after="80"/>
      </w:pPr>
      <w:r>
        <w:t xml:space="preserve"/>
      </w:r>
    </w:p>
    <w:p>
      <w:pPr>
        <w:pStyle w:val="Heading2"/>
        <w:spacing w:after="100" w:before="260"/>
      </w:pPr>
      <w:r>
        <w:rPr>
          <w:rFonts w:ascii="Arial" w:cs="Arial" w:eastAsia="Arial" w:hAnsi="Arial"/>
          <w:b/>
          <w:bCs/>
          <w:color w:val="1A5FA8"/>
          <w:sz w:val="26"/>
          <w:szCs w:val="26"/>
        </w:rPr>
        <w:t xml:space="preserve">3.2  CAD System (2D + 3D)</w:t>
      </w:r>
    </w:p>
    <w:p>
      <w:pPr>
        <w:spacing w:after="100"/>
      </w:pPr>
      <w:r>
        <w:rPr>
          <w:rFonts w:ascii="Arial" w:cs="Arial" w:eastAsia="Arial" w:hAnsi="Arial"/>
          <w:color w:val="1A1A2E"/>
          <w:sz w:val="22"/>
          <w:szCs w:val="22"/>
        </w:rPr>
        <w:t xml:space="preserve">A full parametric design environment built on OpenCASCADE Technology compiled to WebAssembly. Supports both 3D solid modelling and 2D drafting workflows within the same workspace.</w:t>
      </w:r>
    </w:p>
    <w:p>
      <w:pPr>
        <w:spacing w:after="40"/>
      </w:pPr>
      <w:r>
        <w:t xml:space="preserve"/>
      </w:r>
    </w:p>
    <w:p>
      <w:pPr>
        <w:spacing w:after="80" w:before="180"/>
      </w:pPr>
      <w:r>
        <w:rPr>
          <w:rFonts w:ascii="Arial" w:cs="Arial" w:eastAsia="Arial" w:hAnsi="Arial"/>
          <w:b/>
          <w:bCs/>
          <w:color w:val="0B1D3A"/>
          <w:sz w:val="22"/>
          <w:szCs w:val="22"/>
        </w:rPr>
        <w:t xml:space="preserve">3D Solid Modelling</w:t>
      </w:r>
    </w:p>
    <w:p>
      <w:pPr>
        <w:pStyle w:val="ListParagraph"/>
        <w:numPr>
          <w:ilvl w:val="0"/>
          <w:numId w:val="2"/>
        </w:numPr>
        <w:spacing w:after="60"/>
      </w:pPr>
      <w:r>
        <w:rPr>
          <w:rFonts w:ascii="Arial" w:cs="Arial" w:eastAsia="Arial" w:hAnsi="Arial"/>
          <w:color w:val="1A1A2E"/>
          <w:sz w:val="22"/>
          <w:szCs w:val="22"/>
        </w:rPr>
        <w:t xml:space="preserve">Parametric primitives — box, cylinder, sphere, cone, torus with editable dimensions</w:t>
      </w:r>
    </w:p>
    <w:p>
      <w:pPr>
        <w:pStyle w:val="ListParagraph"/>
        <w:numPr>
          <w:ilvl w:val="0"/>
          <w:numId w:val="2"/>
        </w:numPr>
        <w:spacing w:after="60"/>
      </w:pPr>
      <w:r>
        <w:rPr>
          <w:rFonts w:ascii="Arial" w:cs="Arial" w:eastAsia="Arial" w:hAnsi="Arial"/>
          <w:color w:val="1A1A2E"/>
          <w:sz w:val="22"/>
          <w:szCs w:val="22"/>
        </w:rPr>
        <w:t xml:space="preserve">Feature operations — extrude, revolve, loft, sweep along path</w:t>
      </w:r>
    </w:p>
    <w:p>
      <w:pPr>
        <w:pStyle w:val="ListParagraph"/>
        <w:numPr>
          <w:ilvl w:val="0"/>
          <w:numId w:val="2"/>
        </w:numPr>
        <w:spacing w:after="60"/>
      </w:pPr>
      <w:r>
        <w:rPr>
          <w:rFonts w:ascii="Arial" w:cs="Arial" w:eastAsia="Arial" w:hAnsi="Arial"/>
          <w:color w:val="1A1A2E"/>
          <w:sz w:val="22"/>
          <w:szCs w:val="22"/>
        </w:rPr>
        <w:t xml:space="preserve">Boolean operations — union, subtract, intersect between any two solid bodies</w:t>
      </w:r>
    </w:p>
    <w:p>
      <w:pPr>
        <w:pStyle w:val="ListParagraph"/>
        <w:numPr>
          <w:ilvl w:val="0"/>
          <w:numId w:val="2"/>
        </w:numPr>
        <w:spacing w:after="60"/>
      </w:pPr>
      <w:r>
        <w:rPr>
          <w:rFonts w:ascii="Arial" w:cs="Arial" w:eastAsia="Arial" w:hAnsi="Arial"/>
          <w:color w:val="1A1A2E"/>
          <w:sz w:val="22"/>
          <w:szCs w:val="22"/>
        </w:rPr>
        <w:t xml:space="preserve">Parametric constraints — dimensional constraints and geometric relationships that propagate on change</w:t>
      </w:r>
    </w:p>
    <w:p>
      <w:pPr>
        <w:pStyle w:val="ListParagraph"/>
        <w:numPr>
          <w:ilvl w:val="0"/>
          <w:numId w:val="2"/>
        </w:numPr>
        <w:spacing w:after="60"/>
      </w:pPr>
      <w:r>
        <w:rPr>
          <w:rFonts w:ascii="Arial" w:cs="Arial" w:eastAsia="Arial" w:hAnsi="Arial"/>
          <w:color w:val="1A1A2E"/>
          <w:sz w:val="22"/>
          <w:szCs w:val="22"/>
        </w:rPr>
        <w:t xml:space="preserve">Assembly system — combine multiple parts with joint definitions (rigid, revolute, slider, ball)</w:t>
      </w:r>
    </w:p>
    <w:p>
      <w:pPr>
        <w:pStyle w:val="ListParagraph"/>
        <w:numPr>
          <w:ilvl w:val="0"/>
          <w:numId w:val="2"/>
        </w:numPr>
        <w:spacing w:after="60"/>
      </w:pPr>
      <w:r>
        <w:rPr>
          <w:rFonts w:ascii="Arial" w:cs="Arial" w:eastAsia="Arial" w:hAnsi="Arial"/>
          <w:color w:val="1A1A2E"/>
          <w:sz w:val="22"/>
          <w:szCs w:val="22"/>
        </w:rPr>
        <w:t xml:space="preserve">File I/O — export STL, OBJ, STEP; import STL, OBJ for custom geometry</w:t>
      </w:r>
    </w:p>
    <w:p>
      <w:pPr>
        <w:spacing w:after="60"/>
      </w:pPr>
      <w:r>
        <w:t xml:space="preserve"/>
      </w:r>
    </w:p>
    <w:p>
      <w:pPr>
        <w:spacing w:after="80" w:before="180"/>
      </w:pPr>
      <w:r>
        <w:rPr>
          <w:rFonts w:ascii="Arial" w:cs="Arial" w:eastAsia="Arial" w:hAnsi="Arial"/>
          <w:b/>
          <w:bCs/>
          <w:color w:val="0B1D3A"/>
          <w:sz w:val="22"/>
          <w:szCs w:val="22"/>
        </w:rPr>
        <w:t xml:space="preserve">2D Drafting</w:t>
      </w:r>
    </w:p>
    <w:p>
      <w:pPr>
        <w:pStyle w:val="ListParagraph"/>
        <w:numPr>
          <w:ilvl w:val="0"/>
          <w:numId w:val="2"/>
        </w:numPr>
        <w:spacing w:after="60"/>
      </w:pPr>
      <w:r>
        <w:rPr>
          <w:rFonts w:ascii="Arial" w:cs="Arial" w:eastAsia="Arial" w:hAnsi="Arial"/>
          <w:color w:val="1A1A2E"/>
          <w:sz w:val="22"/>
          <w:szCs w:val="22"/>
        </w:rPr>
        <w:t xml:space="preserve">Standalone 2D schematic builder — spacecraft diagrams with annotation, dimension lines, and standard title block</w:t>
      </w:r>
    </w:p>
    <w:p>
      <w:pPr>
        <w:pStyle w:val="ListParagraph"/>
        <w:numPr>
          <w:ilvl w:val="0"/>
          <w:numId w:val="2"/>
        </w:numPr>
        <w:spacing w:after="60"/>
      </w:pPr>
      <w:r>
        <w:rPr>
          <w:rFonts w:ascii="Arial" w:cs="Arial" w:eastAsia="Arial" w:hAnsi="Arial"/>
          <w:color w:val="1A1A2E"/>
          <w:sz w:val="22"/>
          <w:szCs w:val="22"/>
        </w:rPr>
        <w:t xml:space="preserve">Auto cross-section view — generate a 2D section cut through any 3D model at a user-defined plane</w:t>
      </w:r>
    </w:p>
    <w:p>
      <w:pPr>
        <w:pStyle w:val="ListParagraph"/>
        <w:numPr>
          <w:ilvl w:val="0"/>
          <w:numId w:val="2"/>
        </w:numPr>
        <w:spacing w:after="60"/>
      </w:pPr>
      <w:r>
        <w:rPr>
          <w:rFonts w:ascii="Arial" w:cs="Arial" w:eastAsia="Arial" w:hAnsi="Arial"/>
          <w:color w:val="1A1A2E"/>
          <w:sz w:val="22"/>
          <w:szCs w:val="22"/>
        </w:rPr>
        <w:t xml:space="preserve">2D trajectory planner — top-down map view of mission paths, orbital transfers, and planetary approaches</w:t>
      </w:r>
    </w:p>
    <w:p>
      <w:pPr>
        <w:pStyle w:val="ListParagraph"/>
        <w:numPr>
          <w:ilvl w:val="0"/>
          <w:numId w:val="2"/>
        </w:numPr>
        <w:spacing w:after="60"/>
      </w:pPr>
      <w:r>
        <w:rPr>
          <w:rFonts w:ascii="Arial" w:cs="Arial" w:eastAsia="Arial" w:hAnsi="Arial"/>
          <w:color w:val="1A1A2E"/>
          <w:sz w:val="22"/>
          <w:szCs w:val="22"/>
        </w:rPr>
        <w:t xml:space="preserve">Drawing tools — lines, arcs, circles, splines, hatching, text labels, leader lines</w:t>
      </w:r>
    </w:p>
    <w:p>
      <w:pPr>
        <w:pStyle w:val="ListParagraph"/>
        <w:numPr>
          <w:ilvl w:val="0"/>
          <w:numId w:val="2"/>
        </w:numPr>
        <w:spacing w:after="60"/>
      </w:pPr>
      <w:r>
        <w:rPr>
          <w:rFonts w:ascii="Arial" w:cs="Arial" w:eastAsia="Arial" w:hAnsi="Arial"/>
          <w:color w:val="1A1A2E"/>
          <w:sz w:val="22"/>
          <w:szCs w:val="22"/>
        </w:rPr>
        <w:t xml:space="preserve">Export 2D drawings as SVG or PDF</w:t>
      </w:r>
    </w:p>
    <w:p>
      <w:pPr>
        <w:spacing w:after="80"/>
      </w:pPr>
      <w:r>
        <w:t xml:space="preserve"/>
      </w:r>
    </w:p>
    <w:p>
      <w:pPr>
        <w:pStyle w:val="Heading2"/>
        <w:spacing w:after="100" w:before="260"/>
      </w:pPr>
      <w:r>
        <w:rPr>
          <w:rFonts w:ascii="Arial" w:cs="Arial" w:eastAsia="Arial" w:hAnsi="Arial"/>
          <w:b/>
          <w:bCs/>
          <w:color w:val="1A5FA8"/>
          <w:sz w:val="26"/>
          <w:szCs w:val="26"/>
        </w:rPr>
        <w:t xml:space="preserve">3.3  Browser-Based CFD</w:t>
      </w:r>
    </w:p>
    <w:p>
      <w:pPr>
        <w:spacing w:after="100"/>
      </w:pPr>
      <w:r>
        <w:rPr>
          <w:rFonts w:ascii="Arial" w:cs="Arial" w:eastAsia="Arial" w:hAnsi="Arial"/>
          <w:color w:val="1A1A2E"/>
          <w:sz w:val="22"/>
          <w:szCs w:val="22"/>
        </w:rPr>
        <w:t xml:space="preserve">Computational fluid dynamics entirely in the browser — no installation, no licence, no command line. Two modes serve different user needs: a fast educational mode for learners and an engineering-accurate mode for advanced analysis.</w:t>
      </w:r>
    </w:p>
    <w:p>
      <w:pPr>
        <w:spacing w:after="40"/>
      </w:pPr>
      <w:r>
        <w:t xml:space="preserve"/>
      </w:r>
    </w:p>
    <w:p>
      <w:pPr>
        <w:spacing w:after="80" w:before="180"/>
      </w:pPr>
      <w:r>
        <w:rPr>
          <w:rFonts w:ascii="Arial" w:cs="Arial" w:eastAsia="Arial" w:hAnsi="Arial"/>
          <w:b/>
          <w:bCs/>
          <w:color w:val="0B1D3A"/>
          <w:sz w:val="22"/>
          <w:szCs w:val="22"/>
        </w:rPr>
        <w:t xml:space="preserve">Educational Mode  (Panel Method)</w:t>
      </w:r>
    </w:p>
    <w:p>
      <w:pPr>
        <w:pStyle w:val="ListParagraph"/>
        <w:numPr>
          <w:ilvl w:val="0"/>
          <w:numId w:val="2"/>
        </w:numPr>
        <w:spacing w:after="60"/>
      </w:pPr>
      <w:r>
        <w:rPr>
          <w:rFonts w:ascii="Arial" w:cs="Arial" w:eastAsia="Arial" w:hAnsi="Arial"/>
          <w:color w:val="1A1A2E"/>
          <w:sz w:val="22"/>
          <w:szCs w:val="22"/>
        </w:rPr>
        <w:t xml:space="preserve">Vortex panel method solver running in a dedicated Web Worker — fast enough for real-time response as geometry changes</w:t>
      </w:r>
    </w:p>
    <w:p>
      <w:pPr>
        <w:pStyle w:val="ListParagraph"/>
        <w:numPr>
          <w:ilvl w:val="0"/>
          <w:numId w:val="2"/>
        </w:numPr>
        <w:spacing w:after="60"/>
      </w:pPr>
      <w:r>
        <w:rPr>
          <w:rFonts w:ascii="Arial" w:cs="Arial" w:eastAsia="Arial" w:hAnsi="Arial"/>
          <w:color w:val="1A1A2E"/>
          <w:sz w:val="22"/>
          <w:szCs w:val="22"/>
        </w:rPr>
        <w:t xml:space="preserve">Animated streamline visualisation rendered on the GPU via Three.js custom shaders</w:t>
      </w:r>
    </w:p>
    <w:p>
      <w:pPr>
        <w:pStyle w:val="ListParagraph"/>
        <w:numPr>
          <w:ilvl w:val="0"/>
          <w:numId w:val="2"/>
        </w:numPr>
        <w:spacing w:after="60"/>
      </w:pPr>
      <w:r>
        <w:rPr>
          <w:rFonts w:ascii="Arial" w:cs="Arial" w:eastAsia="Arial" w:hAnsi="Arial"/>
          <w:color w:val="1A1A2E"/>
          <w:sz w:val="22"/>
          <w:szCs w:val="22"/>
        </w:rPr>
        <w:t xml:space="preserve">Pressure contour colour map overlaid on spacecraft surface</w:t>
      </w:r>
    </w:p>
    <w:p>
      <w:pPr>
        <w:pStyle w:val="ListParagraph"/>
        <w:numPr>
          <w:ilvl w:val="0"/>
          <w:numId w:val="2"/>
        </w:numPr>
        <w:spacing w:after="60"/>
      </w:pPr>
      <w:r>
        <w:rPr>
          <w:rFonts w:ascii="Arial" w:cs="Arial" w:eastAsia="Arial" w:hAnsi="Arial"/>
          <w:color w:val="1A1A2E"/>
          <w:sz w:val="22"/>
          <w:szCs w:val="22"/>
        </w:rPr>
        <w:t xml:space="preserve">Drag coefficient (Cd) and lift coefficient (Cl) readout, updated live on every geometry modification</w:t>
      </w:r>
    </w:p>
    <w:p>
      <w:pPr>
        <w:pStyle w:val="ListParagraph"/>
        <w:numPr>
          <w:ilvl w:val="0"/>
          <w:numId w:val="2"/>
        </w:numPr>
        <w:spacing w:after="60"/>
      </w:pPr>
      <w:r>
        <w:rPr>
          <w:rFonts w:ascii="Arial" w:cs="Arial" w:eastAsia="Arial" w:hAnsi="Arial"/>
          <w:color w:val="1A1A2E"/>
          <w:sz w:val="22"/>
          <w:szCs w:val="22"/>
        </w:rPr>
        <w:t xml:space="preserve">Particle flow emitters — simulated smoke-trail visualisation for intuitive flow understanding</w:t>
      </w:r>
    </w:p>
    <w:p>
      <w:pPr>
        <w:pStyle w:val="ListParagraph"/>
        <w:numPr>
          <w:ilvl w:val="0"/>
          <w:numId w:val="2"/>
        </w:numPr>
        <w:spacing w:after="60"/>
      </w:pPr>
      <w:r>
        <w:rPr>
          <w:rFonts w:ascii="Arial" w:cs="Arial" w:eastAsia="Arial" w:hAnsi="Arial"/>
          <w:color w:val="1A1A2E"/>
          <w:sz w:val="22"/>
          <w:szCs w:val="22"/>
        </w:rPr>
        <w:t xml:space="preserve">Preset flight regimes — subsonic (M &lt; 0.8), transonic (M 0.8–1.2), supersonic (M 1.2–5), hypersonic (M &gt; 5)</w:t>
      </w:r>
    </w:p>
    <w:p>
      <w:pPr>
        <w:pStyle w:val="ListParagraph"/>
        <w:numPr>
          <w:ilvl w:val="0"/>
          <w:numId w:val="2"/>
        </w:numPr>
        <w:spacing w:after="60"/>
      </w:pPr>
      <w:r>
        <w:rPr>
          <w:rFonts w:ascii="Arial" w:cs="Arial" w:eastAsia="Arial" w:hAnsi="Arial"/>
          <w:color w:val="1A1A2E"/>
          <w:sz w:val="22"/>
          <w:szCs w:val="22"/>
        </w:rPr>
        <w:t xml:space="preserve">Atmosphere-linked presets — selecting a planet auto-sets fluid density, viscosity, and speed of sound</w:t>
      </w:r>
    </w:p>
    <w:p>
      <w:pPr>
        <w:spacing w:after="60"/>
      </w:pPr>
      <w:r>
        <w:t xml:space="preserve"/>
      </w:r>
    </w:p>
    <w:p>
      <w:pPr>
        <w:spacing w:after="80" w:before="180"/>
      </w:pPr>
      <w:r>
        <w:rPr>
          <w:rFonts w:ascii="Arial" w:cs="Arial" w:eastAsia="Arial" w:hAnsi="Arial"/>
          <w:b/>
          <w:bCs/>
          <w:color w:val="0B1D3A"/>
          <w:sz w:val="22"/>
          <w:szCs w:val="22"/>
        </w:rPr>
        <w:t xml:space="preserve">Engineering-Accurate Mode  (Navier-Stokes FVM)</w:t>
      </w:r>
    </w:p>
    <w:p>
      <w:pPr>
        <w:pStyle w:val="ListParagraph"/>
        <w:numPr>
          <w:ilvl w:val="0"/>
          <w:numId w:val="2"/>
        </w:numPr>
        <w:spacing w:after="60"/>
      </w:pPr>
      <w:r>
        <w:rPr>
          <w:rFonts w:ascii="Arial" w:cs="Arial" w:eastAsia="Arial" w:hAnsi="Arial"/>
          <w:color w:val="1A1A2E"/>
          <w:sz w:val="22"/>
          <w:szCs w:val="22"/>
        </w:rPr>
        <w:t xml:space="preserve">Finite Volume Method solver compiled from C++ to WebAssembly via Emscripten — near-native floating-point performance in browser</w:t>
      </w:r>
    </w:p>
    <w:p>
      <w:pPr>
        <w:pStyle w:val="ListParagraph"/>
        <w:numPr>
          <w:ilvl w:val="0"/>
          <w:numId w:val="2"/>
        </w:numPr>
        <w:spacing w:after="60"/>
      </w:pPr>
      <w:r>
        <w:rPr>
          <w:rFonts w:ascii="Arial" w:cs="Arial" w:eastAsia="Arial" w:hAnsi="Arial"/>
          <w:color w:val="1A1A2E"/>
          <w:sz w:val="22"/>
          <w:szCs w:val="22"/>
        </w:rPr>
        <w:t xml:space="preserve">Automatic unstructured tetrahedral mesh generation from spacecraft BREP geometry</w:t>
      </w:r>
    </w:p>
    <w:p>
      <w:pPr>
        <w:pStyle w:val="ListParagraph"/>
        <w:numPr>
          <w:ilvl w:val="0"/>
          <w:numId w:val="2"/>
        </w:numPr>
        <w:spacing w:after="60"/>
      </w:pPr>
      <w:r>
        <w:rPr>
          <w:rFonts w:ascii="Arial" w:cs="Arial" w:eastAsia="Arial" w:hAnsi="Arial"/>
          <w:color w:val="1A1A2E"/>
          <w:sz w:val="22"/>
          <w:szCs w:val="22"/>
        </w:rPr>
        <w:t xml:space="preserve">Turbulence modelling — k-omega SST for boundary layer accuracy across subsonic and transonic regimes</w:t>
      </w:r>
    </w:p>
    <w:p>
      <w:pPr>
        <w:pStyle w:val="ListParagraph"/>
        <w:numPr>
          <w:ilvl w:val="0"/>
          <w:numId w:val="2"/>
        </w:numPr>
        <w:spacing w:after="60"/>
      </w:pPr>
      <w:r>
        <w:rPr>
          <w:rFonts w:ascii="Arial" w:cs="Arial" w:eastAsia="Arial" w:hAnsi="Arial"/>
          <w:color w:val="1A1A2E"/>
          <w:sz w:val="22"/>
          <w:szCs w:val="22"/>
        </w:rPr>
        <w:t xml:space="preserve">Configurable inputs — Mach number, Reynolds number, angle of attack, fluid properties</w:t>
      </w:r>
    </w:p>
    <w:p>
      <w:pPr>
        <w:pStyle w:val="ListParagraph"/>
        <w:numPr>
          <w:ilvl w:val="0"/>
          <w:numId w:val="2"/>
        </w:numPr>
        <w:spacing w:after="60"/>
      </w:pPr>
      <w:r>
        <w:rPr>
          <w:rFonts w:ascii="Arial" w:cs="Arial" w:eastAsia="Arial" w:hAnsi="Arial"/>
          <w:color w:val="1A1A2E"/>
          <w:sz w:val="22"/>
          <w:szCs w:val="22"/>
        </w:rPr>
        <w:t xml:space="preserve">Live convergence monitor — residual plot and iteration counter updating every 10 solver steps</w:t>
      </w:r>
    </w:p>
    <w:p>
      <w:pPr>
        <w:pStyle w:val="ListParagraph"/>
        <w:numPr>
          <w:ilvl w:val="0"/>
          <w:numId w:val="2"/>
        </w:numPr>
        <w:spacing w:after="60"/>
      </w:pPr>
      <w:r>
        <w:rPr>
          <w:rFonts w:ascii="Arial" w:cs="Arial" w:eastAsia="Arial" w:hAnsi="Arial"/>
          <w:color w:val="1A1A2E"/>
          <w:sz w:val="22"/>
          <w:szCs w:val="22"/>
        </w:rPr>
        <w:t xml:space="preserve">Results: pressure distribution CSV, force and moment report (Cd, Cl, Cm), flow field VTK file</w:t>
      </w:r>
    </w:p>
    <w:p>
      <w:pPr>
        <w:pStyle w:val="ListParagraph"/>
        <w:numPr>
          <w:ilvl w:val="0"/>
          <w:numId w:val="2"/>
        </w:numPr>
        <w:spacing w:after="60"/>
      </w:pPr>
      <w:r>
        <w:rPr>
          <w:rFonts w:ascii="Arial" w:cs="Arial" w:eastAsia="Arial" w:hAnsi="Arial"/>
          <w:color w:val="1A1A2E"/>
          <w:sz w:val="22"/>
          <w:szCs w:val="22"/>
        </w:rPr>
        <w:t xml:space="preserve">Large-mesh fallback — meshes above 200k cells are automatically routed to server-side OpenFOAM via BullMQ job queue</w:t>
      </w:r>
    </w:p>
    <w:p>
      <w:pPr>
        <w:spacing w:after="80"/>
      </w:pPr>
      <w:r>
        <w:t xml:space="preserve"/>
      </w:r>
    </w:p>
    <w:p>
      <w:pPr>
        <w:pStyle w:val="Heading2"/>
        <w:spacing w:after="100" w:before="260"/>
      </w:pPr>
      <w:r>
        <w:rPr>
          <w:rFonts w:ascii="Arial" w:cs="Arial" w:eastAsia="Arial" w:hAnsi="Arial"/>
          <w:b/>
          <w:bCs/>
          <w:color w:val="1A5FA8"/>
          <w:sz w:val="26"/>
          <w:szCs w:val="26"/>
        </w:rPr>
        <w:t xml:space="preserve">3.4  Virtual Wind Tunnel</w:t>
      </w:r>
    </w:p>
    <w:p>
      <w:pPr>
        <w:spacing w:after="100"/>
      </w:pPr>
      <w:r>
        <w:rPr>
          <w:rFonts w:ascii="Arial" w:cs="Arial" w:eastAsia="Arial" w:hAnsi="Arial"/>
          <w:color w:val="1A1A2E"/>
          <w:sz w:val="22"/>
          <w:szCs w:val="22"/>
        </w:rPr>
        <w:t xml:space="preserve">A dedicated aerodynamic testing environment separate from the general CFD module. Designed specifically for drag characterisation, stability analysis, and geometry comparison.</w:t>
      </w:r>
    </w:p>
    <w:p>
      <w:pPr>
        <w:spacing w:after="40"/>
      </w:pPr>
      <w:r>
        <w:t xml:space="preserve"/>
      </w:r>
    </w:p>
    <w:p>
      <w:pPr>
        <w:pStyle w:val="ListParagraph"/>
        <w:numPr>
          <w:ilvl w:val="0"/>
          <w:numId w:val="2"/>
        </w:numPr>
        <w:spacing w:after="60"/>
      </w:pPr>
      <w:r>
        <w:rPr>
          <w:rFonts w:ascii="Arial" w:cs="Arial" w:eastAsia="Arial" w:hAnsi="Arial"/>
          <w:color w:val="1A1A2E"/>
          <w:sz w:val="22"/>
          <w:szCs w:val="22"/>
        </w:rPr>
        <w:t xml:space="preserve">Configurable tunnel environment — cross-section size, free-stream velocity, fluid type (air, CO2 for Mars, N2 for Titan)</w:t>
      </w:r>
    </w:p>
    <w:p>
      <w:pPr>
        <w:pStyle w:val="ListParagraph"/>
        <w:numPr>
          <w:ilvl w:val="0"/>
          <w:numId w:val="2"/>
        </w:numPr>
        <w:spacing w:after="60"/>
      </w:pPr>
      <w:r>
        <w:rPr>
          <w:rFonts w:ascii="Arial" w:cs="Arial" w:eastAsia="Arial" w:hAnsi="Arial"/>
          <w:color w:val="1A1A2E"/>
          <w:sz w:val="22"/>
          <w:szCs w:val="22"/>
        </w:rPr>
        <w:t xml:space="preserve">Real-time streamline and wake visualisation — GPU-rendered via Three.js on every frame</w:t>
      </w:r>
    </w:p>
    <w:p>
      <w:pPr>
        <w:pStyle w:val="ListParagraph"/>
        <w:numPr>
          <w:ilvl w:val="0"/>
          <w:numId w:val="2"/>
        </w:numPr>
        <w:spacing w:after="60"/>
      </w:pPr>
      <w:r>
        <w:rPr>
          <w:rFonts w:ascii="Arial" w:cs="Arial" w:eastAsia="Arial" w:hAnsi="Arial"/>
          <w:color w:val="1A1A2E"/>
          <w:sz w:val="22"/>
          <w:szCs w:val="22"/>
        </w:rPr>
        <w:t xml:space="preserve">Force balance readout — axial force, normal force, and pitching moment updated continuously during solve</w:t>
      </w:r>
    </w:p>
    <w:p>
      <w:pPr>
        <w:pStyle w:val="ListParagraph"/>
        <w:numPr>
          <w:ilvl w:val="0"/>
          <w:numId w:val="2"/>
        </w:numPr>
        <w:spacing w:after="60"/>
      </w:pPr>
      <w:r>
        <w:rPr>
          <w:rFonts w:ascii="Arial" w:cs="Arial" w:eastAsia="Arial" w:hAnsi="Arial"/>
          <w:color w:val="1A1A2E"/>
          <w:sz w:val="22"/>
          <w:szCs w:val="22"/>
        </w:rPr>
        <w:t xml:space="preserve">Angle of attack sweep — automated AoA sweep from -20° to +20°, generates Cl/Cd polar curve</w:t>
      </w:r>
    </w:p>
    <w:p>
      <w:pPr>
        <w:pStyle w:val="ListParagraph"/>
        <w:numPr>
          <w:ilvl w:val="0"/>
          <w:numId w:val="2"/>
        </w:numPr>
        <w:spacing w:after="60"/>
      </w:pPr>
      <w:r>
        <w:rPr>
          <w:rFonts w:ascii="Arial" w:cs="Arial" w:eastAsia="Arial" w:hAnsi="Arial"/>
          <w:color w:val="1A1A2E"/>
          <w:sz w:val="22"/>
          <w:szCs w:val="22"/>
        </w:rPr>
        <w:t xml:space="preserve">Surface pressure coefficient (Cp) map — colour-coded pressure tap visualisation across spacecraft surface</w:t>
      </w:r>
    </w:p>
    <w:p>
      <w:pPr>
        <w:pStyle w:val="ListParagraph"/>
        <w:numPr>
          <w:ilvl w:val="0"/>
          <w:numId w:val="2"/>
        </w:numPr>
        <w:spacing w:after="60"/>
      </w:pPr>
      <w:r>
        <w:rPr>
          <w:rFonts w:ascii="Arial" w:cs="Arial" w:eastAsia="Arial" w:hAnsi="Arial"/>
          <w:color w:val="1A1A2E"/>
          <w:sz w:val="22"/>
          <w:szCs w:val="22"/>
        </w:rPr>
        <w:t xml:space="preserve">Smoke trail mode — particle emitters reproduce the visual of a physical smoke-injection wind tunnel test</w:t>
      </w:r>
    </w:p>
    <w:p>
      <w:pPr>
        <w:pStyle w:val="ListParagraph"/>
        <w:numPr>
          <w:ilvl w:val="0"/>
          <w:numId w:val="2"/>
        </w:numPr>
        <w:spacing w:after="60"/>
      </w:pPr>
      <w:r>
        <w:rPr>
          <w:rFonts w:ascii="Arial" w:cs="Arial" w:eastAsia="Arial" w:hAnsi="Arial"/>
          <w:color w:val="1A1A2E"/>
          <w:sz w:val="22"/>
          <w:szCs w:val="22"/>
        </w:rPr>
        <w:t xml:space="preserve">Split-screen comparison — test up to three geometry variants simultaneously side by side</w:t>
      </w:r>
    </w:p>
    <w:p>
      <w:pPr>
        <w:pStyle w:val="ListParagraph"/>
        <w:numPr>
          <w:ilvl w:val="0"/>
          <w:numId w:val="2"/>
        </w:numPr>
        <w:spacing w:after="60"/>
      </w:pPr>
      <w:r>
        <w:rPr>
          <w:rFonts w:ascii="Arial" w:cs="Arial" w:eastAsia="Arial" w:hAnsi="Arial"/>
          <w:color w:val="1A1A2E"/>
          <w:sz w:val="22"/>
          <w:szCs w:val="22"/>
        </w:rPr>
        <w:t xml:space="preserve">Stability indicator — live centre-of-pressure vs. centre-of-mass margin displayed as a numeric and visual gauge</w:t>
      </w:r>
    </w:p>
    <w:p>
      <w:pPr>
        <w:spacing w:after="80"/>
      </w:pPr>
      <w:r>
        <w:t xml:space="preserve"/>
      </w:r>
    </w:p>
    <w:p>
      <w:pPr>
        <w:pStyle w:val="Heading2"/>
        <w:spacing w:after="100" w:before="260"/>
      </w:pPr>
      <w:r>
        <w:rPr>
          <w:rFonts w:ascii="Arial" w:cs="Arial" w:eastAsia="Arial" w:hAnsi="Arial"/>
          <w:b/>
          <w:bCs/>
          <w:color w:val="1A5FA8"/>
          <w:sz w:val="26"/>
          <w:szCs w:val="26"/>
        </w:rPr>
        <w:t xml:space="preserve">3.5  Multi-Planet Atmosphere &amp; Mission Simulation</w:t>
      </w:r>
    </w:p>
    <w:p>
      <w:pPr>
        <w:spacing w:after="100"/>
      </w:pPr>
      <w:r>
        <w:rPr>
          <w:rFonts w:ascii="Arial" w:cs="Arial" w:eastAsia="Arial" w:hAnsi="Arial"/>
          <w:color w:val="1A1A2E"/>
          <w:sz w:val="22"/>
          <w:szCs w:val="22"/>
        </w:rPr>
        <w:t xml:space="preserve">Physically accurate environmental models for five planetary bodies, each with distinct atmospheric composition, pressure profile, gravity, and mission-relevant hazard events.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Body</w:t>
            </w:r>
          </w:p>
        </w:tc>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Atmosphere Model</w:t>
            </w:r>
          </w:p>
        </w:tc>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Gravity (m/s²)</w:t>
            </w:r>
          </w:p>
        </w:tc>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Key Mission Events</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Earth</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US Standard Atmosphere 1976</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9.81</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Launch, LEO/MEO/GEO orbit, re-entry, aerocapture</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Moon</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Exosphere only (near-vacuum)</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1.62</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Ballistic ascent, low-gravity coast, powered surface landing</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Mars</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Mars GRAM 2010 (CO₂, dust)</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3.72</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Aerobraking, dust storm events, thin-atmosphere EDL</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Venus</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VIRA model (96% CO₂, 90 bar)</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8.87</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Crushing pressure descent, sulphuric acid cloud layer, probe survival timer</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Titan</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Titan GRAM (dense N₂/CH₄ haze)</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1.35</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Parachute descent through haze, methane lake surface landing</w:t>
            </w:r>
          </w:p>
        </w:tc>
      </w:tr>
    </w:tbl>
    <w:p>
      <w:pPr>
        <w:spacing w:after="80"/>
      </w:pPr>
      <w:r>
        <w:t xml:space="preserve"/>
      </w:r>
    </w:p>
    <w:p>
      <w:pPr>
        <w:pStyle w:val="ListParagraph"/>
        <w:numPr>
          <w:ilvl w:val="0"/>
          <w:numId w:val="2"/>
        </w:numPr>
        <w:spacing w:after="60"/>
      </w:pPr>
      <w:r>
        <w:rPr>
          <w:rFonts w:ascii="Arial" w:cs="Arial" w:eastAsia="Arial" w:hAnsi="Arial"/>
          <w:color w:val="1A1A2E"/>
          <w:sz w:val="22"/>
          <w:szCs w:val="22"/>
        </w:rPr>
        <w:t xml:space="preserve">Mission types: orbit insertion, flyby, atmospheric probe, powered landing, aerocapture, sample return</w:t>
      </w:r>
    </w:p>
    <w:p>
      <w:pPr>
        <w:pStyle w:val="ListParagraph"/>
        <w:numPr>
          <w:ilvl w:val="0"/>
          <w:numId w:val="2"/>
        </w:numPr>
        <w:spacing w:after="60"/>
      </w:pPr>
      <w:r>
        <w:rPr>
          <w:rFonts w:ascii="Arial" w:cs="Arial" w:eastAsia="Arial" w:hAnsi="Arial"/>
          <w:color w:val="1A1A2E"/>
          <w:sz w:val="22"/>
          <w:szCs w:val="22"/>
        </w:rPr>
        <w:t xml:space="preserve">Time-warp controls: 1x, 10x, 100x, 1,000x, 10,000x with physics-stable interpolation</w:t>
      </w:r>
    </w:p>
    <w:p>
      <w:pPr>
        <w:pStyle w:val="ListParagraph"/>
        <w:numPr>
          <w:ilvl w:val="0"/>
          <w:numId w:val="2"/>
        </w:numPr>
        <w:spacing w:after="60"/>
      </w:pPr>
      <w:r>
        <w:rPr>
          <w:rFonts w:ascii="Arial" w:cs="Arial" w:eastAsia="Arial" w:hAnsi="Arial"/>
          <w:color w:val="1A1A2E"/>
          <w:sz w:val="22"/>
          <w:szCs w:val="22"/>
        </w:rPr>
        <w:t xml:space="preserve">Real-time telemetry HUD — altitude, velocity, Mach number, dynamic pressure, G-force, fuel %, surface temperature</w:t>
      </w:r>
    </w:p>
    <w:p>
      <w:pPr>
        <w:pStyle w:val="ListParagraph"/>
        <w:numPr>
          <w:ilvl w:val="0"/>
          <w:numId w:val="2"/>
        </w:numPr>
        <w:spacing w:after="60"/>
      </w:pPr>
      <w:r>
        <w:rPr>
          <w:rFonts w:ascii="Arial" w:cs="Arial" w:eastAsia="Arial" w:hAnsi="Arial"/>
          <w:color w:val="1A1A2E"/>
          <w:sz w:val="22"/>
          <w:szCs w:val="22"/>
        </w:rPr>
        <w:t xml:space="preserve">Mission replay — full state vector recording at 10Hz; frame scrubbing; event bookmarks</w:t>
      </w:r>
    </w:p>
    <w:p>
      <w:pPr>
        <w:pStyle w:val="ListParagraph"/>
        <w:numPr>
          <w:ilvl w:val="0"/>
          <w:numId w:val="2"/>
        </w:numPr>
        <w:spacing w:after="60"/>
      </w:pPr>
      <w:r>
        <w:rPr>
          <w:rFonts w:ascii="Arial" w:cs="Arial" w:eastAsia="Arial" w:hAnsi="Arial"/>
          <w:color w:val="1A1A2E"/>
          <w:sz w:val="22"/>
          <w:szCs w:val="22"/>
        </w:rPr>
        <w:t xml:space="preserve">Post-mission analytics — trajectory accuracy score, fuel efficiency index, structural margin summary, thermal margin</w:t>
      </w:r>
    </w:p>
    <w:p>
      <w:pPr>
        <w:spacing w:after="80"/>
      </w:pPr>
      <w:r>
        <w:t xml:space="preserve"/>
      </w:r>
    </w:p>
    <w:p>
      <w:pPr>
        <w:pStyle w:val="Heading2"/>
        <w:spacing w:after="100" w:before="260"/>
      </w:pPr>
      <w:r>
        <w:rPr>
          <w:rFonts w:ascii="Arial" w:cs="Arial" w:eastAsia="Arial" w:hAnsi="Arial"/>
          <w:b/>
          <w:bCs/>
          <w:color w:val="1A5FA8"/>
          <w:sz w:val="26"/>
          <w:szCs w:val="26"/>
        </w:rPr>
        <w:t xml:space="preserve">3.6  Re-Entry Heat Simulation</w:t>
      </w:r>
    </w:p>
    <w:p>
      <w:pPr>
        <w:spacing w:after="100"/>
      </w:pPr>
      <w:r>
        <w:rPr>
          <w:rFonts w:ascii="Arial" w:cs="Arial" w:eastAsia="Arial" w:hAnsi="Arial"/>
          <w:color w:val="1A1A2E"/>
          <w:sz w:val="22"/>
          <w:szCs w:val="22"/>
        </w:rPr>
        <w:t xml:space="preserve">Integrated thermal simulation covering the full re-entry sequence. Heat flux, ablative shield behaviour, and surface temperature are computed and visualised continuously as the trajectory evolves.</w:t>
      </w:r>
    </w:p>
    <w:p>
      <w:pPr>
        <w:spacing w:after="40"/>
      </w:pPr>
      <w:r>
        <w:t xml:space="preserve"/>
      </w:r>
    </w:p>
    <w:p>
      <w:pPr>
        <w:pStyle w:val="ListParagraph"/>
        <w:numPr>
          <w:ilvl w:val="0"/>
          <w:numId w:val="2"/>
        </w:numPr>
        <w:spacing w:after="60"/>
      </w:pPr>
      <w:r>
        <w:rPr>
          <w:rFonts w:ascii="Arial" w:cs="Arial" w:eastAsia="Arial" w:hAnsi="Arial"/>
          <w:color w:val="1A1A2E"/>
          <w:sz w:val="22"/>
          <w:szCs w:val="22"/>
        </w:rPr>
        <w:t xml:space="preserve">Stagnation point heat flux — Fay-Riddell correlation, updated at 10Hz as altitude and velocity change during re-entry</w:t>
      </w:r>
    </w:p>
    <w:p>
      <w:pPr>
        <w:pStyle w:val="ListParagraph"/>
        <w:numPr>
          <w:ilvl w:val="0"/>
          <w:numId w:val="2"/>
        </w:numPr>
        <w:spacing w:after="60"/>
      </w:pPr>
      <w:r>
        <w:rPr>
          <w:rFonts w:ascii="Arial" w:cs="Arial" w:eastAsia="Arial" w:hAnsi="Arial"/>
          <w:color w:val="1A1A2E"/>
          <w:sz w:val="22"/>
          <w:szCs w:val="22"/>
        </w:rPr>
        <w:t xml:space="preserve">Ablative shield model — computes material recession rate, char layer thickness growth, and cumulative mass loss over the entry sequence</w:t>
      </w:r>
    </w:p>
    <w:p>
      <w:pPr>
        <w:pStyle w:val="ListParagraph"/>
        <w:numPr>
          <w:ilvl w:val="0"/>
          <w:numId w:val="2"/>
        </w:numPr>
        <w:spacing w:after="60"/>
      </w:pPr>
      <w:r>
        <w:rPr>
          <w:rFonts w:ascii="Arial" w:cs="Arial" w:eastAsia="Arial" w:hAnsi="Arial"/>
          <w:color w:val="1A1A2E"/>
          <w:sz w:val="22"/>
          <w:szCs w:val="22"/>
        </w:rPr>
        <w:t xml:space="preserve">Full surface thermal gradient map — colour-coded temperature distribution across the entire vehicle, rendered as a Three.js vertex colour shader</w:t>
      </w:r>
    </w:p>
    <w:p>
      <w:pPr>
        <w:pStyle w:val="ListParagraph"/>
        <w:numPr>
          <w:ilvl w:val="0"/>
          <w:numId w:val="2"/>
        </w:numPr>
        <w:spacing w:after="60"/>
      </w:pPr>
      <w:r>
        <w:rPr>
          <w:rFonts w:ascii="Arial" w:cs="Arial" w:eastAsia="Arial" w:hAnsi="Arial"/>
          <w:color w:val="1A1A2E"/>
          <w:sz w:val="22"/>
          <w:szCs w:val="22"/>
        </w:rPr>
        <w:t xml:space="preserve">Thermal Protection System (TPS) material library:</w:t>
      </w:r>
    </w:p>
    <w:p>
      <w:pPr>
        <w:pStyle w:val="ListParagraph"/>
        <w:numPr>
          <w:ilvl w:val="1"/>
          <w:numId w:val="2"/>
        </w:numPr>
        <w:spacing w:after="60"/>
      </w:pPr>
      <w:r>
        <w:rPr>
          <w:rFonts w:ascii="Arial" w:cs="Arial" w:eastAsia="Arial" w:hAnsi="Arial"/>
          <w:color w:val="1A1A2E"/>
          <w:sz w:val="22"/>
          <w:szCs w:val="22"/>
        </w:rPr>
        <w:t xml:space="preserve">PICA (Phenolic Impregnated Carbon Ablator) — used on Dragon capsule</w:t>
      </w:r>
    </w:p>
    <w:p>
      <w:pPr>
        <w:pStyle w:val="ListParagraph"/>
        <w:numPr>
          <w:ilvl w:val="1"/>
          <w:numId w:val="2"/>
        </w:numPr>
        <w:spacing w:after="60"/>
      </w:pPr>
      <w:r>
        <w:rPr>
          <w:rFonts w:ascii="Arial" w:cs="Arial" w:eastAsia="Arial" w:hAnsi="Arial"/>
          <w:color w:val="1A1A2E"/>
          <w:sz w:val="22"/>
          <w:szCs w:val="22"/>
        </w:rPr>
        <w:t xml:space="preserve">SLA-561V (Super Light Ablator) — used on Mars Science Laboratory</w:t>
      </w:r>
    </w:p>
    <w:p>
      <w:pPr>
        <w:pStyle w:val="ListParagraph"/>
        <w:numPr>
          <w:ilvl w:val="1"/>
          <w:numId w:val="2"/>
        </w:numPr>
        <w:spacing w:after="60"/>
      </w:pPr>
      <w:r>
        <w:rPr>
          <w:rFonts w:ascii="Arial" w:cs="Arial" w:eastAsia="Arial" w:hAnsi="Arial"/>
          <w:color w:val="1A1A2E"/>
          <w:sz w:val="22"/>
          <w:szCs w:val="22"/>
        </w:rPr>
        <w:t xml:space="preserve">RCC (Reinforced Carbon-Carbon) — used on Space Shuttle leading edges</w:t>
      </w:r>
    </w:p>
    <w:p>
      <w:pPr>
        <w:pStyle w:val="ListParagraph"/>
        <w:numPr>
          <w:ilvl w:val="1"/>
          <w:numId w:val="2"/>
        </w:numPr>
        <w:spacing w:after="60"/>
      </w:pPr>
      <w:r>
        <w:rPr>
          <w:rFonts w:ascii="Arial" w:cs="Arial" w:eastAsia="Arial" w:hAnsi="Arial"/>
          <w:color w:val="1A1A2E"/>
          <w:sz w:val="22"/>
          <w:szCs w:val="22"/>
        </w:rPr>
        <w:t xml:space="preserve">Aluminium honeycomb — lightweight, limited to low-heating trajectories</w:t>
      </w:r>
    </w:p>
    <w:p>
      <w:pPr>
        <w:pStyle w:val="ListParagraph"/>
        <w:numPr>
          <w:ilvl w:val="0"/>
          <w:numId w:val="2"/>
        </w:numPr>
        <w:spacing w:after="60"/>
      </w:pPr>
      <w:r>
        <w:rPr>
          <w:rFonts w:ascii="Arial" w:cs="Arial" w:eastAsia="Arial" w:hAnsi="Arial"/>
          <w:color w:val="1A1A2E"/>
          <w:sz w:val="22"/>
          <w:szCs w:val="22"/>
        </w:rPr>
        <w:t xml:space="preserve">Failure detection — triggers critical alert and visual warning when surface temperature exceeds material Tmax</w:t>
      </w:r>
    </w:p>
    <w:p>
      <w:pPr>
        <w:pStyle w:val="ListParagraph"/>
        <w:numPr>
          <w:ilvl w:val="0"/>
          <w:numId w:val="2"/>
        </w:numPr>
        <w:spacing w:after="60"/>
      </w:pPr>
      <w:r>
        <w:rPr>
          <w:rFonts w:ascii="Arial" w:cs="Arial" w:eastAsia="Arial" w:hAnsi="Arial"/>
          <w:color w:val="1A1A2E"/>
          <w:sz w:val="22"/>
          <w:szCs w:val="22"/>
        </w:rPr>
        <w:t xml:space="preserve">Trajectory-coupled heating — heat flux and surface temperature update dynamically as the physics simulation progresses, not pre-computed</w:t>
      </w:r>
    </w:p>
    <w:p>
      <w:pPr>
        <w:pStyle w:val="ListParagraph"/>
        <w:numPr>
          <w:ilvl w:val="0"/>
          <w:numId w:val="2"/>
        </w:numPr>
        <w:spacing w:after="60"/>
      </w:pPr>
      <w:r>
        <w:rPr>
          <w:rFonts w:ascii="Arial" w:cs="Arial" w:eastAsia="Arial" w:hAnsi="Arial"/>
          <w:color w:val="1A1A2E"/>
          <w:sz w:val="22"/>
          <w:szCs w:val="22"/>
        </w:rPr>
        <w:t xml:space="preserve">Comparison mode — run two TPS material configurations on the same trajectory simultaneously and compare performance side by side</w:t>
      </w:r>
    </w:p>
    <w:p>
      <w:pPr>
        <w:spacing w:after="80"/>
      </w:pPr>
      <w:r>
        <w:t xml:space="preserve"/>
      </w:r>
    </w:p>
    <w:p>
      <w:pPr>
        <w:pStyle w:val="Heading2"/>
        <w:spacing w:after="100" w:before="260"/>
      </w:pPr>
      <w:r>
        <w:rPr>
          <w:rFonts w:ascii="Arial" w:cs="Arial" w:eastAsia="Arial" w:hAnsi="Arial"/>
          <w:b/>
          <w:bCs/>
          <w:color w:val="1A5FA8"/>
          <w:sz w:val="26"/>
          <w:szCs w:val="26"/>
        </w:rPr>
        <w:t xml:space="preserve">3.7  AI Engineering Mentor</w:t>
      </w:r>
    </w:p>
    <w:p>
      <w:pPr>
        <w:spacing w:after="100"/>
      </w:pPr>
      <w:r>
        <w:rPr>
          <w:rFonts w:ascii="Arial" w:cs="Arial" w:eastAsia="Arial" w:hAnsi="Arial"/>
          <w:color w:val="1A1A2E"/>
          <w:sz w:val="22"/>
          <w:szCs w:val="22"/>
        </w:rPr>
        <w:t xml:space="preserve">An LLM-powered engineering assistant embedded throughout the entire OrionVerse workflow — from initial design through mission debrief. Context is seeded with the user's actual spacecraft configuration and live mission state, not generic prompts.</w:t>
      </w:r>
    </w:p>
    <w:p>
      <w:pPr>
        <w:spacing w:after="40"/>
      </w:pPr>
      <w:r>
        <w:t xml:space="preserve"/>
      </w:r>
    </w:p>
    <w:p>
      <w:pPr>
        <w:spacing w:after="80" w:before="180"/>
      </w:pPr>
      <w:r>
        <w:rPr>
          <w:rFonts w:ascii="Arial" w:cs="Arial" w:eastAsia="Arial" w:hAnsi="Arial"/>
          <w:b/>
          <w:bCs/>
          <w:color w:val="0B1D3A"/>
          <w:sz w:val="22"/>
          <w:szCs w:val="22"/>
        </w:rPr>
        <w:t xml:space="preserve">Design Critique</w:t>
      </w:r>
    </w:p>
    <w:p>
      <w:pPr>
        <w:pStyle w:val="ListParagraph"/>
        <w:numPr>
          <w:ilvl w:val="0"/>
          <w:numId w:val="2"/>
        </w:numPr>
        <w:spacing w:after="60"/>
      </w:pPr>
      <w:r>
        <w:rPr>
          <w:rFonts w:ascii="Arial" w:cs="Arial" w:eastAsia="Arial" w:hAnsi="Arial"/>
          <w:color w:val="1A1A2E"/>
          <w:sz w:val="22"/>
          <w:szCs w:val="22"/>
        </w:rPr>
        <w:t xml:space="preserve">Analyses spacecraft geometry, mass distribution, and component compatibility before simulation</w:t>
      </w:r>
    </w:p>
    <w:p>
      <w:pPr>
        <w:pStyle w:val="ListParagraph"/>
        <w:numPr>
          <w:ilvl w:val="0"/>
          <w:numId w:val="2"/>
        </w:numPr>
        <w:spacing w:after="60"/>
      </w:pPr>
      <w:r>
        <w:rPr>
          <w:rFonts w:ascii="Arial" w:cs="Arial" w:eastAsia="Arial" w:hAnsi="Arial"/>
          <w:color w:val="1A1A2E"/>
          <w:sz w:val="22"/>
          <w:szCs w:val="22"/>
        </w:rPr>
        <w:t xml:space="preserve">Structured output per finding: area, severity (Critical / Warning / Info), recommended fix, linked learning resource</w:t>
      </w:r>
    </w:p>
    <w:p>
      <w:pPr>
        <w:pStyle w:val="ListParagraph"/>
        <w:numPr>
          <w:ilvl w:val="0"/>
          <w:numId w:val="2"/>
        </w:numPr>
        <w:spacing w:after="60"/>
      </w:pPr>
      <w:r>
        <w:rPr>
          <w:rFonts w:ascii="Arial" w:cs="Arial" w:eastAsia="Arial" w:hAnsi="Arial"/>
          <w:color w:val="1A1A2E"/>
          <w:sz w:val="22"/>
          <w:szCs w:val="22"/>
        </w:rPr>
        <w:t xml:space="preserve">Pre-launch engineering scorecard — rates the design across 8 dimensions with pass, warning, or fail status</w:t>
      </w:r>
    </w:p>
    <w:p>
      <w:pPr>
        <w:spacing w:after="60"/>
      </w:pPr>
      <w:r>
        <w:t xml:space="preserve"/>
      </w:r>
    </w:p>
    <w:p>
      <w:pPr>
        <w:spacing w:after="80" w:before="180"/>
      </w:pPr>
      <w:r>
        <w:rPr>
          <w:rFonts w:ascii="Arial" w:cs="Arial" w:eastAsia="Arial" w:hAnsi="Arial"/>
          <w:b/>
          <w:bCs/>
          <w:color w:val="0B1D3A"/>
          <w:sz w:val="22"/>
          <w:szCs w:val="22"/>
        </w:rPr>
        <w:t xml:space="preserve">In-Flight Guidance</w:t>
      </w:r>
    </w:p>
    <w:p>
      <w:pPr>
        <w:pStyle w:val="ListParagraph"/>
        <w:numPr>
          <w:ilvl w:val="0"/>
          <w:numId w:val="2"/>
        </w:numPr>
        <w:spacing w:after="60"/>
      </w:pPr>
      <w:r>
        <w:rPr>
          <w:rFonts w:ascii="Arial" w:cs="Arial" w:eastAsia="Arial" w:hAnsi="Arial"/>
          <w:color w:val="1A1A2E"/>
          <w:sz w:val="22"/>
          <w:szCs w:val="22"/>
        </w:rPr>
        <w:t xml:space="preserve">Anomaly-triggered contextual hints — AI is invoked when the Risk Detection System raises an alert</w:t>
      </w:r>
    </w:p>
    <w:p>
      <w:pPr>
        <w:pStyle w:val="ListParagraph"/>
        <w:numPr>
          <w:ilvl w:val="0"/>
          <w:numId w:val="2"/>
        </w:numPr>
        <w:spacing w:after="60"/>
      </w:pPr>
      <w:r>
        <w:rPr>
          <w:rFonts w:ascii="Arial" w:cs="Arial" w:eastAsia="Arial" w:hAnsi="Arial"/>
          <w:color w:val="1A1A2E"/>
          <w:sz w:val="22"/>
          <w:szCs w:val="22"/>
        </w:rPr>
        <w:t xml:space="preserve">Plain-language explanation: what physically happened, why it happened, and what the user can do</w:t>
      </w:r>
    </w:p>
    <w:p>
      <w:pPr>
        <w:pStyle w:val="ListParagraph"/>
        <w:numPr>
          <w:ilvl w:val="0"/>
          <w:numId w:val="2"/>
        </w:numPr>
        <w:spacing w:after="60"/>
      </w:pPr>
      <w:r>
        <w:rPr>
          <w:rFonts w:ascii="Arial" w:cs="Arial" w:eastAsia="Arial" w:hAnsi="Arial"/>
          <w:color w:val="1A1A2E"/>
          <w:sz w:val="22"/>
          <w:szCs w:val="22"/>
        </w:rPr>
        <w:t xml:space="preserve">Quiz mode — AI generates questions about the current mission state to reinforce physics concepts</w:t>
      </w:r>
    </w:p>
    <w:p>
      <w:pPr>
        <w:pStyle w:val="ListParagraph"/>
        <w:numPr>
          <w:ilvl w:val="0"/>
          <w:numId w:val="2"/>
        </w:numPr>
        <w:spacing w:after="60"/>
      </w:pPr>
      <w:r>
        <w:rPr>
          <w:rFonts w:ascii="Arial" w:cs="Arial" w:eastAsia="Arial" w:hAnsi="Arial"/>
          <w:color w:val="1A1A2E"/>
          <w:sz w:val="22"/>
          <w:szCs w:val="22"/>
        </w:rPr>
        <w:t xml:space="preserve">Voice narration mode — Web Speech API reads hints aloud for accessibility</w:t>
      </w:r>
    </w:p>
    <w:p>
      <w:pPr>
        <w:spacing w:after="60"/>
      </w:pPr>
      <w:r>
        <w:t xml:space="preserve"/>
      </w:r>
    </w:p>
    <w:p>
      <w:pPr>
        <w:spacing w:after="80" w:before="180"/>
      </w:pPr>
      <w:r>
        <w:rPr>
          <w:rFonts w:ascii="Arial" w:cs="Arial" w:eastAsia="Arial" w:hAnsi="Arial"/>
          <w:b/>
          <w:bCs/>
          <w:color w:val="0B1D3A"/>
          <w:sz w:val="22"/>
          <w:szCs w:val="22"/>
        </w:rPr>
        <w:t xml:space="preserve">CFD &amp; Wind Tunnel Interpretation</w:t>
      </w:r>
    </w:p>
    <w:p>
      <w:pPr>
        <w:pStyle w:val="ListParagraph"/>
        <w:numPr>
          <w:ilvl w:val="0"/>
          <w:numId w:val="2"/>
        </w:numPr>
        <w:spacing w:after="60"/>
      </w:pPr>
      <w:r>
        <w:rPr>
          <w:rFonts w:ascii="Arial" w:cs="Arial" w:eastAsia="Arial" w:hAnsi="Arial"/>
          <w:color w:val="1A1A2E"/>
          <w:sz w:val="22"/>
          <w:szCs w:val="22"/>
        </w:rPr>
        <w:t xml:space="preserve">Translates CFD force coefficients and convergence data into plain-language engineering summary</w:t>
      </w:r>
    </w:p>
    <w:p>
      <w:pPr>
        <w:pStyle w:val="ListParagraph"/>
        <w:numPr>
          <w:ilvl w:val="0"/>
          <w:numId w:val="2"/>
        </w:numPr>
        <w:spacing w:after="60"/>
      </w:pPr>
      <w:r>
        <w:rPr>
          <w:rFonts w:ascii="Arial" w:cs="Arial" w:eastAsia="Arial" w:hAnsi="Arial"/>
          <w:color w:val="1A1A2E"/>
          <w:sz w:val="22"/>
          <w:szCs w:val="22"/>
        </w:rPr>
        <w:t xml:space="preserve">Identifies high-pressure and flow-separation zones and explains their design implications</w:t>
      </w:r>
    </w:p>
    <w:p>
      <w:pPr>
        <w:pStyle w:val="ListParagraph"/>
        <w:numPr>
          <w:ilvl w:val="0"/>
          <w:numId w:val="2"/>
        </w:numPr>
        <w:spacing w:after="60"/>
      </w:pPr>
      <w:r>
        <w:rPr>
          <w:rFonts w:ascii="Arial" w:cs="Arial" w:eastAsia="Arial" w:hAnsi="Arial"/>
          <w:color w:val="1A1A2E"/>
          <w:sz w:val="22"/>
          <w:szCs w:val="22"/>
        </w:rPr>
        <w:t xml:space="preserve">Suggests geometry changes to reduce Cd or improve stability margin</w:t>
      </w:r>
    </w:p>
    <w:p>
      <w:pPr>
        <w:spacing w:after="60"/>
      </w:pPr>
      <w:r>
        <w:t xml:space="preserve"/>
      </w:r>
    </w:p>
    <w:p>
      <w:pPr>
        <w:spacing w:after="80" w:before="180"/>
      </w:pPr>
      <w:r>
        <w:rPr>
          <w:rFonts w:ascii="Arial" w:cs="Arial" w:eastAsia="Arial" w:hAnsi="Arial"/>
          <w:b/>
          <w:bCs/>
          <w:color w:val="0B1D3A"/>
          <w:sz w:val="22"/>
          <w:szCs w:val="22"/>
        </w:rPr>
        <w:t xml:space="preserve">AI Auto-Optimisation</w:t>
      </w:r>
    </w:p>
    <w:p>
      <w:pPr>
        <w:pStyle w:val="ListParagraph"/>
        <w:numPr>
          <w:ilvl w:val="0"/>
          <w:numId w:val="2"/>
        </w:numPr>
        <w:spacing w:after="60"/>
      </w:pPr>
      <w:r>
        <w:rPr>
          <w:rFonts w:ascii="Arial" w:cs="Arial" w:eastAsia="Arial" w:hAnsi="Arial"/>
          <w:color w:val="1A1A2E"/>
          <w:sz w:val="22"/>
          <w:szCs w:val="22"/>
        </w:rPr>
        <w:t xml:space="preserve">Analyses current design and simulation results across user-selected objectives: minimise drag, minimise mass, maximise structural margin, or minimise heat flux</w:t>
      </w:r>
    </w:p>
    <w:p>
      <w:pPr>
        <w:pStyle w:val="ListParagraph"/>
        <w:numPr>
          <w:ilvl w:val="0"/>
          <w:numId w:val="2"/>
        </w:numPr>
        <w:spacing w:after="60"/>
      </w:pPr>
      <w:r>
        <w:rPr>
          <w:rFonts w:ascii="Arial" w:cs="Arial" w:eastAsia="Arial" w:hAnsi="Arial"/>
          <w:color w:val="1A1A2E"/>
          <w:sz w:val="22"/>
          <w:szCs w:val="22"/>
        </w:rPr>
        <w:t xml:space="preserve">Outputs a set of specific parametric geometry changes as a JSON delta applied to the CAD model</w:t>
      </w:r>
    </w:p>
    <w:p>
      <w:pPr>
        <w:pStyle w:val="ListParagraph"/>
        <w:numPr>
          <w:ilvl w:val="0"/>
          <w:numId w:val="2"/>
        </w:numPr>
        <w:spacing w:after="60"/>
      </w:pPr>
      <w:r>
        <w:rPr>
          <w:rFonts w:ascii="Arial" w:cs="Arial" w:eastAsia="Arial" w:hAnsi="Arial"/>
          <w:color w:val="1A1A2E"/>
          <w:sz w:val="22"/>
          <w:szCs w:val="22"/>
        </w:rPr>
        <w:t xml:space="preserve">Preview mode — proposed changes are shown in the 3D/2D view before the user commits</w:t>
      </w:r>
    </w:p>
    <w:p>
      <w:pPr>
        <w:pStyle w:val="ListParagraph"/>
        <w:numPr>
          <w:ilvl w:val="0"/>
          <w:numId w:val="2"/>
        </w:numPr>
        <w:spacing w:after="60"/>
      </w:pPr>
      <w:r>
        <w:rPr>
          <w:rFonts w:ascii="Arial" w:cs="Arial" w:eastAsia="Arial" w:hAnsi="Arial"/>
          <w:color w:val="1A1A2E"/>
          <w:sz w:val="22"/>
          <w:szCs w:val="22"/>
        </w:rPr>
        <w:t xml:space="preserve">Optimisation history — original vs optimised design metrics displayed side by side</w:t>
      </w:r>
    </w:p>
    <w:p>
      <w:pPr>
        <w:spacing w:after="60"/>
      </w:pPr>
      <w:r>
        <w:t xml:space="preserve"/>
      </w:r>
    </w:p>
    <w:p>
      <w:pPr>
        <w:spacing w:after="80" w:before="180"/>
      </w:pPr>
      <w:r>
        <w:rPr>
          <w:rFonts w:ascii="Arial" w:cs="Arial" w:eastAsia="Arial" w:hAnsi="Arial"/>
          <w:b/>
          <w:bCs/>
          <w:color w:val="0B1D3A"/>
          <w:sz w:val="22"/>
          <w:szCs w:val="22"/>
        </w:rPr>
        <w:t xml:space="preserve">Post-Mission Report</w:t>
      </w:r>
    </w:p>
    <w:p>
      <w:pPr>
        <w:pStyle w:val="ListParagraph"/>
        <w:numPr>
          <w:ilvl w:val="0"/>
          <w:numId w:val="2"/>
        </w:numPr>
        <w:spacing w:after="60"/>
      </w:pPr>
      <w:r>
        <w:rPr>
          <w:rFonts w:ascii="Arial" w:cs="Arial" w:eastAsia="Arial" w:hAnsi="Arial"/>
          <w:color w:val="1A1A2E"/>
          <w:sz w:val="22"/>
          <w:szCs w:val="22"/>
        </w:rPr>
        <w:t xml:space="preserve">Full mission debrief: trajectory accuracy, fuel efficiency, structural margins, thermal performance, communication link budget</w:t>
      </w:r>
    </w:p>
    <w:p>
      <w:pPr>
        <w:pStyle w:val="ListParagraph"/>
        <w:numPr>
          <w:ilvl w:val="0"/>
          <w:numId w:val="2"/>
        </w:numPr>
        <w:spacing w:after="60"/>
      </w:pPr>
      <w:r>
        <w:rPr>
          <w:rFonts w:ascii="Arial" w:cs="Arial" w:eastAsia="Arial" w:hAnsi="Arial"/>
          <w:color w:val="1A1A2E"/>
          <w:sz w:val="22"/>
          <w:szCs w:val="22"/>
        </w:rPr>
        <w:t xml:space="preserve">AI-written narrative summary of what happened, what worked, and top 3 recommended improvements</w:t>
      </w:r>
    </w:p>
    <w:p>
      <w:pPr>
        <w:pStyle w:val="ListParagraph"/>
        <w:numPr>
          <w:ilvl w:val="0"/>
          <w:numId w:val="2"/>
        </w:numPr>
        <w:spacing w:after="60"/>
      </w:pPr>
      <w:r>
        <w:rPr>
          <w:rFonts w:ascii="Arial" w:cs="Arial" w:eastAsia="Arial" w:hAnsi="Arial"/>
          <w:color w:val="1A1A2E"/>
          <w:sz w:val="22"/>
          <w:szCs w:val="22"/>
        </w:rPr>
        <w:t xml:space="preserve">Report stored in user account history and delivered by email</w:t>
      </w:r>
    </w:p>
    <w:p>
      <w:pPr>
        <w:spacing w:after="80"/>
      </w:pPr>
      <w:r>
        <w:t xml:space="preserve"/>
      </w:r>
    </w:p>
    <w:p>
      <w:pPr>
        <w:pStyle w:val="Heading2"/>
        <w:spacing w:after="100" w:before="260"/>
      </w:pPr>
      <w:r>
        <w:rPr>
          <w:rFonts w:ascii="Arial" w:cs="Arial" w:eastAsia="Arial" w:hAnsi="Arial"/>
          <w:b/>
          <w:bCs/>
          <w:color w:val="1A5FA8"/>
          <w:sz w:val="26"/>
          <w:szCs w:val="26"/>
        </w:rPr>
        <w:t xml:space="preserve">3.8  Risk Detection System</w:t>
      </w:r>
    </w:p>
    <w:p>
      <w:pPr>
        <w:spacing w:after="100"/>
      </w:pPr>
      <w:r>
        <w:rPr>
          <w:rFonts w:ascii="Arial" w:cs="Arial" w:eastAsia="Arial" w:hAnsi="Arial"/>
          <w:color w:val="1A1A2E"/>
          <w:sz w:val="22"/>
          <w:szCs w:val="22"/>
        </w:rPr>
        <w:t xml:space="preserve">A real-time monitoring layer that runs alongside the physics and thermal simulation engines. It continuously evaluates mission state against predefined safety envelopes and triggers classified alerts when thresholds are crossed.</w:t>
      </w:r>
    </w:p>
    <w:p>
      <w:pPr>
        <w:spacing w:after="40"/>
      </w:pPr>
      <w:r>
        <w:t xml:space="preserve"/>
      </w:r>
    </w:p>
    <w:p>
      <w:pPr>
        <w:pStyle w:val="ListParagraph"/>
        <w:numPr>
          <w:ilvl w:val="0"/>
          <w:numId w:val="2"/>
        </w:numPr>
        <w:spacing w:after="60"/>
      </w:pPr>
      <w:r>
        <w:rPr>
          <w:rFonts w:ascii="Arial" w:cs="Arial" w:eastAsia="Arial" w:hAnsi="Arial"/>
          <w:color w:val="1A1A2E"/>
          <w:sz w:val="22"/>
          <w:szCs w:val="22"/>
        </w:rPr>
        <w:t xml:space="preserve">Monitors physics worker output at 60Hz — evaluates structural load, fuel level, trajectory deviation, and attitude stability</w:t>
      </w:r>
    </w:p>
    <w:p>
      <w:pPr>
        <w:pStyle w:val="ListParagraph"/>
        <w:numPr>
          <w:ilvl w:val="0"/>
          <w:numId w:val="2"/>
        </w:numPr>
        <w:spacing w:after="60"/>
      </w:pPr>
      <w:r>
        <w:rPr>
          <w:rFonts w:ascii="Arial" w:cs="Arial" w:eastAsia="Arial" w:hAnsi="Arial"/>
          <w:color w:val="1A1A2E"/>
          <w:sz w:val="22"/>
          <w:szCs w:val="22"/>
        </w:rPr>
        <w:t xml:space="preserve">Monitors thermal worker output at 10Hz — evaluates surface temperature against TPS material limits</w:t>
      </w:r>
    </w:p>
    <w:p>
      <w:pPr>
        <w:pStyle w:val="ListParagraph"/>
        <w:numPr>
          <w:ilvl w:val="0"/>
          <w:numId w:val="2"/>
        </w:numPr>
        <w:spacing w:after="60"/>
      </w:pPr>
      <w:r>
        <w:rPr>
          <w:rFonts w:ascii="Arial" w:cs="Arial" w:eastAsia="Arial" w:hAnsi="Arial"/>
          <w:color w:val="1A1A2E"/>
          <w:sz w:val="22"/>
          <w:szCs w:val="22"/>
        </w:rPr>
        <w:t xml:space="preserve">Severity classification:</w:t>
      </w:r>
    </w:p>
    <w:p>
      <w:pPr>
        <w:pStyle w:val="ListParagraph"/>
        <w:numPr>
          <w:ilvl w:val="1"/>
          <w:numId w:val="2"/>
        </w:numPr>
        <w:spacing w:after="60"/>
      </w:pPr>
      <w:r>
        <w:rPr>
          <w:rFonts w:ascii="Arial" w:cs="Arial" w:eastAsia="Arial" w:hAnsi="Arial"/>
          <w:color w:val="1A1A2E"/>
          <w:sz w:val="22"/>
          <w:szCs w:val="22"/>
        </w:rPr>
        <w:t xml:space="preserve">Critical — immediate mission risk (e.g. structural failure imminent, TPS breach, fuel exhausted)</w:t>
      </w:r>
    </w:p>
    <w:p>
      <w:pPr>
        <w:pStyle w:val="ListParagraph"/>
        <w:numPr>
          <w:ilvl w:val="1"/>
          <w:numId w:val="2"/>
        </w:numPr>
        <w:spacing w:after="60"/>
      </w:pPr>
      <w:r>
        <w:rPr>
          <w:rFonts w:ascii="Arial" w:cs="Arial" w:eastAsia="Arial" w:hAnsi="Arial"/>
          <w:color w:val="1A1A2E"/>
          <w:sz w:val="22"/>
          <w:szCs w:val="22"/>
        </w:rPr>
        <w:t xml:space="preserve">Warning — degraded performance requiring attention (e.g. trajectory deviation &gt; 5%, fuel below 15%)</w:t>
      </w:r>
    </w:p>
    <w:p>
      <w:pPr>
        <w:pStyle w:val="ListParagraph"/>
        <w:numPr>
          <w:ilvl w:val="1"/>
          <w:numId w:val="2"/>
        </w:numPr>
        <w:spacing w:after="60"/>
      </w:pPr>
      <w:r>
        <w:rPr>
          <w:rFonts w:ascii="Arial" w:cs="Arial" w:eastAsia="Arial" w:hAnsi="Arial"/>
          <w:color w:val="1A1A2E"/>
          <w:sz w:val="22"/>
          <w:szCs w:val="22"/>
        </w:rPr>
        <w:t xml:space="preserve">Info — notable event logged for post-mission review (e.g. maximum dynamic pressure, staging event)</w:t>
      </w:r>
    </w:p>
    <w:p>
      <w:pPr>
        <w:pStyle w:val="ListParagraph"/>
        <w:numPr>
          <w:ilvl w:val="0"/>
          <w:numId w:val="2"/>
        </w:numPr>
        <w:spacing w:after="60"/>
      </w:pPr>
      <w:r>
        <w:rPr>
          <w:rFonts w:ascii="Arial" w:cs="Arial" w:eastAsia="Arial" w:hAnsi="Arial"/>
          <w:color w:val="1A1A2E"/>
          <w:sz w:val="22"/>
          <w:szCs w:val="22"/>
        </w:rPr>
        <w:t xml:space="preserve">Alert panel in HUD — non-intrusive notification with expand-on-click detail</w:t>
      </w:r>
    </w:p>
    <w:p>
      <w:pPr>
        <w:pStyle w:val="ListParagraph"/>
        <w:numPr>
          <w:ilvl w:val="0"/>
          <w:numId w:val="2"/>
        </w:numPr>
        <w:spacing w:after="60"/>
      </w:pPr>
      <w:r>
        <w:rPr>
          <w:rFonts w:ascii="Arial" w:cs="Arial" w:eastAsia="Arial" w:hAnsi="Arial"/>
          <w:color w:val="1A1A2E"/>
          <w:sz w:val="22"/>
          <w:szCs w:val="22"/>
        </w:rPr>
        <w:t xml:space="preserve">AI trigger — Critical and Warning alerts automatically invoke the AI mentor for contextual explanation</w:t>
      </w:r>
    </w:p>
    <w:p>
      <w:pPr>
        <w:pStyle w:val="ListParagraph"/>
        <w:numPr>
          <w:ilvl w:val="0"/>
          <w:numId w:val="2"/>
        </w:numPr>
        <w:spacing w:after="60"/>
      </w:pPr>
      <w:r>
        <w:rPr>
          <w:rFonts w:ascii="Arial" w:cs="Arial" w:eastAsia="Arial" w:hAnsi="Arial"/>
          <w:color w:val="1A1A2E"/>
          <w:sz w:val="22"/>
          <w:szCs w:val="22"/>
        </w:rPr>
        <w:t xml:space="preserve">Alert event log — all events timestamped and stored in mission record for replay review</w:t>
      </w:r>
    </w:p>
    <w:p>
      <w:pPr>
        <w:pStyle w:val="ListParagraph"/>
        <w:numPr>
          <w:ilvl w:val="0"/>
          <w:numId w:val="2"/>
        </w:numPr>
        <w:spacing w:after="60"/>
      </w:pPr>
      <w:r>
        <w:rPr>
          <w:rFonts w:ascii="Arial" w:cs="Arial" w:eastAsia="Arial" w:hAnsi="Arial"/>
          <w:color w:val="1A1A2E"/>
          <w:sz w:val="22"/>
          <w:szCs w:val="22"/>
        </w:rPr>
        <w:t xml:space="preserve">Custom thresholds — instructor mode allows educators to set tighter envelopes for student challenge missions</w:t>
      </w:r>
    </w:p>
    <w:p>
      <w:pPr>
        <w:spacing w:after="80"/>
      </w:pPr>
      <w:r>
        <w:t xml:space="preserve"/>
      </w:r>
    </w:p>
    <w:p>
      <w:pPr>
        <w:pStyle w:val="Heading2"/>
        <w:spacing w:after="100" w:before="260"/>
      </w:pPr>
      <w:r>
        <w:rPr>
          <w:rFonts w:ascii="Arial" w:cs="Arial" w:eastAsia="Arial" w:hAnsi="Arial"/>
          <w:b/>
          <w:bCs/>
          <w:color w:val="1A5FA8"/>
          <w:sz w:val="26"/>
          <w:szCs w:val="26"/>
        </w:rPr>
        <w:t xml:space="preserve">3.9  Communication System</w:t>
      </w:r>
    </w:p>
    <w:p>
      <w:pPr>
        <w:spacing w:after="100"/>
      </w:pPr>
      <w:r>
        <w:rPr>
          <w:rFonts w:ascii="Arial" w:cs="Arial" w:eastAsia="Arial" w:hAnsi="Arial"/>
          <w:color w:val="1A1A2E"/>
          <w:sz w:val="22"/>
          <w:szCs w:val="22"/>
        </w:rPr>
        <w:t xml:space="preserve">Simulates the ground-to-spacecraft communication link as part of the mission environment. Adds realism and teaches students about signal propagation, link budgets, and communication windows.</w:t>
      </w:r>
    </w:p>
    <w:p>
      <w:pPr>
        <w:spacing w:after="40"/>
      </w:pPr>
      <w:r>
        <w:t xml:space="preserve"/>
      </w:r>
    </w:p>
    <w:p>
      <w:pPr>
        <w:pStyle w:val="ListParagraph"/>
        <w:numPr>
          <w:ilvl w:val="0"/>
          <w:numId w:val="2"/>
        </w:numPr>
        <w:spacing w:after="60"/>
      </w:pPr>
      <w:r>
        <w:rPr>
          <w:rFonts w:ascii="Arial" w:cs="Arial" w:eastAsia="Arial" w:hAnsi="Arial"/>
          <w:color w:val="1A1A2E"/>
          <w:sz w:val="22"/>
          <w:szCs w:val="22"/>
        </w:rPr>
        <w:t xml:space="preserve">Simulated telemetry stream — all HUD data is presented as if received over a radio link from the spacecraft</w:t>
      </w:r>
    </w:p>
    <w:p>
      <w:pPr>
        <w:pStyle w:val="ListParagraph"/>
        <w:numPr>
          <w:ilvl w:val="0"/>
          <w:numId w:val="2"/>
        </w:numPr>
        <w:spacing w:after="60"/>
      </w:pPr>
      <w:r>
        <w:rPr>
          <w:rFonts w:ascii="Arial" w:cs="Arial" w:eastAsia="Arial" w:hAnsi="Arial"/>
          <w:color w:val="1A1A2E"/>
          <w:sz w:val="22"/>
          <w:szCs w:val="22"/>
        </w:rPr>
        <w:t xml:space="preserve">Signal propagation delay — one-way light-time delay applied based on real spacecraft-to-Earth distance during mission</w:t>
      </w:r>
    </w:p>
    <w:p>
      <w:pPr>
        <w:pStyle w:val="ListParagraph"/>
        <w:numPr>
          <w:ilvl w:val="0"/>
          <w:numId w:val="2"/>
        </w:numPr>
        <w:spacing w:after="60"/>
      </w:pPr>
      <w:r>
        <w:rPr>
          <w:rFonts w:ascii="Arial" w:cs="Arial" w:eastAsia="Arial" w:hAnsi="Arial"/>
          <w:color w:val="1A1A2E"/>
          <w:sz w:val="22"/>
          <w:szCs w:val="22"/>
        </w:rPr>
        <w:t xml:space="preserve">Communication windows — ground station coverage arcs based on orbit geometry; signal loss during occultation</w:t>
      </w:r>
    </w:p>
    <w:p>
      <w:pPr>
        <w:pStyle w:val="ListParagraph"/>
        <w:numPr>
          <w:ilvl w:val="0"/>
          <w:numId w:val="2"/>
        </w:numPr>
        <w:spacing w:after="60"/>
      </w:pPr>
      <w:r>
        <w:rPr>
          <w:rFonts w:ascii="Arial" w:cs="Arial" w:eastAsia="Arial" w:hAnsi="Arial"/>
          <w:color w:val="1A1A2E"/>
          <w:sz w:val="22"/>
          <w:szCs w:val="22"/>
        </w:rPr>
        <w:t xml:space="preserve">Ground station interface — simple mission control panel with uplink command log and downlink telemetry feed</w:t>
      </w:r>
    </w:p>
    <w:p>
      <w:pPr>
        <w:pStyle w:val="ListParagraph"/>
        <w:numPr>
          <w:ilvl w:val="0"/>
          <w:numId w:val="2"/>
        </w:numPr>
        <w:spacing w:after="60"/>
      </w:pPr>
      <w:r>
        <w:rPr>
          <w:rFonts w:ascii="Arial" w:cs="Arial" w:eastAsia="Arial" w:hAnsi="Arial"/>
          <w:color w:val="1A1A2E"/>
          <w:sz w:val="22"/>
          <w:szCs w:val="22"/>
        </w:rPr>
        <w:t xml:space="preserve">Link budget display — signal strength, data rate, and antenna margin shown as a live gauge</w:t>
      </w:r>
    </w:p>
    <w:p>
      <w:pPr>
        <w:pStyle w:val="ListParagraph"/>
        <w:numPr>
          <w:ilvl w:val="0"/>
          <w:numId w:val="2"/>
        </w:numPr>
        <w:spacing w:after="60"/>
      </w:pPr>
      <w:r>
        <w:rPr>
          <w:rFonts w:ascii="Arial" w:cs="Arial" w:eastAsia="Arial" w:hAnsi="Arial"/>
          <w:color w:val="1A1A2E"/>
          <w:sz w:val="22"/>
          <w:szCs w:val="22"/>
        </w:rPr>
        <w:t xml:space="preserve">Communication blackout events — re-entry plasma blackout modelled for Earth return missions</w:t>
      </w:r>
    </w:p>
    <w:p>
      <w:pPr>
        <w:pStyle w:val="ListParagraph"/>
        <w:numPr>
          <w:ilvl w:val="0"/>
          <w:numId w:val="2"/>
        </w:numPr>
        <w:spacing w:after="60"/>
      </w:pPr>
      <w:r>
        <w:rPr>
          <w:rFonts w:ascii="Arial" w:cs="Arial" w:eastAsia="Arial" w:hAnsi="Arial"/>
          <w:color w:val="1A1A2E"/>
          <w:sz w:val="22"/>
          <w:szCs w:val="22"/>
        </w:rPr>
        <w:t xml:space="preserve">Deep space preset — for Venus and Titan missions, applies realistic 4–82 minute one-way delay ranges</w:t>
      </w:r>
    </w:p>
    <w:p>
      <w:pPr>
        <w:spacing w:after="80"/>
      </w:pPr>
      <w:r>
        <w:t xml:space="preserve"/>
      </w:r>
    </w:p>
    <w:p>
      <w:pPr>
        <w:pStyle w:val="Heading2"/>
        <w:spacing w:after="100" w:before="260"/>
      </w:pPr>
      <w:r>
        <w:rPr>
          <w:rFonts w:ascii="Arial" w:cs="Arial" w:eastAsia="Arial" w:hAnsi="Arial"/>
          <w:b/>
          <w:bCs/>
          <w:color w:val="1A5FA8"/>
          <w:sz w:val="26"/>
          <w:szCs w:val="26"/>
        </w:rPr>
        <w:t xml:space="preserve">3.10  Learning Hub</w:t>
      </w:r>
    </w:p>
    <w:p>
      <w:pPr>
        <w:spacing w:after="100"/>
      </w:pPr>
      <w:r>
        <w:rPr>
          <w:rFonts w:ascii="Arial" w:cs="Arial" w:eastAsia="Arial" w:hAnsi="Arial"/>
          <w:color w:val="1A1A2E"/>
          <w:sz w:val="22"/>
          <w:szCs w:val="22"/>
        </w:rPr>
        <w:t xml:space="preserve">A structured educational layer integrated into the platform. Every lesson is directly linked to a live simulation or analysis scenario so theory is immediately applied in context.</w:t>
      </w:r>
    </w:p>
    <w:p>
      <w:pPr>
        <w:spacing w:after="40"/>
      </w:pPr>
      <w:r>
        <w:t xml:space="preserve"/>
      </w:r>
    </w:p>
    <w:p>
      <w:pPr>
        <w:spacing w:after="80" w:before="180"/>
      </w:pPr>
      <w:r>
        <w:rPr>
          <w:rFonts w:ascii="Arial" w:cs="Arial" w:eastAsia="Arial" w:hAnsi="Arial"/>
          <w:b/>
          <w:bCs/>
          <w:color w:val="0B1D3A"/>
          <w:sz w:val="22"/>
          <w:szCs w:val="22"/>
        </w:rPr>
        <w:t xml:space="preserve">Course Tracks</w:t>
      </w:r>
    </w:p>
    <w:p>
      <w:pPr>
        <w:pStyle w:val="ListParagraph"/>
        <w:numPr>
          <w:ilvl w:val="0"/>
          <w:numId w:val="2"/>
        </w:numPr>
        <w:spacing w:after="60"/>
      </w:pPr>
      <w:r>
        <w:rPr>
          <w:rFonts w:ascii="Arial" w:cs="Arial" w:eastAsia="Arial" w:hAnsi="Arial"/>
          <w:color w:val="1A1A2E"/>
          <w:sz w:val="22"/>
          <w:szCs w:val="22"/>
        </w:rPr>
        <w:t xml:space="preserve">Orbital Mechanics — Kepler's laws, Hohmann transfers, gravity assists, launch windows</w:t>
      </w:r>
    </w:p>
    <w:p>
      <w:pPr>
        <w:pStyle w:val="ListParagraph"/>
        <w:numPr>
          <w:ilvl w:val="0"/>
          <w:numId w:val="2"/>
        </w:numPr>
        <w:spacing w:after="60"/>
      </w:pPr>
      <w:r>
        <w:rPr>
          <w:rFonts w:ascii="Arial" w:cs="Arial" w:eastAsia="Arial" w:hAnsi="Arial"/>
          <w:color w:val="1A1A2E"/>
          <w:sz w:val="22"/>
          <w:szCs w:val="22"/>
        </w:rPr>
        <w:t xml:space="preserve">Spacecraft Propulsion — rocket equation, specific impulse, staging, electric propulsion</w:t>
      </w:r>
    </w:p>
    <w:p>
      <w:pPr>
        <w:pStyle w:val="ListParagraph"/>
        <w:numPr>
          <w:ilvl w:val="0"/>
          <w:numId w:val="2"/>
        </w:numPr>
        <w:spacing w:after="60"/>
      </w:pPr>
      <w:r>
        <w:rPr>
          <w:rFonts w:ascii="Arial" w:cs="Arial" w:eastAsia="Arial" w:hAnsi="Arial"/>
          <w:color w:val="1A1A2E"/>
          <w:sz w:val="22"/>
          <w:szCs w:val="22"/>
        </w:rPr>
        <w:t xml:space="preserve">Aerodynamics &amp; CFD — boundary layers, drag, lift, transonic effects, CFD fundamentals</w:t>
      </w:r>
    </w:p>
    <w:p>
      <w:pPr>
        <w:pStyle w:val="ListParagraph"/>
        <w:numPr>
          <w:ilvl w:val="0"/>
          <w:numId w:val="2"/>
        </w:numPr>
        <w:spacing w:after="60"/>
      </w:pPr>
      <w:r>
        <w:rPr>
          <w:rFonts w:ascii="Arial" w:cs="Arial" w:eastAsia="Arial" w:hAnsi="Arial"/>
          <w:color w:val="1A1A2E"/>
          <w:sz w:val="22"/>
          <w:szCs w:val="22"/>
        </w:rPr>
        <w:t xml:space="preserve">Thermal Protection — re-entry physics, heat flux, ablation, TPS material selection</w:t>
      </w:r>
    </w:p>
    <w:p>
      <w:pPr>
        <w:pStyle w:val="ListParagraph"/>
        <w:numPr>
          <w:ilvl w:val="0"/>
          <w:numId w:val="2"/>
        </w:numPr>
        <w:spacing w:after="60"/>
      </w:pPr>
      <w:r>
        <w:rPr>
          <w:rFonts w:ascii="Arial" w:cs="Arial" w:eastAsia="Arial" w:hAnsi="Arial"/>
          <w:color w:val="1A1A2E"/>
          <w:sz w:val="22"/>
          <w:szCs w:val="22"/>
        </w:rPr>
        <w:t xml:space="preserve">CAD Fundamentals — parametric modelling, constraints, assemblies, engineering drawing</w:t>
      </w:r>
    </w:p>
    <w:p>
      <w:pPr>
        <w:spacing w:after="60"/>
      </w:pPr>
      <w:r>
        <w:t xml:space="preserve"/>
      </w:r>
    </w:p>
    <w:p>
      <w:pPr>
        <w:spacing w:after="80" w:before="180"/>
      </w:pPr>
      <w:r>
        <w:rPr>
          <w:rFonts w:ascii="Arial" w:cs="Arial" w:eastAsia="Arial" w:hAnsi="Arial"/>
          <w:b/>
          <w:bCs/>
          <w:color w:val="0B1D3A"/>
          <w:sz w:val="22"/>
          <w:szCs w:val="22"/>
        </w:rPr>
        <w:t xml:space="preserve">Features</w:t>
      </w:r>
    </w:p>
    <w:p>
      <w:pPr>
        <w:pStyle w:val="ListParagraph"/>
        <w:numPr>
          <w:ilvl w:val="0"/>
          <w:numId w:val="2"/>
        </w:numPr>
        <w:spacing w:after="60"/>
      </w:pPr>
      <w:r>
        <w:rPr>
          <w:rFonts w:ascii="Arial" w:cs="Arial" w:eastAsia="Arial" w:hAnsi="Arial"/>
          <w:color w:val="1A1A2E"/>
          <w:sz w:val="22"/>
          <w:szCs w:val="22"/>
        </w:rPr>
        <w:t xml:space="preserve">Each module links directly to a pre-configured simulation or wind tunnel scenario — click to launch</w:t>
      </w:r>
    </w:p>
    <w:p>
      <w:pPr>
        <w:pStyle w:val="ListParagraph"/>
        <w:numPr>
          <w:ilvl w:val="0"/>
          <w:numId w:val="2"/>
        </w:numPr>
        <w:spacing w:after="60"/>
      </w:pPr>
      <w:r>
        <w:rPr>
          <w:rFonts w:ascii="Arial" w:cs="Arial" w:eastAsia="Arial" w:hAnsi="Arial"/>
          <w:color w:val="1A1A2E"/>
          <w:sz w:val="22"/>
          <w:szCs w:val="22"/>
        </w:rPr>
        <w:t xml:space="preserve">Progress tracking — completion percentage, module scores, total time spent per track</w:t>
      </w:r>
    </w:p>
    <w:p>
      <w:pPr>
        <w:pStyle w:val="ListParagraph"/>
        <w:numPr>
          <w:ilvl w:val="0"/>
          <w:numId w:val="2"/>
        </w:numPr>
        <w:spacing w:after="60"/>
      </w:pPr>
      <w:r>
        <w:rPr>
          <w:rFonts w:ascii="Arial" w:cs="Arial" w:eastAsia="Arial" w:hAnsi="Arial"/>
          <w:color w:val="1A1A2E"/>
          <w:sz w:val="22"/>
          <w:szCs w:val="22"/>
        </w:rPr>
        <w:t xml:space="preserve">Completion certificates — generated on finishing a full track; stored in user profile</w:t>
      </w:r>
    </w:p>
    <w:p>
      <w:pPr>
        <w:pStyle w:val="ListParagraph"/>
        <w:numPr>
          <w:ilvl w:val="0"/>
          <w:numId w:val="2"/>
        </w:numPr>
        <w:spacing w:after="60"/>
      </w:pPr>
      <w:r>
        <w:rPr>
          <w:rFonts w:ascii="Arial" w:cs="Arial" w:eastAsia="Arial" w:hAnsi="Arial"/>
          <w:color w:val="1A1A2E"/>
          <w:sz w:val="22"/>
          <w:szCs w:val="22"/>
        </w:rPr>
        <w:t xml:space="preserve">Glossary — 200+ aerospace terms with in-context pop-up definitions triggered during simulation</w:t>
      </w:r>
    </w:p>
    <w:p>
      <w:pPr>
        <w:pStyle w:val="ListParagraph"/>
        <w:numPr>
          <w:ilvl w:val="0"/>
          <w:numId w:val="2"/>
        </w:numPr>
        <w:spacing w:after="60"/>
      </w:pPr>
      <w:r>
        <w:rPr>
          <w:rFonts w:ascii="Arial" w:cs="Arial" w:eastAsia="Arial" w:hAnsi="Arial"/>
          <w:color w:val="1A1A2E"/>
          <w:sz w:val="22"/>
          <w:szCs w:val="22"/>
        </w:rPr>
        <w:t xml:space="preserve">AI quiz mode — contextual questions generated from the active scenario to reinforce learning</w:t>
      </w:r>
    </w:p>
    <w:p>
      <w:pPr>
        <w:pStyle w:val="ListParagraph"/>
        <w:numPr>
          <w:ilvl w:val="0"/>
          <w:numId w:val="2"/>
        </w:numPr>
        <w:spacing w:after="60"/>
      </w:pPr>
      <w:r>
        <w:rPr>
          <w:rFonts w:ascii="Arial" w:cs="Arial" w:eastAsia="Arial" w:hAnsi="Arial"/>
          <w:color w:val="1A1A2E"/>
          <w:sz w:val="22"/>
          <w:szCs w:val="22"/>
        </w:rPr>
        <w:t xml:space="preserve">Instructor assignment — educators can assign specific modules and scenarios to student accounts</w:t>
      </w:r>
    </w:p>
    <w:p>
      <w:pPr>
        <w:spacing w:after="80"/>
      </w:pPr>
      <w:r>
        <w:t xml:space="preserve"/>
      </w:r>
    </w:p>
    <w:p>
      <w:r>
        <w:br w:type="page"/>
      </w:r>
    </w:p>
    <w:p>
      <w:pPr>
        <w:pStyle w:val="Heading1"/>
        <w:spacing w:after="160" w:before="360"/>
      </w:pPr>
      <w:r>
        <w:rPr>
          <w:rFonts w:ascii="Arial" w:cs="Arial" w:eastAsia="Arial" w:hAnsi="Arial"/>
          <w:b/>
          <w:bCs/>
          <w:color w:val="0B1D3A"/>
          <w:sz w:val="34"/>
          <w:szCs w:val="34"/>
        </w:rPr>
        <w:t xml:space="preserve">4. Recommended Tech Stack</w:t>
      </w:r>
    </w:p>
    <w:p>
      <w:pPr>
        <w:pBdr>
          <w:bottom w:val="single" w:color="D0D7E2" w:sz="4" w:space="1"/>
        </w:pBdr>
        <w:spacing w:after="140" w:before="140"/>
      </w:pPr>
      <w:r>
        <w:t xml:space="preserve"/>
      </w:r>
    </w:p>
    <w:p>
      <w:pPr>
        <w:spacing w:after="100"/>
      </w:pPr>
      <w:r>
        <w:rPr>
          <w:rFonts w:ascii="Arial" w:cs="Arial" w:eastAsia="Arial" w:hAnsi="Arial"/>
          <w:color w:val="1A1A2E"/>
          <w:sz w:val="22"/>
          <w:szCs w:val="22"/>
        </w:rPr>
        <w:t xml:space="preserve">Technology selections are driven by four priorities: browser-native 3D and CAD performance, real-time CFD rendering, AI integration flexibility, and developer ecosystem maturity. Every recommendation includes rationale and alternatives considered.</w:t>
      </w:r>
    </w:p>
    <w:p>
      <w:pPr>
        <w:spacing w:after="80"/>
      </w:pPr>
      <w:r>
        <w:t xml:space="preserve"/>
      </w:r>
    </w:p>
    <w:p>
      <w:pPr>
        <w:pStyle w:val="Heading2"/>
        <w:spacing w:after="100" w:before="260"/>
      </w:pPr>
      <w:r>
        <w:rPr>
          <w:rFonts w:ascii="Arial" w:cs="Arial" w:eastAsia="Arial" w:hAnsi="Arial"/>
          <w:b/>
          <w:bCs/>
          <w:color w:val="1A5FA8"/>
          <w:sz w:val="26"/>
          <w:szCs w:val="26"/>
        </w:rPr>
        <w:t xml:space="preserve">4.1  Frontend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Rationale</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UI Framework</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React</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18.x</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Component model handles complex multi-panel workspace (CAD, CFD, simulation, HUD); massive ecosystem; concurrent rendering for smooth UI during heavy computation</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3D Rendering</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Three.js</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r165+</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WebGL foundation for spacecraft visualisation, CFD streamline rendering, thermal surface maps, wind tunnel particle systems; custom GLSL shader support</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CAD Geometry Kernel</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opencascade.js</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2.x</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OpenCASCADE Technology compiled to WebAssembly — the same kernel used by FreeCAD; parametric boolean ops, STEP import/export, BREP geometry in browser</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2D Drawing</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Konva.js</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9.x</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Canvas-based 2D schematic builder, cross-section views, and trajectory map; full interaction support; exports to SVG</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State Management</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Zustand</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4.x</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Low-overhead store; critical for high-frequency physics and CFD state without React re-render storms; devtools support</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Routing</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React Router</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6.x</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Nested routes for CAD workspace, CFD lab, wind tunnel, simulation, mission debrief, and learning hub</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Styling</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Tailwind CSS</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3.x</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Utility-first; no CSS conflicts with Three.js or Konva canvas layers; JIT compilation keeps bundle small</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Animation</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Framer Motion</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11.x</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Panel transitions, HUD entry animations, onboarding sequences, result reveal effects</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Build Tool</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Vite</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5.x</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Fast HMR for 3D development iteration; native WASM plugin support for opencascade.js and CFD solver; tree-shaking for Three.js</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Type Safety</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TypeScript</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5.x</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Mandatory — CAD kernel, physics engine, CFD solver, and AI response parsing all require strict type contracts to prevent silent data errors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A8" w:sz="8"/>
              <w:left w:val="single" w:color="1A5FA8" w:sz="8"/>
              <w:bottom w:val="single" w:color="D0D7E2" w:sz="1"/>
              <w:right w:val="single" w:color="D0D7E2" w:sz="1"/>
            </w:tcBorders>
            <w:shd w:fill="E8F2FC" w:val="clear"/>
            <w:tcMar>
              <w:top w:type="dxa" w:w="120"/>
              <w:left w:type="dxa" w:w="160"/>
              <w:bottom w:type="dxa" w:w="120"/>
              <w:right w:type="dxa" w:w="160"/>
            </w:tcMar>
          </w:tcPr>
          <w:p>
            <w:pPr>
              <w:spacing w:after="60"/>
            </w:pPr>
            <w:r>
              <w:rPr>
                <w:rFonts w:ascii="Arial" w:cs="Arial" w:eastAsia="Arial" w:hAnsi="Arial"/>
                <w:b/>
                <w:bCs/>
                <w:color w:val="1A5FA8"/>
                <w:sz w:val="20"/>
                <w:szCs w:val="20"/>
              </w:rPr>
              <w:t xml:space="preserve">Why opencascade.js for CAD?</w:t>
            </w:r>
          </w:p>
          <w:p>
            <w:pPr>
              <w:spacing w:after="0"/>
            </w:pPr>
            <w:r>
              <w:rPr>
                <w:rFonts w:ascii="Arial" w:cs="Arial" w:eastAsia="Arial" w:hAnsi="Arial"/>
                <w:color w:val="1A1A2E"/>
                <w:sz w:val="20"/>
                <w:szCs w:val="20"/>
              </w:rPr>
              <w:t xml:space="preserve">opencascade.js is OpenCASCADE Technology compiled to WebAssembly — the same geometry kernel used by FreeCAD and Salome. It provides professional-grade boolean operations, parametric constraints, lofting, and STEP I/O entirely in the browser at near-native speed. Alternatives like THREE-CSG are insufficient for real parametric solid modelling. The WASM bundle (~30MB) is lazy-loaded only when the user opens the CAD workspace and cached by the Service Worker on first load.</w:t>
            </w:r>
          </w:p>
        </w:tc>
      </w:tr>
    </w:tbl>
    <w:p>
      <w:pPr>
        <w:spacing w:after="120"/>
      </w:pPr>
      <w:r>
        <w:t xml:space="preserve"/>
      </w:r>
    </w:p>
    <w:p>
      <w:pPr>
        <w:pStyle w:val="Heading2"/>
        <w:spacing w:after="100" w:before="260"/>
      </w:pPr>
      <w:r>
        <w:rPr>
          <w:rFonts w:ascii="Arial" w:cs="Arial" w:eastAsia="Arial" w:hAnsi="Arial"/>
          <w:b/>
          <w:bCs/>
          <w:color w:val="1A5FA8"/>
          <w:sz w:val="26"/>
          <w:szCs w:val="26"/>
        </w:rPr>
        <w:t xml:space="preserve">4.2  Physics, CFD &amp; Thermal Computation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Physics Web Worker</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Custom RK4 integrator in JavaScript</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Runge-Kutta 4th order; orbital mechanics (patched conics); runs off main thread at 60Hz</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Atmosphere models</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Precomputed lookup tables per body</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US Standard 1976, Mars GRAM, VIRA, Titan GRAM; fast interpolation in Worker</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Thermal Web Worker</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Custom finite-difference solver in JavaScript</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1D Fay-Riddell ablation + 2D surface temperature interpolation; 10Hz update</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Rigid body / landing</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Cannon-es (WASM)</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Contact physics for landing gear, surface impact, structural failure events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Educational CFD</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Custom vortex panel method in JavaScript</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Web Worker; real-time Cd/Cl as geometry changes; &lt; 200ms per solve</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Engineering CFD</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FVM solver compiled C++ → WASM via Emscripten</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Navier-Stokes, k-omega SST turbulence; runs in dedicated CFD Web Worker</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Mesh generation</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Custom Delaunay / OpenMesh WASM</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Unstructured tetrahedral mesh from BREP; targets &lt; 100k cells for browser viability</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CFD visualisation</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Three.js GLSL custom shaders</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GPU-accelerated streamlines, pressure contour maps, particle wind tunnel smoke</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Server-side CFD</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OpenFOAM in Docker container</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For meshes &gt; 200k cells; job queued via BullMQ; result returned via WebSocket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A8" w:sz="8"/>
              <w:left w:val="single" w:color="1A5FA8" w:sz="8"/>
              <w:bottom w:val="single" w:color="D0D7E2" w:sz="1"/>
              <w:right w:val="single" w:color="D0D7E2" w:sz="1"/>
            </w:tcBorders>
            <w:shd w:fill="E8F2FC" w:val="clear"/>
            <w:tcMar>
              <w:top w:type="dxa" w:w="120"/>
              <w:left w:type="dxa" w:w="160"/>
              <w:bottom w:type="dxa" w:w="120"/>
              <w:right w:type="dxa" w:w="160"/>
            </w:tcMar>
          </w:tcPr>
          <w:p>
            <w:pPr>
              <w:spacing w:after="60"/>
            </w:pPr>
            <w:r>
              <w:rPr>
                <w:rFonts w:ascii="Arial" w:cs="Arial" w:eastAsia="Arial" w:hAnsi="Arial"/>
                <w:b/>
                <w:bCs/>
                <w:color w:val="1A5FA8"/>
                <w:sz w:val="20"/>
                <w:szCs w:val="20"/>
              </w:rPr>
              <w:t xml:space="preserve">CFD Architecture: Browser vs Server</w:t>
            </w:r>
          </w:p>
          <w:p>
            <w:pPr>
              <w:spacing w:after="0"/>
            </w:pPr>
            <w:r>
              <w:rPr>
                <w:rFonts w:ascii="Arial" w:cs="Arial" w:eastAsia="Arial" w:hAnsi="Arial"/>
                <w:color w:val="1A1A2E"/>
                <w:sz w:val="20"/>
                <w:szCs w:val="20"/>
              </w:rPr>
              <w:t xml:space="preserve">The engineering CFD solver runs in the browser as a WASM module for meshes under 200k cells — this covers the vast majority of spacecraft geometries students will create. When a mesh exceeds this threshold (typically large, complex assemblies), the client automatically submits a server-side CFD job via BullMQ. An OpenFOAM container processes the solve; the client receives progress updates via Socket.IO and downloads the result from Cloudflare R2 when complete. The user experience is seamless in both paths.</w:t>
            </w:r>
          </w:p>
        </w:tc>
      </w:tr>
    </w:tbl>
    <w:p>
      <w:pPr>
        <w:spacing w:after="120"/>
      </w:pPr>
      <w:r>
        <w:t xml:space="preserve"/>
      </w:r>
    </w:p>
    <w:p>
      <w:pPr>
        <w:pStyle w:val="Heading2"/>
        <w:spacing w:after="100" w:before="260"/>
      </w:pPr>
      <w:r>
        <w:rPr>
          <w:rFonts w:ascii="Arial" w:cs="Arial" w:eastAsia="Arial" w:hAnsi="Arial"/>
          <w:b/>
          <w:bCs/>
          <w:color w:val="1A5FA8"/>
          <w:sz w:val="26"/>
          <w:szCs w:val="26"/>
        </w:rPr>
        <w:t xml:space="preserve">4.3  Backend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Rationale</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Runtime</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Node.js</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20 LTS</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Non-blocking I/O handles WebSocket telemetry streams, AI job callbacks, and REST simultaneously — critical for OrionVerse's event-driven architecture</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Framework</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Express.js</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4.x</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Minimal and well-understood; clean middleware chain for auth, rate-limiting, logging, CORS, and file upload handling</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WebSocket</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Socket.IO</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4.x</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Reliable WebSocket with automatic reconnect fallback; rooms support multiplayer mission sessions; used for telemetry, CFD job progress, and AI alerts</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Authentication</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JWT + bcrypt</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Stateless auth; 15-minute access token with 7-day refresh rotation; roles: student, instructor, admin</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File Storage</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Cloudflare R2</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CAD model uploads (.glb, .step, .stl), CFD result files (VTK, CSV), mission replay recordings; zero egress cost</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Task Queue</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BullMQ + Redis</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Server-side CFD solves, AI post-mission report generation, mesh processing, email delivery — all async jobs</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API Style</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REST + OpenAPI 3.0</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Well-defined contracts; enables future SDK generation for third-party plugin developers</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Email</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Resend</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Mission reports, completion certificates, account verification, instructor notifications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6B" w:sz="8"/>
              <w:left w:val="single" w:color="0E7C6B" w:sz="8"/>
              <w:bottom w:val="single" w:color="D0D7E2" w:sz="1"/>
              <w:right w:val="single" w:color="D0D7E2" w:sz="1"/>
            </w:tcBorders>
            <w:shd w:fill="E8F2FC" w:val="clear"/>
            <w:tcMar>
              <w:top w:type="dxa" w:w="120"/>
              <w:left w:type="dxa" w:w="160"/>
              <w:bottom w:type="dxa" w:w="120"/>
              <w:right w:type="dxa" w:w="160"/>
            </w:tcMar>
          </w:tcPr>
          <w:p>
            <w:pPr>
              <w:spacing w:after="60"/>
            </w:pPr>
            <w:r>
              <w:rPr>
                <w:rFonts w:ascii="Arial" w:cs="Arial" w:eastAsia="Arial" w:hAnsi="Arial"/>
                <w:b/>
                <w:bCs/>
                <w:color w:val="0E7C6B"/>
                <w:sz w:val="20"/>
                <w:szCs w:val="20"/>
              </w:rPr>
              <w:t xml:space="preserve">Why Node.js and not Django?</w:t>
            </w:r>
          </w:p>
          <w:p>
            <w:pPr>
              <w:spacing w:after="0"/>
            </w:pPr>
            <w:r>
              <w:rPr>
                <w:rFonts w:ascii="Arial" w:cs="Arial" w:eastAsia="Arial" w:hAnsi="Arial"/>
                <w:color w:val="1A1A2E"/>
                <w:sz w:val="20"/>
                <w:szCs w:val="20"/>
              </w:rPr>
              <w:t xml:space="preserve">Django was evaluated and excluded for three reasons specific to OrionVerse. First, the platform requires persistent WebSocket connections for real-time CFD progress updates, telemetry streaming, and future multiplayer missions. Django Channels adds WebSocket support but at the cost of a separate ASGI server (Daphne) and significant operational overhead. Second, OrionVerse is event-driven at its core: physics ticks, CFD solver callbacks, AI job completions, and Risk Detection alerts must all be handled concurrently. Node.js non-blocking I/O is purpose-built for exactly this pattern. Third, the shared JavaScript ecosystem across frontend and backend eliminates context switching and enables shared TypeScript types for spacecraft data contracts. If Python is required for specific ML processing, FastAPI microservices can be added alongside the Node.js core.</w:t>
            </w:r>
          </w:p>
        </w:tc>
      </w:tr>
    </w:tbl>
    <w:p>
      <w:pPr>
        <w:spacing w:after="120"/>
      </w:pPr>
      <w:r>
        <w:t xml:space="preserve"/>
      </w:r>
    </w:p>
    <w:p>
      <w:pPr>
        <w:pStyle w:val="Heading2"/>
        <w:spacing w:after="100" w:before="260"/>
      </w:pPr>
      <w:r>
        <w:rPr>
          <w:rFonts w:ascii="Arial" w:cs="Arial" w:eastAsia="Arial" w:hAnsi="Arial"/>
          <w:b/>
          <w:bCs/>
          <w:color w:val="1A5FA8"/>
          <w:sz w:val="26"/>
          <w:szCs w:val="26"/>
        </w:rPr>
        <w:t xml:space="preserve">4.4  Database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Store</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Primary database</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MongoDB Atlas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Users, spacecraft designs, CAD projects, missions, parts, CFD results, courses, progress — all stored as flexible documents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Cache &amp; sessions</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Redis (Upstash)</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JWT refresh tokens, active simulation state snapshots, CFD job status, AI response cache, rate-limit counters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File references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MongoDB (R2 URLs)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CAD file paths on Cloudflare R2, mesh files, VTK exports, mission replay recordings, report PDFs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Full-text search</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MongoDB Atlas Search</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Community part gallery search, course content discovery, design library keyword search</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Time-series (Phase 3+)</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InfluxDB or TimescaleDB</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High-frequency telemetry streams and CFD convergence history for detailed post-mission analytics</w:t>
            </w:r>
          </w:p>
        </w:tc>
      </w:tr>
    </w:tbl>
    <w:p>
      <w:pPr>
        <w:spacing w:after="120"/>
      </w:pPr>
      <w:r>
        <w:t xml:space="preserve"/>
      </w:r>
    </w:p>
    <w:p>
      <w:pPr>
        <w:pStyle w:val="Heading2"/>
        <w:spacing w:after="100" w:before="260"/>
      </w:pPr>
      <w:r>
        <w:rPr>
          <w:rFonts w:ascii="Arial" w:cs="Arial" w:eastAsia="Arial" w:hAnsi="Arial"/>
          <w:b/>
          <w:bCs/>
          <w:color w:val="1A5FA8"/>
          <w:sz w:val="26"/>
          <w:szCs w:val="26"/>
        </w:rPr>
        <w:t xml:space="preserve">4.5  AI Integration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Feature</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Model</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Implementation</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Design critique</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GPT-4o / Gemini 1.5 Pro</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Spacecraft JSON + stress test results in system prompt; JSON-mode structured output: issue[], severity, fix, resource_link</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In-flight guidance (hints)</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GPT-4o mini / Gemini Flash</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Low-latency path; telemetry snapshot + Risk Detection alert type as context; &lt; 3s response target</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CFD interpretation</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GPT-4o</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Force coefficients, convergence history, and flow field summary sent as context; returns plain-English engineering explanation</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Auto-optimisation</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GPT-4o with function calling</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Model outputs geometry delta JSON (parametric constraint changes); frontend previews then applies to CAD model</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Post-mission report</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GPT-4o (async BullMQ job)</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Full telemetry history + design params + risk event log; report stored in MongoDB and emailed as PDF</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Quiz generation</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GPT-4o mini</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Generates contextual questions from active simulation state; evaluates student answers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Embeddings (Phase 3+)</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text-embedding-3-small</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Semantic search in Learning Hub; similar design recommendations; 'find missions like this one'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6B" w:sz="8"/>
              <w:left w:val="single" w:color="0E7C6B" w:sz="8"/>
              <w:bottom w:val="single" w:color="D0D7E2" w:sz="1"/>
              <w:right w:val="single" w:color="D0D7E2" w:sz="1"/>
            </w:tcBorders>
            <w:shd w:fill="E8F2FC" w:val="clear"/>
            <w:tcMar>
              <w:top w:type="dxa" w:w="120"/>
              <w:left w:type="dxa" w:w="160"/>
              <w:bottom w:type="dxa" w:w="120"/>
              <w:right w:type="dxa" w:w="160"/>
            </w:tcMar>
          </w:tcPr>
          <w:p>
            <w:pPr>
              <w:spacing w:after="60"/>
            </w:pPr>
            <w:r>
              <w:rPr>
                <w:rFonts w:ascii="Arial" w:cs="Arial" w:eastAsia="Arial" w:hAnsi="Arial"/>
                <w:b/>
                <w:bCs/>
                <w:color w:val="0E7C6B"/>
                <w:sz w:val="20"/>
                <w:szCs w:val="20"/>
              </w:rPr>
              <w:t xml:space="preserve">AI Cost Management</w:t>
            </w:r>
          </w:p>
          <w:p>
            <w:pPr>
              <w:spacing w:after="0"/>
            </w:pPr>
            <w:r>
              <w:rPr>
                <w:rFonts w:ascii="Arial" w:cs="Arial" w:eastAsia="Arial" w:hAnsi="Arial"/>
                <w:color w:val="1A1A2E"/>
                <w:sz w:val="20"/>
                <w:szCs w:val="20"/>
              </w:rPr>
              <w:t xml:space="preserve">Route high-value interactions (design critique, full report, auto-optimisation) to GPT-4o or Gemini 1.5 Pro. Route conversational hints and quiz generation to GPT-4o mini or Gemini Flash — approximately 10x cheaper per token. Implement a daily token budget per tier (free / pro / institutional). Cache design critiques using a content hash of the spacecraft JSON as the Redis key — identical designs are not re-evaluated. AI report generation is async and does not block the user interface.</w:t>
            </w:r>
          </w:p>
        </w:tc>
      </w:tr>
    </w:tbl>
    <w:p>
      <w:pPr>
        <w:spacing w:after="120"/>
      </w:pPr>
      <w:r>
        <w:t xml:space="preserve"/>
      </w:r>
    </w:p>
    <w:p>
      <w:pPr>
        <w:pStyle w:val="Heading2"/>
        <w:spacing w:after="100" w:before="260"/>
      </w:pPr>
      <w:r>
        <w:rPr>
          <w:rFonts w:ascii="Arial" w:cs="Arial" w:eastAsia="Arial" w:hAnsi="Arial"/>
          <w:b/>
          <w:bCs/>
          <w:color w:val="1A5FA8"/>
          <w:sz w:val="26"/>
          <w:szCs w:val="26"/>
        </w:rPr>
        <w:t xml:space="preserve">4.6  DevOps &amp; Infrastructure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Concern</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Frontend hosting</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Vercel</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Zero-config Vite/React deployment; edge CDN; preview URL per PR; WASM serving and large bundle support</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Backend hosting</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Railway or Render</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Docker-based Node.js; managed Redis add-on; auto-scale; zero-downtime deploys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Containerisation</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Docker + Docker Compose</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Local dev parity; separate containers: api, worker (BullMQ), cfd-server (OpenFOAM)</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CI/CD</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GitHub Actions</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Lint, TypeScript type-check, unit tests, WASM build validation, deploy pipeline on every PR merge</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Error tracking</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Sentry</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Frontend (3D scene errors, WASM crashes) and backend; source maps; performance monitoring</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Logging</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Winston + Logtail</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Structured JSON logs; query CFD job failures, AI API errors, and auth events in Logtail dashboard</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Secrets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Doppler</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Production secrets synced to Railway/Render env vars; local .env fallback for development</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CDN + Storage</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Cloudflare R2 + CDN</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3D model assets, CAD files, VTK results, part library; zero egress cost; global CDN distribution</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Domain + Security</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Cloudflare</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DNS, DDoS protection, WAF rules for API rate limiting and bot protection</w:t>
            </w:r>
          </w:p>
        </w:tc>
      </w:tr>
    </w:tbl>
    <w:p>
      <w:pPr>
        <w:spacing w:after="80"/>
      </w:pPr>
      <w:r>
        <w:t xml:space="preserve"/>
      </w:r>
    </w:p>
    <w:p>
      <w:r>
        <w:br w:type="page"/>
      </w:r>
    </w:p>
    <w:p>
      <w:pPr>
        <w:pStyle w:val="Heading1"/>
        <w:spacing w:after="160" w:before="360"/>
      </w:pPr>
      <w:r>
        <w:rPr>
          <w:rFonts w:ascii="Arial" w:cs="Arial" w:eastAsia="Arial" w:hAnsi="Arial"/>
          <w:b/>
          <w:bCs/>
          <w:color w:val="0B1D3A"/>
          <w:sz w:val="34"/>
          <w:szCs w:val="34"/>
        </w:rPr>
        <w:t xml:space="preserve">5. System Architecture</w:t>
      </w:r>
    </w:p>
    <w:p>
      <w:pPr>
        <w:pBdr>
          <w:bottom w:val="single" w:color="D0D7E2" w:sz="4" w:space="1"/>
        </w:pBdr>
        <w:spacing w:after="140" w:before="140"/>
      </w:pPr>
      <w:r>
        <w:t xml:space="preserve"/>
      </w:r>
    </w:p>
    <w:p>
      <w:pPr>
        <w:pStyle w:val="Heading2"/>
        <w:spacing w:after="100" w:before="260"/>
      </w:pPr>
      <w:r>
        <w:rPr>
          <w:rFonts w:ascii="Arial" w:cs="Arial" w:eastAsia="Arial" w:hAnsi="Arial"/>
          <w:b/>
          <w:bCs/>
          <w:color w:val="1A5FA8"/>
          <w:sz w:val="26"/>
          <w:szCs w:val="26"/>
        </w:rPr>
        <w:t xml:space="preserve">5.1  Architecture Layers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Components</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Communication Method</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Client — UI</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React application, Tailwind panels, Framer Motion transitions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Browser; static assets served from Vercel CDN</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Client — Rendering</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Three.js WebGL renderer, Konva.js 2D canvas, CAD viewport, CFD visualisation</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GPU via WebGL 2.0; runs on main thread</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Client — Compute</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Physics Worker, CFD Worker, Thermal Worker (each separate)</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postMessage / Transferable objects; WASM modules loaded per worker</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Client — CAD</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opencascade.js WASM kernel, STEP/STL parser, assembly manager</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Synchronous WASM calls from CAD thread; async for heavy operations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API Layer</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Express.js REST endpoints, Socket.IO server</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HTTPS REST + WSS WebSocket from client</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Job Layer</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BullMQ workers: CFD server solve, AI report, mesh generation, email</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Redis queue; triggered by API handlers; results to MongoDB + R2</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AI Layer</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OpenAI/Gemini client, prompt builder, function call parser, optimisation engine</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HTTP calls from Express handlers and BullMQ workers to AI APIs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Data Layer</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MongoDB Atlas, Redis (Upstash), Cloudflare R2</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Mongoose ODM, ioredis client, S3-compatible SDK</w:t>
            </w:r>
          </w:p>
        </w:tc>
      </w:tr>
    </w:tbl>
    <w:p>
      <w:pPr>
        <w:spacing w:after="120"/>
      </w:pPr>
      <w:r>
        <w:t xml:space="preserve"/>
      </w:r>
    </w:p>
    <w:p>
      <w:pPr>
        <w:pStyle w:val="Heading2"/>
        <w:spacing w:after="100" w:before="260"/>
      </w:pPr>
      <w:r>
        <w:rPr>
          <w:rFonts w:ascii="Arial" w:cs="Arial" w:eastAsia="Arial" w:hAnsi="Arial"/>
          <w:b/>
          <w:bCs/>
          <w:color w:val="1A5FA8"/>
          <w:sz w:val="26"/>
          <w:szCs w:val="26"/>
        </w:rPr>
        <w:t xml:space="preserve">5.2  Data Flow — Engineering CFD Analysis</w:t>
      </w:r>
    </w:p>
    <w:p>
      <w:pPr>
        <w:spacing w:after="100"/>
      </w:pPr>
      <w:r>
        <w:rPr>
          <w:rFonts w:ascii="Arial" w:cs="Arial" w:eastAsia="Arial" w:hAnsi="Arial"/>
          <w:color w:val="1A1A2E"/>
          <w:sz w:val="22"/>
          <w:szCs w:val="22"/>
        </w:rPr>
        <w:t xml:space="preserve">What happens when a user clicks Run CFD in engineering-accurate mode:</w:t>
      </w:r>
    </w:p>
    <w:p>
      <w:pPr>
        <w:spacing w:after="60"/>
      </w:pPr>
      <w:r>
        <w:t xml:space="preserve"/>
      </w:r>
    </w:p>
    <w:p>
      <w:pPr>
        <w:pStyle w:val="ListParagraph"/>
        <w:numPr>
          <w:ilvl w:val="0"/>
          <w:numId w:val="3"/>
        </w:numPr>
        <w:spacing w:after="60"/>
      </w:pPr>
      <w:r>
        <w:rPr>
          <w:rFonts w:ascii="Arial" w:cs="Arial" w:eastAsia="Arial" w:hAnsi="Arial"/>
          <w:color w:val="1A1A2E"/>
          <w:sz w:val="22"/>
          <w:szCs w:val="22"/>
        </w:rPr>
        <w:t xml:space="preserve">User clicks Run CFD — React dispatches cfdSolve to Zustand; UI shows solving indicator</w:t>
      </w:r>
    </w:p>
    <w:p>
      <w:pPr>
        <w:pStyle w:val="ListParagraph"/>
        <w:numPr>
          <w:ilvl w:val="0"/>
          <w:numId w:val="3"/>
        </w:numPr>
        <w:spacing w:after="60"/>
      </w:pPr>
      <w:r>
        <w:rPr>
          <w:rFonts w:ascii="Arial" w:cs="Arial" w:eastAsia="Arial" w:hAnsi="Arial"/>
          <w:color w:val="1A1A2E"/>
          <w:sz w:val="22"/>
          <w:szCs w:val="22"/>
        </w:rPr>
        <w:t xml:space="preserve">CAD workspace exports current geometry as BREP via opencascade.js WASM</w:t>
      </w:r>
    </w:p>
    <w:p>
      <w:pPr>
        <w:pStyle w:val="ListParagraph"/>
        <w:numPr>
          <w:ilvl w:val="0"/>
          <w:numId w:val="3"/>
        </w:numPr>
        <w:spacing w:after="60"/>
      </w:pPr>
      <w:r>
        <w:rPr>
          <w:rFonts w:ascii="Arial" w:cs="Arial" w:eastAsia="Arial" w:hAnsi="Arial"/>
          <w:color w:val="1A1A2E"/>
          <w:sz w:val="22"/>
          <w:szCs w:val="22"/>
        </w:rPr>
        <w:t xml:space="preserve">BREP sent via postMessage to CFD Web Worker</w:t>
      </w:r>
    </w:p>
    <w:p>
      <w:pPr>
        <w:pStyle w:val="ListParagraph"/>
        <w:numPr>
          <w:ilvl w:val="0"/>
          <w:numId w:val="3"/>
        </w:numPr>
        <w:spacing w:after="60"/>
      </w:pPr>
      <w:r>
        <w:rPr>
          <w:rFonts w:ascii="Arial" w:cs="Arial" w:eastAsia="Arial" w:hAnsi="Arial"/>
          <w:color w:val="1A1A2E"/>
          <w:sz w:val="22"/>
          <w:szCs w:val="22"/>
        </w:rPr>
        <w:t xml:space="preserve">CFD Worker: mesh generator (OpenMesh WASM) creates unstructured tetrahedral mesh targeting &lt; 100k cells</w:t>
      </w:r>
    </w:p>
    <w:p>
      <w:pPr>
        <w:pStyle w:val="ListParagraph"/>
        <w:numPr>
          <w:ilvl w:val="0"/>
          <w:numId w:val="3"/>
        </w:numPr>
        <w:spacing w:after="60"/>
      </w:pPr>
      <w:r>
        <w:rPr>
          <w:rFonts w:ascii="Arial" w:cs="Arial" w:eastAsia="Arial" w:hAnsi="Arial"/>
          <w:color w:val="1A1A2E"/>
          <w:sz w:val="22"/>
          <w:szCs w:val="22"/>
        </w:rPr>
        <w:t xml:space="preserve">If mesh &gt; 200k cells: client POSTs BREP to /api/cfd/submit; backend queues BullMQ server-side OpenFOAM job; client subscribes to Socket.IO job channel for progress</w:t>
      </w:r>
    </w:p>
    <w:p>
      <w:pPr>
        <w:pStyle w:val="ListParagraph"/>
        <w:numPr>
          <w:ilvl w:val="0"/>
          <w:numId w:val="3"/>
        </w:numPr>
        <w:spacing w:after="60"/>
      </w:pPr>
      <w:r>
        <w:rPr>
          <w:rFonts w:ascii="Arial" w:cs="Arial" w:eastAsia="Arial" w:hAnsi="Arial"/>
          <w:color w:val="1A1A2E"/>
          <w:sz w:val="22"/>
          <w:szCs w:val="22"/>
        </w:rPr>
        <w:t xml:space="preserve">CFD Worker (browser path): FVM Navier-Stokes WASM solver runs; posts residual array to main thread every 10 iterations</w:t>
      </w:r>
    </w:p>
    <w:p>
      <w:pPr>
        <w:pStyle w:val="ListParagraph"/>
        <w:numPr>
          <w:ilvl w:val="0"/>
          <w:numId w:val="3"/>
        </w:numPr>
        <w:spacing w:after="60"/>
      </w:pPr>
      <w:r>
        <w:rPr>
          <w:rFonts w:ascii="Arial" w:cs="Arial" w:eastAsia="Arial" w:hAnsi="Arial"/>
          <w:color w:val="1A1A2E"/>
          <w:sz w:val="22"/>
          <w:szCs w:val="22"/>
        </w:rPr>
        <w:t xml:space="preserve">Convergence monitor panel in React updates on each residual message</w:t>
      </w:r>
    </w:p>
    <w:p>
      <w:pPr>
        <w:pStyle w:val="ListParagraph"/>
        <w:numPr>
          <w:ilvl w:val="0"/>
          <w:numId w:val="3"/>
        </w:numPr>
        <w:spacing w:after="60"/>
      </w:pPr>
      <w:r>
        <w:rPr>
          <w:rFonts w:ascii="Arial" w:cs="Arial" w:eastAsia="Arial" w:hAnsi="Arial"/>
          <w:color w:val="1A1A2E"/>
          <w:sz w:val="22"/>
          <w:szCs w:val="22"/>
        </w:rPr>
        <w:t xml:space="preserve">On convergence: worker posts pressure field, velocity field, Cd, Cl, Cm to main thread</w:t>
      </w:r>
    </w:p>
    <w:p>
      <w:pPr>
        <w:pStyle w:val="ListParagraph"/>
        <w:numPr>
          <w:ilvl w:val="0"/>
          <w:numId w:val="3"/>
        </w:numPr>
        <w:spacing w:after="60"/>
      </w:pPr>
      <w:r>
        <w:rPr>
          <w:rFonts w:ascii="Arial" w:cs="Arial" w:eastAsia="Arial" w:hAnsi="Arial"/>
          <w:color w:val="1A1A2E"/>
          <w:sz w:val="22"/>
          <w:szCs w:val="22"/>
        </w:rPr>
        <w:t xml:space="preserve">Three.js applies pressure contour to spacecraft mesh via vertex colour shader</w:t>
      </w:r>
    </w:p>
    <w:p>
      <w:pPr>
        <w:pStyle w:val="ListParagraph"/>
        <w:numPr>
          <w:ilvl w:val="0"/>
          <w:numId w:val="3"/>
        </w:numPr>
        <w:spacing w:after="60"/>
      </w:pPr>
      <w:r>
        <w:rPr>
          <w:rFonts w:ascii="Arial" w:cs="Arial" w:eastAsia="Arial" w:hAnsi="Arial"/>
          <w:color w:val="1A1A2E"/>
          <w:sz w:val="22"/>
          <w:szCs w:val="22"/>
        </w:rPr>
        <w:t xml:space="preserve">Force balance panel updates; user can export CSV or VTK</w:t>
      </w:r>
    </w:p>
    <w:p>
      <w:pPr>
        <w:pStyle w:val="ListParagraph"/>
        <w:numPr>
          <w:ilvl w:val="0"/>
          <w:numId w:val="3"/>
        </w:numPr>
        <w:spacing w:after="60"/>
      </w:pPr>
      <w:r>
        <w:rPr>
          <w:rFonts w:ascii="Arial" w:cs="Arial" w:eastAsia="Arial" w:hAnsi="Arial"/>
          <w:color w:val="1A1A2E"/>
          <w:sz w:val="22"/>
          <w:szCs w:val="22"/>
        </w:rPr>
        <w:t xml:space="preserve">POST /api/ai/cfd-interpret: Express sends Cd, Cl, Cm and flow summary to AI; plain-English interpretation returned to client</w:t>
      </w:r>
    </w:p>
    <w:p>
      <w:pPr>
        <w:spacing w:after="120"/>
      </w:pPr>
      <w:r>
        <w:t xml:space="preserve"/>
      </w:r>
    </w:p>
    <w:p>
      <w:pPr>
        <w:pStyle w:val="Heading2"/>
        <w:spacing w:after="100" w:before="260"/>
      </w:pPr>
      <w:r>
        <w:rPr>
          <w:rFonts w:ascii="Arial" w:cs="Arial" w:eastAsia="Arial" w:hAnsi="Arial"/>
          <w:b/>
          <w:bCs/>
          <w:color w:val="1A5FA8"/>
          <w:sz w:val="26"/>
          <w:szCs w:val="26"/>
        </w:rPr>
        <w:t xml:space="preserve">5.3  Data Flow — Mission Simulation with Risk Detection</w:t>
      </w:r>
    </w:p>
    <w:p>
      <w:pPr>
        <w:pStyle w:val="ListParagraph"/>
        <w:numPr>
          <w:ilvl w:val="0"/>
          <w:numId w:val="3"/>
        </w:numPr>
        <w:spacing w:after="60"/>
      </w:pPr>
      <w:r>
        <w:rPr>
          <w:rFonts w:ascii="Arial" w:cs="Arial" w:eastAsia="Arial" w:hAnsi="Arial"/>
          <w:color w:val="1A1A2E"/>
          <w:sz w:val="22"/>
          <w:szCs w:val="22"/>
        </w:rPr>
        <w:t xml:space="preserve">User configures mission destination, spacecraft, and TPS material; clicks Launch</w:t>
      </w:r>
    </w:p>
    <w:p>
      <w:pPr>
        <w:pStyle w:val="ListParagraph"/>
        <w:numPr>
          <w:ilvl w:val="0"/>
          <w:numId w:val="3"/>
        </w:numPr>
        <w:spacing w:after="60"/>
      </w:pPr>
      <w:r>
        <w:rPr>
          <w:rFonts w:ascii="Arial" w:cs="Arial" w:eastAsia="Arial" w:hAnsi="Arial"/>
          <w:color w:val="1A1A2E"/>
          <w:sz w:val="22"/>
          <w:szCs w:val="22"/>
        </w:rPr>
        <w:t xml:space="preserve">Spacecraft JSON (part tree, masses, thrust config, TPS selection) posted to Physics Worker and Thermal Worker via postMessage</w:t>
      </w:r>
    </w:p>
    <w:p>
      <w:pPr>
        <w:pStyle w:val="ListParagraph"/>
        <w:numPr>
          <w:ilvl w:val="0"/>
          <w:numId w:val="3"/>
        </w:numPr>
        <w:spacing w:after="60"/>
      </w:pPr>
      <w:r>
        <w:rPr>
          <w:rFonts w:ascii="Arial" w:cs="Arial" w:eastAsia="Arial" w:hAnsi="Arial"/>
          <w:color w:val="1A1A2E"/>
          <w:sz w:val="22"/>
          <w:szCs w:val="22"/>
        </w:rPr>
        <w:t xml:space="preserve">Physics Worker: RK4 integrator runs at 60Hz; posts state vectors {position, velocity, mass, attitude} to main thread</w:t>
      </w:r>
    </w:p>
    <w:p>
      <w:pPr>
        <w:pStyle w:val="ListParagraph"/>
        <w:numPr>
          <w:ilvl w:val="0"/>
          <w:numId w:val="3"/>
        </w:numPr>
        <w:spacing w:after="60"/>
      </w:pPr>
      <w:r>
        <w:rPr>
          <w:rFonts w:ascii="Arial" w:cs="Arial" w:eastAsia="Arial" w:hAnsi="Arial"/>
          <w:color w:val="1A1A2E"/>
          <w:sz w:val="22"/>
          <w:szCs w:val="22"/>
        </w:rPr>
        <w:t xml:space="preserve">Thermal Worker: Fay-Riddell solver runs at 10Hz; posts surface temperature array to main thread</w:t>
      </w:r>
    </w:p>
    <w:p>
      <w:pPr>
        <w:pStyle w:val="ListParagraph"/>
        <w:numPr>
          <w:ilvl w:val="0"/>
          <w:numId w:val="3"/>
        </w:numPr>
        <w:spacing w:after="60"/>
      </w:pPr>
      <w:r>
        <w:rPr>
          <w:rFonts w:ascii="Arial" w:cs="Arial" w:eastAsia="Arial" w:hAnsi="Arial"/>
          <w:color w:val="1A1A2E"/>
          <w:sz w:val="22"/>
          <w:szCs w:val="22"/>
        </w:rPr>
        <w:t xml:space="preserve">Main thread: Three.js updates spacecraft position, attitude, and thermal colour map; Konva.js updates trajectory map; HUD panels update</w:t>
      </w:r>
    </w:p>
    <w:p>
      <w:pPr>
        <w:pStyle w:val="ListParagraph"/>
        <w:numPr>
          <w:ilvl w:val="0"/>
          <w:numId w:val="3"/>
        </w:numPr>
        <w:spacing w:after="60"/>
      </w:pPr>
      <w:r>
        <w:rPr>
          <w:rFonts w:ascii="Arial" w:cs="Arial" w:eastAsia="Arial" w:hAnsi="Arial"/>
          <w:color w:val="1A1A2E"/>
          <w:sz w:val="22"/>
          <w:szCs w:val="22"/>
        </w:rPr>
        <w:t xml:space="preserve">Risk Detection: Physics Worker monitors state against safety envelopes; Thermal Worker monitors Tmax; alert events posted to main thread on threshold breach</w:t>
      </w:r>
    </w:p>
    <w:p>
      <w:pPr>
        <w:pStyle w:val="ListParagraph"/>
        <w:numPr>
          <w:ilvl w:val="0"/>
          <w:numId w:val="3"/>
        </w:numPr>
        <w:spacing w:after="60"/>
      </w:pPr>
      <w:r>
        <w:rPr>
          <w:rFonts w:ascii="Arial" w:cs="Arial" w:eastAsia="Arial" w:hAnsi="Arial"/>
          <w:color w:val="1A1A2E"/>
          <w:sz w:val="22"/>
          <w:szCs w:val="22"/>
        </w:rPr>
        <w:t xml:space="preserve">Alert event: HUD alert panel shows classification (Critical/Warning/Info); Socket.IO emits alert to backend; AI mentor invoked for contextual explanation</w:t>
      </w:r>
    </w:p>
    <w:p>
      <w:pPr>
        <w:pStyle w:val="ListParagraph"/>
        <w:numPr>
          <w:ilvl w:val="0"/>
          <w:numId w:val="3"/>
        </w:numPr>
        <w:spacing w:after="60"/>
      </w:pPr>
      <w:r>
        <w:rPr>
          <w:rFonts w:ascii="Arial" w:cs="Arial" w:eastAsia="Arial" w:hAnsi="Arial"/>
          <w:color w:val="1A1A2E"/>
          <w:sz w:val="22"/>
          <w:szCs w:val="22"/>
        </w:rPr>
        <w:t xml:space="preserve">Telemetry snapshot saved to MongoDB every 5 seconds; Risk Detection events logged with timestamp</w:t>
      </w:r>
    </w:p>
    <w:p>
      <w:pPr>
        <w:pStyle w:val="ListParagraph"/>
        <w:numPr>
          <w:ilvl w:val="0"/>
          <w:numId w:val="3"/>
        </w:numPr>
        <w:spacing w:after="60"/>
      </w:pPr>
      <w:r>
        <w:rPr>
          <w:rFonts w:ascii="Arial" w:cs="Arial" w:eastAsia="Arial" w:hAnsi="Arial"/>
          <w:color w:val="1A1A2E"/>
          <w:sz w:val="22"/>
          <w:szCs w:val="22"/>
        </w:rPr>
        <w:t xml:space="preserve">Communication System: applies signal propagation delay to telemetry data based on spacecraft-to-Earth distance; ground station panel shows coverage windows</w:t>
      </w:r>
    </w:p>
    <w:p>
      <w:pPr>
        <w:pStyle w:val="ListParagraph"/>
        <w:numPr>
          <w:ilvl w:val="0"/>
          <w:numId w:val="3"/>
        </w:numPr>
        <w:spacing w:after="60"/>
      </w:pPr>
      <w:r>
        <w:rPr>
          <w:rFonts w:ascii="Arial" w:cs="Arial" w:eastAsia="Arial" w:hAnsi="Arial"/>
          <w:color w:val="1A1A2E"/>
          <w:sz w:val="22"/>
          <w:szCs w:val="22"/>
        </w:rPr>
        <w:t xml:space="preserve">Mission end: BullMQ queues AI post-mission report; Socket.IO notifies client when report ready; report stored in MongoDB</w:t>
      </w:r>
    </w:p>
    <w:p>
      <w:pPr>
        <w:spacing w:after="120"/>
      </w:pPr>
      <w:r>
        <w:t xml:space="preserve"/>
      </w:r>
    </w:p>
    <w:p>
      <w:pPr>
        <w:pStyle w:val="Heading2"/>
        <w:spacing w:after="100" w:before="260"/>
      </w:pPr>
      <w:r>
        <w:rPr>
          <w:rFonts w:ascii="Arial" w:cs="Arial" w:eastAsia="Arial" w:hAnsi="Arial"/>
          <w:b/>
          <w:bCs/>
          <w:color w:val="1A5FA8"/>
          <w:sz w:val="26"/>
          <w:szCs w:val="26"/>
        </w:rPr>
        <w:t xml:space="preserve">5.4  MongoDB Collections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Collection</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Key Fields</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users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_id, email, passwordHash, role, tier, createdAt</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role: student | instructor | admin  |  tier: free | pro | institutional</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spacecraft_designs</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_id, userId, name, parts[], assembly_tree, cad_ref, version_history[], is_public</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parts[] refs part_library; assembly_tree is nested JSON; cad_ref links to cad_projects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cad_projects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_id, userId, name, brep_url, step_url, snapshots[], updatedAt</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brep_url and step_url point to Cloudflare R2; snapshots[] for named version history</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cfd_results</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_id, designId, mode, mesh_url, Cd, Cl, Cm, converged, pressure_field_url, createdAt</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mode: educational | engineering; large fields on R2; referenced from spacecraft_designs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missions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_id, userId, designId, destination, outcome, telemetry_url, risk_events[], ai_report, duration_s, createdAt</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telemetry_url: R2 compressed replay; risk_events[]: timestamped alert log</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part_library</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_id, name, category, mass_kg, thrust_kN, isp_s, Cd, tensile_MPa, thermal_limit_K, model_url, createdBy, is_public</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Standard library + user-created; is_public enables community sharing</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courses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_id, title, track, modules[], prerequisites[]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track: orbital | propulsion | aerodynamics | thermal | cad</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user_progress</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_id, userId, courseId, completed_modules[], scores{}, certificates[], last_active</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One document per user per course track</w:t>
            </w:r>
          </w:p>
        </w:tc>
      </w:tr>
    </w:tbl>
    <w:p>
      <w:pPr>
        <w:spacing w:after="80"/>
      </w:pPr>
      <w:r>
        <w:t xml:space="preserve"/>
      </w:r>
    </w:p>
    <w:p>
      <w:r>
        <w:br w:type="page"/>
      </w:r>
    </w:p>
    <w:p>
      <w:pPr>
        <w:pStyle w:val="Heading1"/>
        <w:spacing w:after="160" w:before="360"/>
      </w:pPr>
      <w:r>
        <w:rPr>
          <w:rFonts w:ascii="Arial" w:cs="Arial" w:eastAsia="Arial" w:hAnsi="Arial"/>
          <w:b/>
          <w:bCs/>
          <w:color w:val="0B1D3A"/>
          <w:sz w:val="34"/>
          <w:szCs w:val="34"/>
        </w:rPr>
        <w:t xml:space="preserve">6. Phase-wise Development Plan</w:t>
      </w:r>
    </w:p>
    <w:p>
      <w:pPr>
        <w:pBdr>
          <w:bottom w:val="single" w:color="D0D7E2" w:sz="4" w:space="1"/>
        </w:pBdr>
        <w:spacing w:after="140" w:before="140"/>
      </w:pPr>
      <w:r>
        <w:t xml:space="preserve"/>
      </w:r>
    </w:p>
    <w:p>
      <w:pPr>
        <w:spacing w:after="100"/>
      </w:pPr>
      <w:r>
        <w:rPr>
          <w:rFonts w:ascii="Arial" w:cs="Arial" w:eastAsia="Arial" w:hAnsi="Arial"/>
          <w:color w:val="1A1A2E"/>
          <w:sz w:val="22"/>
          <w:szCs w:val="22"/>
        </w:rPr>
        <w:t xml:space="preserve">Development is structured into four phases, each delivering a shippable product milestone. Features move to the next phase if complexity threatens the phase deadline — scope is flexible, timeline is fixed per phase.</w:t>
      </w:r>
    </w:p>
    <w:p>
      <w:pPr>
        <w:spacing w:after="80"/>
      </w:pPr>
      <w:r>
        <w:t xml:space="preserve"/>
      </w:r>
    </w:p>
    <w:p>
      <w:pPr>
        <w:pStyle w:val="Heading2"/>
        <w:spacing w:after="100" w:before="260"/>
      </w:pPr>
      <w:r>
        <w:rPr>
          <w:rFonts w:ascii="Arial" w:cs="Arial" w:eastAsia="Arial" w:hAnsi="Arial"/>
          <w:b/>
          <w:bCs/>
          <w:color w:val="1A5FA8"/>
          <w:sz w:val="26"/>
          <w:szCs w:val="26"/>
        </w:rPr>
        <w:t xml:space="preserve">Phase 1 — Foundation Core  (Month 0–4)</w:t>
      </w:r>
    </w:p>
    <w:p>
      <w:pPr>
        <w:shd w:fill="E8F2FC" w:val="clear"/>
        <w:spacing w:after="80" w:before="80"/>
      </w:pPr>
      <w:r>
        <w:rPr>
          <w:rFonts w:ascii="Arial" w:cs="Arial" w:eastAsia="Arial" w:hAnsi="Arial"/>
          <w:b/>
          <w:bCs/>
          <w:color w:val="1A5FA8"/>
          <w:sz w:val="18"/>
          <w:szCs w:val="18"/>
        </w:rPr>
        <w:t xml:space="preserve">  Goal: Working 3D builder, basic CAD, educational CFD, and Earth orbit mission  </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Module</w:t>
            </w:r>
          </w:p>
        </w:tc>
        <w:tc>
          <w:tcPr>
            <w:tcW w:type="dxa" w:w="468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1 Deliverable</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Project setup</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Vite + React + TypeScript monorepo (Turborepo); Tailwind CSS; GitHub repo; CI/CD pipeline (GitHub Actions + Vercel + Railway)</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3D Spacecraft Builder</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Three.js scene; orbit controls; drag-and-drop part placement; 8 standard components; symmetry tools; real-time mass and TWR calculator</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CAD — 3D basics</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opencascade.js WASM integration; box/cylinder/sphere primitives; extrude; STL and OBJ export</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CAD — 2D schematic</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Konva.js canvas; basic shape and line tools; dimension annotations; title block; SVG export</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Educational CFD</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Vortex panel method Web Worker; streamline and pressure visualisation; Cd/Cl live readout; subsonic/supersonic presets</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Physics Engine</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RK4 Web Worker; Earth gravity + US Standard Atmosphere; basic orbital trajectory simulation</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Mission — Earth</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LEO orbit mission type; launch, coast, orbit insertion, end; telemetry HUD (altitude, velocity, G, fuel)</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Re-entry thermal — basic</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Fay-Riddell heat flux computation; stagnation point temperature readout on HUD</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Risk Detection — basic</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Structural overload, fuel critical, and trajectory divergence alerts; HUD alert panel</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Mission replay</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State vector recording at 10Hz; frame scrubbing playback</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Auth + data</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Express.js API; MongoDB Atlas; JWT auth (register, login, refresh); spacecraft and design CRUD</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Deployment</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Vercel (frontend); Railway (backend); MongoDB Atlas free tier; Cloudflare R2 for uploads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A8" w:sz="8"/>
              <w:left w:val="single" w:color="1A5FA8" w:sz="8"/>
              <w:bottom w:val="single" w:color="D0D7E2" w:sz="1"/>
              <w:right w:val="single" w:color="D0D7E2" w:sz="1"/>
            </w:tcBorders>
            <w:shd w:fill="E8F2FC" w:val="clear"/>
            <w:tcMar>
              <w:top w:type="dxa" w:w="120"/>
              <w:left w:type="dxa" w:w="160"/>
              <w:bottom w:type="dxa" w:w="120"/>
              <w:right w:type="dxa" w:w="160"/>
            </w:tcMar>
          </w:tcPr>
          <w:p>
            <w:pPr>
              <w:spacing w:after="60"/>
            </w:pPr>
            <w:r>
              <w:rPr>
                <w:rFonts w:ascii="Arial" w:cs="Arial" w:eastAsia="Arial" w:hAnsi="Arial"/>
                <w:b/>
                <w:bCs/>
                <w:color w:val="1A5FA8"/>
                <w:sz w:val="20"/>
                <w:szCs w:val="20"/>
              </w:rPr>
              <w:t xml:space="preserve">Phase 1 Success Criteria</w:t>
            </w:r>
          </w:p>
          <w:p>
            <w:pPr>
              <w:spacing w:after="0"/>
            </w:pPr>
            <w:r>
              <w:rPr>
                <w:rFonts w:ascii="Arial" w:cs="Arial" w:eastAsia="Arial" w:hAnsi="Arial"/>
                <w:color w:val="1A1A2E"/>
                <w:sz w:val="20"/>
                <w:szCs w:val="20"/>
              </w:rPr>
              <w:t xml:space="preserve">A user can register, assemble a rocket from standard components, run educational CFD and see a pressure map, launch to Earth orbit, observe telemetry including stagnation temperature, receive a Risk Detection alert, and replay the mission.</w:t>
            </w:r>
          </w:p>
        </w:tc>
      </w:tr>
    </w:tbl>
    <w:p>
      <w:pPr>
        <w:spacing w:after="120"/>
      </w:pPr>
      <w:r>
        <w:t xml:space="preserve"/>
      </w:r>
    </w:p>
    <w:p>
      <w:pPr>
        <w:pStyle w:val="Heading2"/>
        <w:spacing w:after="100" w:before="260"/>
      </w:pPr>
      <w:r>
        <w:rPr>
          <w:rFonts w:ascii="Arial" w:cs="Arial" w:eastAsia="Arial" w:hAnsi="Arial"/>
          <w:b/>
          <w:bCs/>
          <w:color w:val="1A5FA8"/>
          <w:sz w:val="26"/>
          <w:szCs w:val="26"/>
        </w:rPr>
        <w:t xml:space="preserve">Phase 2 — Full Engineering Platform  (Month 4–9)</w:t>
      </w:r>
    </w:p>
    <w:p>
      <w:pPr>
        <w:shd w:fill="E8F2FC" w:val="clear"/>
        <w:spacing w:after="80" w:before="80"/>
      </w:pPr>
      <w:r>
        <w:rPr>
          <w:rFonts w:ascii="Arial" w:cs="Arial" w:eastAsia="Arial" w:hAnsi="Arial"/>
          <w:b/>
          <w:bCs/>
          <w:color w:val="1A5FA8"/>
          <w:sz w:val="18"/>
          <w:szCs w:val="18"/>
        </w:rPr>
        <w:t xml:space="preserve">  Goal: Complete CAD, engineering CFD, wind tunnel, multi-planet sim, full thermal, AI mentor  </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Module</w:t>
            </w:r>
          </w:p>
        </w:tc>
        <w:tc>
          <w:tcPr>
            <w:tcW w:type="dxa" w:w="468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2 Deliverable</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CAD — full parametric</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Boolean operations; loft and revolve; parametric constraints; assembly with joints; 2D cross-section auto-view; STEP import/export</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CAD — 2D trajectory planner</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Konva.js top-down orbital map view; mission path visualisation linked to selected destination</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Engineering CFD</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FVM Navier-Stokes WASM solver; mesh generator; k-omega SST turbulence; convergence monitor; VTK and CSV export</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Virtual Wind Tunnel</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Tunnel environment; configurable fluid and speed; AoA sweep; Cl/Cd polar curve; surface Cp map; smoke trail mode; 3-variant split-screen</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Multi-planet: Moon + Mars</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Moon exosphere model; Mars GRAM 2010 with dust storm events; aerobraking and EDL mission types</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Multi-planet: Venus + Titan</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VIRA Venus model (90 bar, sulphuric acid layer); Titan GRAM dense atmosphere; parachute descent; methane lake landing</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Re-entry thermal — full</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Full ablative shield model; surface thermal gradient colour map; TPS material library (PICA, SLA-561V, RCC, Al honeycomb); TPS comparison mode; Tmax failure alert</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AI Mentor — critique + guidance</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GPT-4o integration; pre-launch design scorecard; in-flight anomaly hints triggered by Risk Detection; voice narration mode</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AI Auto-optimisation</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Multi-objective geometry delta via function calling; preview mode; optimisation history</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AI CFD interpretation</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Plain-English Cd/Cl/Cm summary and geometry suggestion after every CFD run</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Communication System</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Telemetry propagation delay; coverage windows; ground station panel; plasma blackout; deep space delay presets</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Risk Detection — full</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Full threshold coverage: structural, thermal, fuel, trajectory, attitude, communication loss; custom thresholds for instructor mode</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Custom part design</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Part parameter editor; automated stress test; compatibility checker; JSON export/import; community sharing</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Learning Hub — Phase 2</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All 5 course tracks with module content; scenario links; progress tracking; glossary (200+ terms); completion certificates</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Community gallery</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Public spacecraft and part library; like and fork designs</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Server-side CFD</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BullMQ + OpenFOAM Docker container; large-mesh job submission from client; result delivery via Socket.IO + R2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A8" w:sz="8"/>
              <w:left w:val="single" w:color="1A5FA8" w:sz="8"/>
              <w:bottom w:val="single" w:color="D0D7E2" w:sz="1"/>
              <w:right w:val="single" w:color="D0D7E2" w:sz="1"/>
            </w:tcBorders>
            <w:shd w:fill="E8F2FC" w:val="clear"/>
            <w:tcMar>
              <w:top w:type="dxa" w:w="120"/>
              <w:left w:type="dxa" w:w="160"/>
              <w:bottom w:type="dxa" w:w="120"/>
              <w:right w:type="dxa" w:w="160"/>
            </w:tcMar>
          </w:tcPr>
          <w:p>
            <w:pPr>
              <w:spacing w:after="60"/>
            </w:pPr>
            <w:r>
              <w:rPr>
                <w:rFonts w:ascii="Arial" w:cs="Arial" w:eastAsia="Arial" w:hAnsi="Arial"/>
                <w:b/>
                <w:bCs/>
                <w:color w:val="1A5FA8"/>
                <w:sz w:val="20"/>
                <w:szCs w:val="20"/>
              </w:rPr>
              <w:t xml:space="preserve">Phase 2 Success Criteria</w:t>
            </w:r>
          </w:p>
          <w:p>
            <w:pPr>
              <w:spacing w:after="0"/>
            </w:pPr>
            <w:r>
              <w:rPr>
                <w:rFonts w:ascii="Arial" w:cs="Arial" w:eastAsia="Arial" w:hAnsi="Arial"/>
                <w:color w:val="1A1A2E"/>
                <w:sz w:val="20"/>
                <w:szCs w:val="20"/>
              </w:rPr>
              <w:t xml:space="preserve">A user can design a Mars lander in full parametric CAD, run engineering CFD to optimise the nose cone, test stability in the wind tunnel, simulate a Mars EDL mission with re-entry thermal modelling, receive AI critique and auto-optimisation, and access structured learning content for every concept encountered.</w:t>
            </w:r>
          </w:p>
        </w:tc>
      </w:tr>
    </w:tbl>
    <w:p>
      <w:pPr>
        <w:spacing w:after="120"/>
      </w:pPr>
      <w:r>
        <w:t xml:space="preserve"/>
      </w:r>
    </w:p>
    <w:p>
      <w:pPr>
        <w:pStyle w:val="Heading2"/>
        <w:spacing w:after="100" w:before="260"/>
      </w:pPr>
      <w:r>
        <w:rPr>
          <w:rFonts w:ascii="Arial" w:cs="Arial" w:eastAsia="Arial" w:hAnsi="Arial"/>
          <w:b/>
          <w:bCs/>
          <w:color w:val="1A5FA8"/>
          <w:sz w:val="26"/>
          <w:szCs w:val="26"/>
        </w:rPr>
        <w:t xml:space="preserve">Phase 3 — Collaboration &amp; Advanced Features  (Month 9–14)</w:t>
      </w:r>
    </w:p>
    <w:p>
      <w:pPr>
        <w:shd w:fill="E8F2FC" w:val="clear"/>
        <w:spacing w:after="80" w:before="80"/>
      </w:pPr>
      <w:r>
        <w:rPr>
          <w:rFonts w:ascii="Arial" w:cs="Arial" w:eastAsia="Arial" w:hAnsi="Arial"/>
          <w:b/>
          <w:bCs/>
          <w:color w:val="1A5FA8"/>
          <w:sz w:val="18"/>
          <w:szCs w:val="18"/>
        </w:rPr>
        <w:t xml:space="preserve">  Goal: Multiplayer, gamification, educator tools, real-world data, plugin SDK  </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Module</w:t>
            </w:r>
          </w:p>
        </w:tc>
        <w:tc>
          <w:tcPr>
            <w:tcW w:type="dxa" w:w="468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3 Deliverable</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Multiplayer missions</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Socket.IO rooms; co-op spacecraft design session; shared mission launch with role assignment (pilot, engineer, communications)</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Gamification</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XP system; mission achievement badges; leaderboards ranked by Cd, fuel efficiency, landing precision, thermal margin, trajectory accuracy</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Educator mode</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Teacher dashboard; mission and CAD assignment; student progress analytics; class-level leaderboard; custom Risk Detection thresholds</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Mission crisis events</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Scripted and random in-simulation failures — engine failure, TPS partial breach, debris field avoidance, communication loss</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Scenario editor</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No-code mission builder — set destination, objectives, constraints, Risk Detection thresholds, and wind tunnel setup; share publicly</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NASA / ESA data integration</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NASA Horizons API for real planetary positions; ISS TLE orbital data overlay; real atmospheric measurement data feeds</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AI embeddings + semantic search</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text-embedding-3-small for Learning Hub semantic search and similar design recommendations</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Mobile companion app</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React Native — telemetry viewer, mission status, community gallery, part browser</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Plugin SDK</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Public documentation and API for third-party part types, mission scenarios, atmosphere models, and CFD presets</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CAD real-time collaboration (beta)</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Yjs CRDT for shared CAD editing; cursor presence; design comments and annotations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A8" w:sz="8"/>
              <w:left w:val="single" w:color="1A5FA8" w:sz="8"/>
              <w:bottom w:val="single" w:color="D0D7E2" w:sz="1"/>
              <w:right w:val="single" w:color="D0D7E2" w:sz="1"/>
            </w:tcBorders>
            <w:shd w:fill="E8F2FC" w:val="clear"/>
            <w:tcMar>
              <w:top w:type="dxa" w:w="120"/>
              <w:left w:type="dxa" w:w="160"/>
              <w:bottom w:type="dxa" w:w="120"/>
              <w:right w:type="dxa" w:w="160"/>
            </w:tcMar>
          </w:tcPr>
          <w:p>
            <w:pPr>
              <w:spacing w:after="60"/>
            </w:pPr>
            <w:r>
              <w:rPr>
                <w:rFonts w:ascii="Arial" w:cs="Arial" w:eastAsia="Arial" w:hAnsi="Arial"/>
                <w:b/>
                <w:bCs/>
                <w:color w:val="1A5FA8"/>
                <w:sz w:val="20"/>
                <w:szCs w:val="20"/>
              </w:rPr>
              <w:t xml:space="preserve">Phase 3 Success Criteria</w:t>
            </w:r>
          </w:p>
          <w:p>
            <w:pPr>
              <w:spacing w:after="0"/>
            </w:pPr>
            <w:r>
              <w:rPr>
                <w:rFonts w:ascii="Arial" w:cs="Arial" w:eastAsia="Arial" w:hAnsi="Arial"/>
                <w:color w:val="1A1A2E"/>
                <w:sz w:val="20"/>
                <w:szCs w:val="20"/>
              </w:rPr>
              <w:t xml:space="preserve">An instructor can assign a Titan descent mission with specific Risk Detection thresholds to 30 students and view class progress analytics. A multiplayer session runs with 4 users sharing a mission without physics desync. At least one external plugin is published using the SDK.</w:t>
            </w:r>
          </w:p>
        </w:tc>
      </w:tr>
    </w:tbl>
    <w:p>
      <w:pPr>
        <w:spacing w:after="120"/>
      </w:pPr>
      <w:r>
        <w:t xml:space="preserve"/>
      </w:r>
    </w:p>
    <w:p>
      <w:pPr>
        <w:pStyle w:val="Heading2"/>
        <w:spacing w:after="100" w:before="260"/>
      </w:pPr>
      <w:r>
        <w:rPr>
          <w:rFonts w:ascii="Arial" w:cs="Arial" w:eastAsia="Arial" w:hAnsi="Arial"/>
          <w:b/>
          <w:bCs/>
          <w:color w:val="1A5FA8"/>
          <w:sz w:val="26"/>
          <w:szCs w:val="26"/>
        </w:rPr>
        <w:t xml:space="preserve">Phase 4 — Scale, Immersion &amp; Ecosystem  (Month 14–18+)</w:t>
      </w:r>
    </w:p>
    <w:p>
      <w:pPr>
        <w:shd w:fill="E8F2FC" w:val="clear"/>
        <w:spacing w:after="80" w:before="80"/>
      </w:pPr>
      <w:r>
        <w:rPr>
          <w:rFonts w:ascii="Arial" w:cs="Arial" w:eastAsia="Arial" w:hAnsi="Arial"/>
          <w:b/>
          <w:bCs/>
          <w:color w:val="1A5FA8"/>
          <w:sz w:val="18"/>
          <w:szCs w:val="18"/>
        </w:rPr>
        <w:t xml:space="preserve">  Goal: VR/AR, digital twins, institutional deployment, open API ecosystem  </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Module</w:t>
            </w:r>
          </w:p>
        </w:tc>
        <w:tc>
          <w:tcPr>
            <w:tcW w:type="dxa" w:w="468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4 Deliverable</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VR / AR</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WebXR API integration; Three.js XR manager; VR controller for CAD part placement; walk-through wind tunnel in VR; AR mission overlay</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Digital twins</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Live satellite TLE data feeds; simulate real active missions alongside user designs; ISS proximity scenario</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Procedural planets</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AI-generated terrain, atmospheres, and gravity profiles — explore missions beyond the Solar System</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Public REST API</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Versioned public API for external developers; API key management dashboard; rate limiting; usage analytics</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Institutional tier</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SSO (SAML 2.0), bulk user provisioning, LMS integration (Canvas, Moodle, Blackboard), dedicated tenancy</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CAD collaboration — full</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Full multi-user parametric CAD editing with conflict resolution; design review workflow; version branch and merge</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CFD HPC backend</w:t>
            </w:r>
          </w:p>
        </w:tc>
        <w:tc>
          <w:tcPr>
            <w:tcW w:type="dxa" w:w="468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Kubernetes-managed OpenFOAM cluster for institutional users; parallel large-scale solves; job priority queue</w:t>
            </w:r>
          </w:p>
        </w:tc>
      </w:tr>
      <w:tr>
        <w:tc>
          <w:tcPr>
            <w:tcW w:type="dxa" w:w="468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Industry export</w:t>
            </w:r>
          </w:p>
        </w:tc>
        <w:tc>
          <w:tcPr>
            <w:tcW w:type="dxa" w:w="468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Mission data and CAD export in MATLAB/Simulink and ANSYS Workbench compatible formats for engineering coursework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FA8" w:sz="8"/>
              <w:left w:val="single" w:color="1A5FA8" w:sz="8"/>
              <w:bottom w:val="single" w:color="D0D7E2" w:sz="1"/>
              <w:right w:val="single" w:color="D0D7E2" w:sz="1"/>
            </w:tcBorders>
            <w:shd w:fill="E8F2FC" w:val="clear"/>
            <w:tcMar>
              <w:top w:type="dxa" w:w="120"/>
              <w:left w:type="dxa" w:w="160"/>
              <w:bottom w:type="dxa" w:w="120"/>
              <w:right w:type="dxa" w:w="160"/>
            </w:tcMar>
          </w:tcPr>
          <w:p>
            <w:pPr>
              <w:spacing w:after="60"/>
            </w:pPr>
            <w:r>
              <w:rPr>
                <w:rFonts w:ascii="Arial" w:cs="Arial" w:eastAsia="Arial" w:hAnsi="Arial"/>
                <w:b/>
                <w:bCs/>
                <w:color w:val="1A5FA8"/>
                <w:sz w:val="20"/>
                <w:szCs w:val="20"/>
              </w:rPr>
              <w:t xml:space="preserve">Phase 4 Success Criteria</w:t>
            </w:r>
          </w:p>
          <w:p>
            <w:pPr>
              <w:spacing w:after="0"/>
            </w:pPr>
            <w:r>
              <w:rPr>
                <w:rFonts w:ascii="Arial" w:cs="Arial" w:eastAsia="Arial" w:hAnsi="Arial"/>
                <w:color w:val="1A1A2E"/>
                <w:sz w:val="20"/>
                <w:szCs w:val="20"/>
              </w:rPr>
              <w:t xml:space="preserve">Platform sustains 1,000+ concurrent users. WebXR wind tunnel session runs at 72fps on Meta Quest 3. At least one institutional pilot with 200+ students is live. A third-party developer has published a plugin using the public API.</w:t>
            </w:r>
          </w:p>
        </w:tc>
      </w:tr>
    </w:tbl>
    <w:p>
      <w:pPr>
        <w:spacing w:after="80"/>
      </w:pPr>
      <w:r>
        <w:t xml:space="preserve"/>
      </w:r>
    </w:p>
    <w:p>
      <w:r>
        <w:br w:type="page"/>
      </w:r>
    </w:p>
    <w:p>
      <w:pPr>
        <w:pStyle w:val="Heading1"/>
        <w:spacing w:after="160" w:before="360"/>
      </w:pPr>
      <w:r>
        <w:rPr>
          <w:rFonts w:ascii="Arial" w:cs="Arial" w:eastAsia="Arial" w:hAnsi="Arial"/>
          <w:b/>
          <w:bCs/>
          <w:color w:val="0B1D3A"/>
          <w:sz w:val="34"/>
          <w:szCs w:val="34"/>
        </w:rPr>
        <w:t xml:space="preserve">7. Non-Functional Requirements</w:t>
      </w:r>
    </w:p>
    <w:p>
      <w:pPr>
        <w:pBdr>
          <w:bottom w:val="single" w:color="D0D7E2" w:sz="4" w:space="1"/>
        </w:pBdr>
        <w:spacing w:after="140" w:before="140"/>
      </w:pPr>
      <w:r>
        <w:t xml:space="preserve"/>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312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Performance</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3D render loop</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60fps on GTX 1060 / Apple M1 class hardware</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Performance</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Educational CFD re-solve on geometry change</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&lt; 200ms response</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Performance</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Engineering CFD browser solve (&lt; 100k cell mesh)</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&lt; 60 seconds to convergence</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Performance</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Thermal solver update during re-entry</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10Hz surface temperature refresh</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Performance</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AI mentor hint latency (in-flight)</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&lt; 3 seconds end-to-end</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Performance</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CAD boolean operation (typical geometry)</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&lt; 2 seconds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Performance</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opencascade.js WASM initial load</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&lt; 5 seconds on broadband; cached by Service Worker</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Availability</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Backend API uptime</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99.5% SLA; frontend on Vercel CDN (99.9%+)</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Scalability</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Concurrent simulation users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500+ simultaneous without physics or CFD interference between sessions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Security</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JWT token rotation</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15-minute access token; 7-day refresh with httpOnly cookie storage</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Security</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CAD and model file uploads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MIME type validation, virus scan, 50MB size limit, sandboxed WASM processing before publish</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Accessibility</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WCAG 2.1 compliance</w:t>
            </w:r>
          </w:p>
        </w:tc>
        <w:tc>
          <w:tcPr>
            <w:tcW w:type="dxa" w:w="312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AA level for all non-3D UI — menus, HUD panels, reports, learning hub, forms</w:t>
            </w:r>
          </w:p>
        </w:tc>
      </w:tr>
      <w:tr>
        <w:tc>
          <w:tcPr>
            <w:tcW w:type="dxa" w:w="312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Browser support</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Minimum browser versions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Chrome 110+, Firefox 115+, Safari 16.4+, Edge 110+  (WebGL 2.0 and WASM required)</w:t>
            </w:r>
          </w:p>
        </w:tc>
      </w:tr>
    </w:tbl>
    <w:p>
      <w:pPr>
        <w:spacing w:after="120"/>
      </w:pPr>
      <w:r>
        <w:t xml:space="preserve"/>
      </w:r>
    </w:p>
    <w:p>
      <w:pPr>
        <w:pStyle w:val="Heading1"/>
        <w:spacing w:after="160" w:before="360"/>
      </w:pPr>
      <w:r>
        <w:rPr>
          <w:rFonts w:ascii="Arial" w:cs="Arial" w:eastAsia="Arial" w:hAnsi="Arial"/>
          <w:b/>
          <w:bCs/>
          <w:color w:val="0B1D3A"/>
          <w:sz w:val="34"/>
          <w:szCs w:val="34"/>
        </w:rPr>
        <w:t xml:space="preserve">8. Risks &amp; Mitigations</w:t>
      </w:r>
    </w:p>
    <w:p>
      <w:pPr>
        <w:pBdr>
          <w:bottom w:val="single" w:color="D0D7E2" w:sz="4" w:space="1"/>
        </w:pBdr>
        <w:spacing w:after="140" w:before="140"/>
      </w:pPr>
      <w:r>
        <w:t xml:space="preserve"/>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Risk</w:t>
            </w:r>
          </w:p>
        </w:tc>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Likelihood</w:t>
            </w:r>
          </w:p>
        </w:tc>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w:t>
            </w:r>
          </w:p>
        </w:tc>
        <w:tc>
          <w:tcPr>
            <w:tcW w:type="dxa" w:w="2340"/>
            <w:tcBorders>
              <w:top w:val="single" w:color="D0D7E2" w:sz="1"/>
              <w:left w:val="single" w:color="D0D7E2" w:sz="1"/>
              <w:bottom w:val="single" w:color="D0D7E2" w:sz="1"/>
              <w:right w:val="single" w:color="D0D7E2" w:sz="1"/>
            </w:tcBorders>
            <w:shd w:fill="0B1D3A" w:val="clear"/>
            <w:tcMar>
              <w:top w:type="dxa" w:w="80"/>
              <w:left w:type="dxa" w:w="120"/>
              <w:bottom w:type="dxa" w:w="80"/>
              <w:right w:type="dxa" w:w="120"/>
            </w:tcMar>
            <w:vAlign w:val="center"/>
          </w:tcPr>
          <w:p>
            <w:r>
              <w:rPr>
                <w:rFonts w:ascii="Arial" w:cs="Arial" w:eastAsia="Arial" w:hAnsi="Arial"/>
                <w:b/>
                <w:bCs/>
                <w:color w:val="FFFFFF"/>
                <w:sz w:val="19"/>
                <w:szCs w:val="19"/>
              </w:rPr>
              <w:t xml:space="preserve">Mitigation</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Engineering CFD WASM solver too slow in browser</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High</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High</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Cap browser solves at 100k cells; auto-route larger meshes to server-side OpenFOAM via BullMQ — seamless to user</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opencascade.js WASM bundle size (approx 30MB) causes slow initial load</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Medium</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High</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Lazy-load CAD kernel only when user opens CAD workspace; cache with Service Worker on first load; show deterministic progress bar</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AI API costs exceed budget at scale</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High</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Medium</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Token budget per tier; cheap model (GPT-4o mini) for hints; expensive model (GPT-4o) for reports only; Redis cache for repeated critiques</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Venus and Titan atmospheric models deviate from probe data</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Medium</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Medium</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Validate against published Venera, Cassini-Huygens descent data; document accuracy envelope clearly to users</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Re-entry thermal model insufficient for engineering accuracy</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Medium</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Medium</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Fay-Riddell is suitable for educational use; add engineering-mode disclaimer; validate against NASA CEA reference data</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Multiplayer physics desync at scale</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Medium</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High</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Server-authoritative physics for shared missions; client-side interpolation; Socket.IO rooms with graceful reconnect and state resync</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WebXR browser fragmentation across headsets (Phase 4)</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High</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Low</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Defer VR to Phase 4; target Quest 3 only in first release; WebXR standard matures by then</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Custom model uploads causing 3D scene crashes</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Low</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Medium</w:t>
            </w:r>
          </w:p>
        </w:tc>
        <w:tc>
          <w:tcPr>
            <w:tcW w:type="dxa" w:w="234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Server-side GLB/STEP validation before publish; sandboxed WASM preview environment; size and polygon count limits enforced</w:t>
            </w:r>
          </w:p>
        </w:tc>
      </w:tr>
      <w:tr>
        <w:tc>
          <w:tcPr>
            <w:tcW w:type="dxa" w:w="2340"/>
            <w:tcBorders>
              <w:top w:val="single" w:color="D0D7E2" w:sz="1"/>
              <w:left w:val="single" w:color="D0D7E2" w:sz="1"/>
              <w:bottom w:val="single" w:color="D0D7E2" w:sz="1"/>
              <w:right w:val="single" w:color="D0D7E2" w:sz="1"/>
            </w:tcBorders>
            <w:shd w:fill="E8F2FC" w:val="clear"/>
            <w:tcMar>
              <w:top w:type="dxa" w:w="80"/>
              <w:left w:type="dxa" w:w="120"/>
              <w:bottom w:type="dxa" w:w="80"/>
              <w:right w:type="dxa" w:w="120"/>
            </w:tcMar>
            <w:vAlign w:val="center"/>
          </w:tcPr>
          <w:p>
            <w:r>
              <w:rPr>
                <w:rFonts w:ascii="Arial" w:cs="Arial" w:eastAsia="Arial" w:hAnsi="Arial"/>
                <w:b/>
                <w:bCs/>
                <w:color w:val="1A5FA8"/>
                <w:sz w:val="19"/>
                <w:szCs w:val="19"/>
              </w:rPr>
              <w:t xml:space="preserve">CAD CRDT collaboration conflicts (Phase 3)</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Medium</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Medium</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9"/>
                <w:szCs w:val="19"/>
              </w:rPr>
              <w:t xml:space="preserve">Use Yjs proven CRDT library; parametric constraint conflicts resolved with last-write-wins; full version history for rollback</w:t>
            </w:r>
          </w:p>
        </w:tc>
      </w:tr>
    </w:tbl>
    <w:p>
      <w:pPr>
        <w:spacing w:after="120"/>
      </w:pPr>
      <w:r>
        <w:t xml:space="preserve"/>
      </w:r>
    </w:p>
    <w:p>
      <w:pPr>
        <w:pStyle w:val="Heading1"/>
        <w:spacing w:after="160" w:before="360"/>
      </w:pPr>
      <w:r>
        <w:rPr>
          <w:rFonts w:ascii="Arial" w:cs="Arial" w:eastAsia="Arial" w:hAnsi="Arial"/>
          <w:b/>
          <w:bCs/>
          <w:color w:val="0B1D3A"/>
          <w:sz w:val="34"/>
          <w:szCs w:val="34"/>
        </w:rPr>
        <w:t xml:space="preserve">9. Conclusion</w:t>
      </w:r>
    </w:p>
    <w:p>
      <w:pPr>
        <w:pBdr>
          <w:bottom w:val="single" w:color="D0D7E2" w:sz="4" w:space="1"/>
        </w:pBdr>
        <w:spacing w:after="140" w:before="140"/>
      </w:pPr>
      <w:r>
        <w:t xml:space="preserve"/>
      </w:r>
    </w:p>
    <w:p>
      <w:pPr>
        <w:spacing w:after="100"/>
      </w:pPr>
      <w:r>
        <w:rPr>
          <w:rFonts w:ascii="Arial" w:cs="Arial" w:eastAsia="Arial" w:hAnsi="Arial"/>
          <w:color w:val="1A1A2E"/>
          <w:sz w:val="22"/>
          <w:szCs w:val="22"/>
        </w:rPr>
        <w:t xml:space="preserve">OrionVerse is a ground-up rethink of what an aerospace engineering education platform can be. Every capability — the 3D spacecraft builder, full parametric CAD, browser-native CFD, virtual wind tunnel, five-planet simulation, re-entry thermal modelling, risk detection, communication system, AI mentor, and structured learning hub — is designed to work together as a single cohesive engineering environment, not a collection of loosely connected tools.</w:t>
      </w:r>
    </w:p>
    <w:p>
      <w:pPr>
        <w:spacing w:after="100"/>
      </w:pPr>
      <w:r>
        <w:rPr>
          <w:rFonts w:ascii="Arial" w:cs="Arial" w:eastAsia="Arial" w:hAnsi="Arial"/>
          <w:color w:val="1A1A2E"/>
          <w:sz w:val="22"/>
          <w:szCs w:val="22"/>
        </w:rPr>
        <w:t xml:space="preserve">The technology stack is purpose-built for OrionVerse's demands. React and Three.js handle the complex multi-panel workspace and real-time 3D rendering. opencascade.js brings professional CAD to the browser via WebAssembly. The FVM CFD solver, compiled from C++ to WASM, delivers engineering-accurate fluid dynamics without any installation. Node.js and Socket.IO handle the platform's event-driven, real-time communication requirements natively. MongoDB's document model fits the variable-schema nature of spacecraft designs and custom part libraries perfectly.</w:t>
      </w:r>
    </w:p>
    <w:p>
      <w:pPr>
        <w:spacing w:after="100"/>
      </w:pPr>
      <w:r>
        <w:rPr>
          <w:rFonts w:ascii="Arial" w:cs="Arial" w:eastAsia="Arial" w:hAnsi="Arial"/>
          <w:color w:val="1A1A2E"/>
          <w:sz w:val="22"/>
          <w:szCs w:val="22"/>
        </w:rPr>
        <w:t xml:space="preserve">The four-phase plan is intentionally front-loaded with engineering value: Phase 1 delivers a working simulation environment, Phase 2 delivers a complete professional-grade engineering toolset, and Phases 3 and 4 build the collaborative and institutional layers on top of a solid foundation.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6B" w:sz="8"/>
              <w:left w:val="single" w:color="0E7C6B" w:sz="8"/>
              <w:bottom w:val="single" w:color="D0D7E2" w:sz="1"/>
              <w:right w:val="single" w:color="D0D7E2" w:sz="1"/>
            </w:tcBorders>
            <w:shd w:fill="E8F2FC" w:val="clear"/>
            <w:tcMar>
              <w:top w:type="dxa" w:w="120"/>
              <w:left w:type="dxa" w:w="160"/>
              <w:bottom w:type="dxa" w:w="120"/>
              <w:right w:type="dxa" w:w="160"/>
            </w:tcMar>
          </w:tcPr>
          <w:p>
            <w:pPr>
              <w:spacing w:after="60"/>
            </w:pPr>
            <w:r>
              <w:rPr>
                <w:rFonts w:ascii="Arial" w:cs="Arial" w:eastAsia="Arial" w:hAnsi="Arial"/>
                <w:b/>
                <w:bCs/>
                <w:color w:val="0E7C6B"/>
                <w:sz w:val="20"/>
                <w:szCs w:val="20"/>
              </w:rPr>
              <w:t xml:space="preserve">Immediate Next Steps</w:t>
            </w:r>
          </w:p>
          <w:p>
            <w:pPr>
              <w:spacing w:after="0"/>
            </w:pPr>
            <w:r>
              <w:rPr>
                <w:rFonts w:ascii="Arial" w:cs="Arial" w:eastAsia="Arial" w:hAnsi="Arial"/>
                <w:color w:val="1A1A2E"/>
                <w:sz w:val="20"/>
                <w:szCs w:val="20"/>
              </w:rPr>
              <w:t xml:space="preserve">1. Set up Turborepo monorepo with apps/web, apps/api, packages/physics, packages/cfd, packages/thermal, packages/cad.   2. Validate opencascade.js WASM — confirm boolean ops and STEP export work in Vite environment on Day 1.   3. Prototype the panel method CFD solver in a Web Worker — validates the core educational CFD performance assumption before any UI is built.   4. Build Three.js scene scaffold with orbit controls and basic part placement.   5. Configure MongoDB Atlas, Redis (Upstash), Cloudflare R2, and GitHub Actions CI/CD before any feature development begins.</w:t>
            </w:r>
          </w:p>
        </w:tc>
      </w:tr>
    </w:tbl>
    <w:p>
      <w:pPr>
        <w:spacing w:after="200"/>
      </w:pPr>
      <w:r>
        <w:t xml:space="preserve"/>
      </w:r>
    </w:p>
    <w:p>
      <w:pPr>
        <w:pBdr>
          <w:bottom w:val="single" w:color="D0D7E2" w:sz="4" w:space="1"/>
        </w:pBdr>
        <w:spacing w:after="140" w:before="140"/>
      </w:pPr>
      <w:r>
        <w:t xml:space="preserve"/>
      </w:r>
    </w:p>
    <w:p>
      <w:pPr>
        <w:spacing w:after="60"/>
        <w:jc w:val="center"/>
      </w:pPr>
      <w:r>
        <w:rPr>
          <w:rFonts w:ascii="Arial" w:cs="Arial" w:eastAsia="Arial" w:hAnsi="Arial"/>
          <w:color w:val="5A6171"/>
          <w:sz w:val="18"/>
          <w:szCs w:val="18"/>
        </w:rPr>
        <w:t xml:space="preserve">OrionVerse — Technical Documentation v1.0</w:t>
      </w:r>
    </w:p>
    <w:p>
      <w:pPr>
        <w:jc w:val="center"/>
      </w:pPr>
      <w:r>
        <w:rPr>
          <w:rFonts w:ascii="Arial" w:cs="Arial" w:eastAsia="Arial" w:hAnsi="Arial"/>
          <w:color w:val="5A6171"/>
          <w:sz w:val="18"/>
          <w:szCs w:val="18"/>
        </w:rPr>
        <w:t xml:space="preserve">Prepared for internal review and development planning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FA8" w:sz="4" w:space="1"/>
      </w:pBdr>
      <w:spacing w:after="0" w:before="0"/>
    </w:pPr>
    <w:r>
      <w:rPr>
        <w:rFonts w:ascii="Arial" w:cs="Arial" w:eastAsia="Arial" w:hAnsi="Arial"/>
        <w:color w:val="5A6171"/>
        <w:sz w:val="16"/>
        <w:szCs w:val="16"/>
      </w:rPr>
      <w:t xml:space="preserve">OrionVerse — AI-Powered Aerospace Engineering &amp; Multi-Planet Simulation Platform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FA8" w:sz="4" w:space="1"/>
      </w:pBdr>
      <w:spacing w:after="0"/>
    </w:pPr>
    <w:r>
      <w:rPr>
        <w:rFonts w:ascii="Arial" w:cs="Arial" w:eastAsia="Arial" w:hAnsi="Arial"/>
        <w:b/>
        <w:bCs/>
        <w:color w:val="1A5FA8"/>
        <w:sz w:val="18"/>
        <w:szCs w:val="18"/>
      </w:rPr>
      <w:t xml:space="preserve">OrionVerse  </w:t>
    </w:r>
    <w:r>
      <w:rPr>
        <w:rFonts w:ascii="Arial" w:cs="Arial" w:eastAsia="Arial" w:hAnsi="Arial"/>
        <w:color w:val="5A6171"/>
        <w:sz w:val="18"/>
        <w:szCs w:val="18"/>
      </w:rPr>
      <w:t xml:space="preserve">Technical Documentation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D3A"/>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A5F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2026-06-12T14:38:01.856Z</dcterms:created>
  <dcterms:modified xsi:type="dcterms:W3CDTF">2026-06-12T14:38:01.868Z</dcterms:modified>
</cp:coreProperties>
</file>

<file path=docProps/custom.xml><?xml version="1.0" encoding="utf-8"?>
<Properties xmlns="http://schemas.openxmlformats.org/officeDocument/2006/custom-properties" xmlns:vt="http://schemas.openxmlformats.org/officeDocument/2006/docPropsVTypes"/>
</file>