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jhot44ej7ytc" w:id="0"/>
      <w:bookmarkEnd w:id="0"/>
      <w:r w:rsidDel="00000000" w:rsidR="00000000" w:rsidRPr="00000000">
        <w:rPr>
          <w:rtl w:val="0"/>
        </w:rPr>
        <w:t xml:space="preserve">DSI Clinic: Becker Friedman Institute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heading=h.u9ezaulb1w5f" w:id="1"/>
      <w:bookmarkEnd w:id="1"/>
      <w:r w:rsidDel="00000000" w:rsidR="00000000" w:rsidRPr="00000000">
        <w:rPr>
          <w:rtl w:val="0"/>
        </w:rPr>
        <w:t xml:space="preserve">Project Goals</w:t>
      </w:r>
    </w:p>
    <w:p w:rsidR="00000000" w:rsidDel="00000000" w:rsidP="00000000" w:rsidRDefault="00000000" w:rsidRPr="00000000" w14:paraId="00000004">
      <w:pPr>
        <w:rPr/>
      </w:pPr>
      <w:r w:rsidDel="00000000" w:rsidR="00000000" w:rsidRPr="00000000">
        <w:rPr>
          <w:rtl w:val="0"/>
        </w:rPr>
        <w:t xml:space="preserve">This project extends the recent BFI working paper "The Rise of Healthcare Jobs" by developing an interactive Data Studio dashboard that enables users to explore healthcare employment across 130 Metropolitan Statistical Areas from 1980–2022. Built as a web-based interactive visualization platform (using Streamlit), the dashboard will provide journalists, researchers, and policymakers with the ability to filter by region, compare metropolitan trends, and analyze correlations between healthcare employment and broader socioeconomic shifts.</w:t>
      </w:r>
    </w:p>
    <w:p w:rsidR="00000000" w:rsidDel="00000000" w:rsidP="00000000" w:rsidRDefault="00000000" w:rsidRPr="00000000" w14:paraId="00000005">
      <w:pPr>
        <w:pStyle w:val="Heading1"/>
        <w:rPr/>
      </w:pPr>
      <w:bookmarkStart w:colFirst="0" w:colLast="0" w:name="_heading=h.evhbk29n794l" w:id="2"/>
      <w:bookmarkEnd w:id="2"/>
      <w:r w:rsidDel="00000000" w:rsidR="00000000" w:rsidRPr="00000000">
        <w:rPr>
          <w:rtl w:val="0"/>
        </w:rPr>
        <w:t xml:space="preserve">General Meeting Agenda</w:t>
      </w:r>
    </w:p>
    <w:p w:rsidR="00000000" w:rsidDel="00000000" w:rsidP="00000000" w:rsidRDefault="00000000" w:rsidRPr="00000000" w14:paraId="00000006">
      <w:pPr>
        <w:numPr>
          <w:ilvl w:val="0"/>
          <w:numId w:val="2"/>
        </w:numPr>
        <w:ind w:left="720" w:hanging="360"/>
        <w:rPr>
          <w:sz w:val="24"/>
          <w:szCs w:val="24"/>
        </w:rPr>
      </w:pPr>
      <w:r w:rsidDel="00000000" w:rsidR="00000000" w:rsidRPr="00000000">
        <w:rPr>
          <w:rtl w:val="0"/>
        </w:rPr>
        <w:t xml:space="preserve">Stand-up: Provide a concise update on your assigned task and raising any outstanding issues, blockers, or problems (2 minutes per student)</w:t>
      </w:r>
      <w:r w:rsidDel="00000000" w:rsidR="00000000" w:rsidRPr="00000000">
        <w:rPr>
          <w:rtl w:val="0"/>
        </w:rPr>
      </w:r>
    </w:p>
    <w:p w:rsidR="00000000" w:rsidDel="00000000" w:rsidP="00000000" w:rsidRDefault="00000000" w:rsidRPr="00000000" w14:paraId="00000007">
      <w:pPr>
        <w:numPr>
          <w:ilvl w:val="0"/>
          <w:numId w:val="2"/>
        </w:numPr>
        <w:ind w:left="720" w:hanging="360"/>
        <w:rPr>
          <w:sz w:val="24"/>
          <w:szCs w:val="24"/>
        </w:rPr>
      </w:pPr>
      <w:r w:rsidDel="00000000" w:rsidR="00000000" w:rsidRPr="00000000">
        <w:rPr>
          <w:rtl w:val="0"/>
        </w:rPr>
        <w:t xml:space="preserve">Discussion: Focus on solving or determining a path to solution for the raised issues, blockers, and problems</w:t>
      </w:r>
      <w:r w:rsidDel="00000000" w:rsidR="00000000" w:rsidRPr="00000000">
        <w:rPr>
          <w:rtl w:val="0"/>
        </w:rPr>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Planning: Setting out and assigning tasks for the following week</w:t>
      </w: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pStyle w:val="Heading1"/>
        <w:rPr/>
      </w:pPr>
      <w:bookmarkStart w:colFirst="0" w:colLast="0" w:name="_heading=h.5tme008jhg31" w:id="3"/>
      <w:bookmarkEnd w:id="3"/>
      <w:r w:rsidDel="00000000" w:rsidR="00000000" w:rsidRPr="00000000">
        <w:rPr>
          <w:rtl w:val="0"/>
        </w:rPr>
        <w:t xml:space="preserve">Weekly GitHub Repository Workflow</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Receive your tasks in the mentor meeting</w:t>
      </w: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Pull repository to have the most up-to-date version</w:t>
      </w: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Create a new branch for your week tasks</w:t>
      </w:r>
      <w:r w:rsidDel="00000000" w:rsidR="00000000" w:rsidRPr="00000000">
        <w:rPr>
          <w:rtl w:val="0"/>
        </w:rPr>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Develop code that fulfills your task</w:t>
      </w: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Commit your code to your task branch</w:t>
      </w: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Create a pull request (PR) for your branch by (or on) the night before the mentor meeting</w:t>
      </w: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pStyle w:val="Heading1"/>
        <w:rPr/>
      </w:pPr>
      <w:bookmarkStart w:colFirst="0" w:colLast="0" w:name="_heading=h.dybsnh1j0l8" w:id="4"/>
      <w:bookmarkEnd w:id="4"/>
      <w:r w:rsidDel="00000000" w:rsidR="00000000" w:rsidRPr="00000000">
        <w:rPr>
          <w:rtl w:val="0"/>
        </w:rPr>
        <w:t xml:space="preserve">Week 2: Oct 8</w:t>
      </w:r>
    </w:p>
    <w:p w:rsidR="00000000" w:rsidDel="00000000" w:rsidP="00000000" w:rsidRDefault="00000000" w:rsidRPr="00000000" w14:paraId="00000013">
      <w:pPr>
        <w:pStyle w:val="Heading2"/>
        <w:rPr/>
      </w:pPr>
      <w:bookmarkStart w:colFirst="0" w:colLast="0" w:name="_heading=h.7cb6yi9wbz91" w:id="5"/>
      <w:bookmarkEnd w:id="5"/>
      <w:r w:rsidDel="00000000" w:rsidR="00000000" w:rsidRPr="00000000">
        <w:rPr>
          <w:rtl w:val="0"/>
        </w:rPr>
        <w:t xml:space="preserve">Notes</w:t>
      </w:r>
    </w:p>
    <w:p w:rsidR="00000000" w:rsidDel="00000000" w:rsidP="00000000" w:rsidRDefault="00000000" w:rsidRPr="00000000" w14:paraId="00000014">
      <w:pPr>
        <w:numPr>
          <w:ilvl w:val="0"/>
          <w:numId w:val="4"/>
        </w:numPr>
        <w:ind w:left="720" w:hanging="360"/>
        <w:rPr/>
      </w:pPr>
      <w:r w:rsidDel="00000000" w:rsidR="00000000" w:rsidRPr="00000000">
        <w:rPr>
          <w:rtl w:val="0"/>
        </w:rPr>
        <w:t xml:space="preserve">Meeting logistics:</w:t>
      </w:r>
    </w:p>
    <w:p w:rsidR="00000000" w:rsidDel="00000000" w:rsidP="00000000" w:rsidRDefault="00000000" w:rsidRPr="00000000" w14:paraId="00000015">
      <w:pPr>
        <w:numPr>
          <w:ilvl w:val="1"/>
          <w:numId w:val="4"/>
        </w:numPr>
        <w:ind w:left="1440" w:hanging="360"/>
        <w:rPr>
          <w:u w:val="none"/>
        </w:rPr>
      </w:pPr>
      <w:r w:rsidDel="00000000" w:rsidR="00000000" w:rsidRPr="00000000">
        <w:rPr>
          <w:rtl w:val="0"/>
        </w:rPr>
        <w:t xml:space="preserve">Time: Wednesday 10-11am</w:t>
      </w:r>
      <w:r w:rsidDel="00000000" w:rsidR="00000000" w:rsidRPr="00000000">
        <w:rPr>
          <w:rtl w:val="0"/>
        </w:rPr>
      </w:r>
    </w:p>
    <w:p w:rsidR="00000000" w:rsidDel="00000000" w:rsidP="00000000" w:rsidRDefault="00000000" w:rsidRPr="00000000" w14:paraId="00000016">
      <w:pPr>
        <w:numPr>
          <w:ilvl w:val="1"/>
          <w:numId w:val="4"/>
        </w:numPr>
        <w:ind w:left="1440" w:hanging="360"/>
        <w:rPr>
          <w:u w:val="none"/>
        </w:rPr>
      </w:pPr>
      <w:r w:rsidDel="00000000" w:rsidR="00000000" w:rsidRPr="00000000">
        <w:rPr>
          <w:rtl w:val="0"/>
        </w:rPr>
        <w:t xml:space="preserve">Zoom: </w:t>
      </w:r>
      <w:hyperlink r:id="rId7">
        <w:r w:rsidDel="00000000" w:rsidR="00000000" w:rsidRPr="00000000">
          <w:rPr>
            <w:color w:val="1155cc"/>
            <w:u w:val="single"/>
            <w:rtl w:val="0"/>
          </w:rPr>
          <w:t xml:space="preserve">https://uchicago.zoom.us/j/94644265358?pwd=BO00rlTDGGUr27ojAHl1YbLNb7dYen.1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7">
      <w:pPr>
        <w:numPr>
          <w:ilvl w:val="1"/>
          <w:numId w:val="4"/>
        </w:numPr>
        <w:ind w:left="1440" w:hanging="360"/>
        <w:rPr>
          <w:u w:val="none"/>
        </w:rPr>
      </w:pPr>
      <w:r w:rsidDel="00000000" w:rsidR="00000000" w:rsidRPr="00000000">
        <w:rPr>
          <w:rtl w:val="0"/>
        </w:rPr>
        <w:t xml:space="preserve">Attendees: </w:t>
      </w:r>
      <w:r w:rsidDel="00000000" w:rsidR="00000000" w:rsidRPr="00000000">
        <w:rPr>
          <w:rtl w:val="0"/>
        </w:rPr>
      </w:r>
    </w:p>
    <w:p w:rsidR="00000000" w:rsidDel="00000000" w:rsidP="00000000" w:rsidRDefault="00000000" w:rsidRPr="00000000" w14:paraId="00000018">
      <w:pPr>
        <w:numPr>
          <w:ilvl w:val="2"/>
          <w:numId w:val="4"/>
        </w:numPr>
        <w:ind w:left="2160" w:hanging="360"/>
        <w:rPr>
          <w:u w:val="none"/>
        </w:rPr>
      </w:pPr>
      <w:r w:rsidDel="00000000" w:rsidR="00000000" w:rsidRPr="00000000">
        <w:rPr>
          <w:rtl w:val="0"/>
        </w:rPr>
        <w:t xml:space="preserve">Mentor/TA: Jonatas (Jo) Marques, Jack Luo</w:t>
      </w:r>
      <w:r w:rsidDel="00000000" w:rsidR="00000000" w:rsidRPr="00000000">
        <w:rPr>
          <w:rtl w:val="0"/>
        </w:rPr>
      </w:r>
    </w:p>
    <w:p w:rsidR="00000000" w:rsidDel="00000000" w:rsidP="00000000" w:rsidRDefault="00000000" w:rsidRPr="00000000" w14:paraId="00000019">
      <w:pPr>
        <w:numPr>
          <w:ilvl w:val="2"/>
          <w:numId w:val="4"/>
        </w:numPr>
        <w:ind w:left="2160" w:hanging="360"/>
        <w:rPr>
          <w:u w:val="none"/>
        </w:rPr>
      </w:pPr>
      <w:r w:rsidDel="00000000" w:rsidR="00000000" w:rsidRPr="00000000">
        <w:rPr>
          <w:rtl w:val="0"/>
        </w:rPr>
        <w:t xml:space="preserve">Students: Cynthia Zeng, Nandi Xu, Ryan Lee, Shumaila Abbasi</w:t>
      </w:r>
      <w:r w:rsidDel="00000000" w:rsidR="00000000" w:rsidRPr="00000000">
        <w:rPr>
          <w:rtl w:val="0"/>
        </w:rPr>
      </w:r>
    </w:p>
    <w:p w:rsidR="00000000" w:rsidDel="00000000" w:rsidP="00000000" w:rsidRDefault="00000000" w:rsidRPr="00000000" w14:paraId="0000001A">
      <w:pPr>
        <w:numPr>
          <w:ilvl w:val="2"/>
          <w:numId w:val="4"/>
        </w:numPr>
        <w:ind w:left="2160" w:hanging="360"/>
        <w:rPr>
          <w:u w:val="none"/>
        </w:rPr>
      </w:pPr>
      <w:r w:rsidDel="00000000" w:rsidR="00000000" w:rsidRPr="00000000">
        <w:rPr>
          <w:rtl w:val="0"/>
        </w:rPr>
        <w:t xml:space="preserve">BFI: Abigail (Abby) Hiller, Eric Hernandez</w:t>
      </w:r>
      <w:r w:rsidDel="00000000" w:rsidR="00000000" w:rsidRPr="00000000">
        <w:rPr>
          <w:rtl w:val="0"/>
        </w:rPr>
      </w:r>
    </w:p>
    <w:p w:rsidR="00000000" w:rsidDel="00000000" w:rsidP="00000000" w:rsidRDefault="00000000" w:rsidRPr="00000000" w14:paraId="0000001B">
      <w:pPr>
        <w:numPr>
          <w:ilvl w:val="0"/>
          <w:numId w:val="4"/>
        </w:numPr>
        <w:ind w:left="720" w:hanging="360"/>
        <w:rPr/>
      </w:pPr>
      <w:r w:rsidDel="00000000" w:rsidR="00000000" w:rsidRPr="00000000">
        <w:rPr>
          <w:rtl w:val="0"/>
        </w:rPr>
        <w:t xml:space="preserve">Goal: clarify project goals and expectations</w:t>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Paper hypotheses: with the loss of industrial/manufacturing job, perhaps there’s a rise in healthcare jobs</w:t>
      </w:r>
      <w:r w:rsidDel="00000000" w:rsidR="00000000" w:rsidRPr="00000000">
        <w:rPr>
          <w:rtl w:val="0"/>
        </w:rPr>
      </w:r>
    </w:p>
    <w:p w:rsidR="00000000" w:rsidDel="00000000" w:rsidP="00000000" w:rsidRDefault="00000000" w:rsidRPr="00000000" w14:paraId="0000001D">
      <w:pPr>
        <w:numPr>
          <w:ilvl w:val="1"/>
          <w:numId w:val="4"/>
        </w:numPr>
        <w:ind w:left="1440" w:hanging="360"/>
        <w:rPr>
          <w:u w:val="none"/>
        </w:rPr>
      </w:pPr>
      <w:r w:rsidDel="00000000" w:rsidR="00000000" w:rsidRPr="00000000">
        <w:rPr>
          <w:rtl w:val="0"/>
        </w:rPr>
        <w:t xml:space="preserve">Paper: </w:t>
      </w:r>
      <w:hyperlink r:id="rId8">
        <w:r w:rsidDel="00000000" w:rsidR="00000000" w:rsidRPr="00000000">
          <w:rPr>
            <w:color w:val="1155cc"/>
            <w:u w:val="single"/>
            <w:rtl w:val="0"/>
          </w:rPr>
          <w:t xml:space="preserve">https://bfi.uchicago.edu/working-papers/the-rise-of-healthcare-jobs/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Dashboard can allow exploration of connections beyond those mentioned in the paper (ie in terms of region, education)</w:t>
      </w:r>
      <w:r w:rsidDel="00000000" w:rsidR="00000000" w:rsidRPr="00000000">
        <w:rPr>
          <w:rtl w:val="0"/>
        </w:rPr>
      </w:r>
    </w:p>
    <w:p w:rsidR="00000000" w:rsidDel="00000000" w:rsidP="00000000" w:rsidRDefault="00000000" w:rsidRPr="00000000" w14:paraId="0000001F">
      <w:pPr>
        <w:numPr>
          <w:ilvl w:val="1"/>
          <w:numId w:val="4"/>
        </w:numPr>
        <w:ind w:left="1440" w:hanging="360"/>
        <w:rPr>
          <w:u w:val="none"/>
        </w:rPr>
      </w:pPr>
      <w:r w:rsidDel="00000000" w:rsidR="00000000" w:rsidRPr="00000000">
        <w:rPr>
          <w:rtl w:val="0"/>
        </w:rPr>
        <w:t xml:space="preserve">Show why certain areas were highlighted in the paper</w:t>
      </w:r>
      <w:r w:rsidDel="00000000" w:rsidR="00000000" w:rsidRPr="00000000">
        <w:rPr>
          <w:rtl w:val="0"/>
        </w:rPr>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Regarding other non geographical factors, stick to the dataset</w:t>
      </w:r>
      <w:r w:rsidDel="00000000" w:rsidR="00000000" w:rsidRPr="00000000">
        <w:rPr>
          <w:rtl w:val="0"/>
        </w:rPr>
      </w:r>
    </w:p>
    <w:p w:rsidR="00000000" w:rsidDel="00000000" w:rsidP="00000000" w:rsidRDefault="00000000" w:rsidRPr="00000000" w14:paraId="00000021">
      <w:pPr>
        <w:numPr>
          <w:ilvl w:val="1"/>
          <w:numId w:val="4"/>
        </w:numPr>
        <w:ind w:left="1440" w:hanging="360"/>
        <w:rPr>
          <w:u w:val="none"/>
        </w:rPr>
      </w:pPr>
      <w:r w:rsidDel="00000000" w:rsidR="00000000" w:rsidRPr="00000000">
        <w:rPr>
          <w:rtl w:val="0"/>
        </w:rPr>
        <w:t xml:space="preserve">Ie in areas where women ___, we find ___ RATHER THAN women in Cleveland ___</w:t>
      </w:r>
      <w:r w:rsidDel="00000000" w:rsidR="00000000" w:rsidRPr="00000000">
        <w:rPr>
          <w:rtl w:val="0"/>
        </w:rPr>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Data limited/sparse if in map view</w:t>
      </w:r>
      <w:r w:rsidDel="00000000" w:rsidR="00000000" w:rsidRPr="00000000">
        <w:rPr>
          <w:rtl w:val="0"/>
        </w:rPr>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Variables units</w:t>
      </w:r>
      <w:r w:rsidDel="00000000" w:rsidR="00000000" w:rsidRPr="00000000">
        <w:rPr>
          <w:rtl w:val="0"/>
        </w:rPr>
      </w:r>
    </w:p>
    <w:p w:rsidR="00000000" w:rsidDel="00000000" w:rsidP="00000000" w:rsidRDefault="00000000" w:rsidRPr="00000000" w14:paraId="00000024">
      <w:pPr>
        <w:numPr>
          <w:ilvl w:val="1"/>
          <w:numId w:val="4"/>
        </w:numPr>
        <w:ind w:left="1440" w:hanging="360"/>
        <w:rPr>
          <w:u w:val="none"/>
        </w:rPr>
      </w:pPr>
      <w:r w:rsidDel="00000000" w:rsidR="00000000" w:rsidRPr="00000000">
        <w:rPr>
          <w:rtl w:val="0"/>
        </w:rPr>
        <w:t xml:space="preserve">Share and change = %</w:t>
      </w:r>
      <w:r w:rsidDel="00000000" w:rsidR="00000000" w:rsidRPr="00000000">
        <w:rPr>
          <w:rtl w:val="0"/>
        </w:rPr>
      </w:r>
    </w:p>
    <w:p w:rsidR="00000000" w:rsidDel="00000000" w:rsidP="00000000" w:rsidRDefault="00000000" w:rsidRPr="00000000" w14:paraId="00000025">
      <w:pPr>
        <w:numPr>
          <w:ilvl w:val="1"/>
          <w:numId w:val="4"/>
        </w:numPr>
        <w:ind w:left="1440" w:hanging="360"/>
        <w:rPr>
          <w:u w:val="none"/>
        </w:rPr>
      </w:pPr>
      <w:r w:rsidDel="00000000" w:rsidR="00000000" w:rsidRPr="00000000">
        <w:rPr>
          <w:rtl w:val="0"/>
        </w:rPr>
        <w:t xml:space="preserve">Otherwise, cross-reference with figures in manuscript and see how it’s treated</w:t>
      </w:r>
      <w:r w:rsidDel="00000000" w:rsidR="00000000" w:rsidRPr="00000000">
        <w:rPr>
          <w:rtl w:val="0"/>
        </w:rPr>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Can change ln variables into non ln so we get actual numbers facing users</w:t>
      </w:r>
      <w:r w:rsidDel="00000000" w:rsidR="00000000" w:rsidRPr="00000000">
        <w:rPr>
          <w:rtl w:val="0"/>
        </w:rPr>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Something to allow ppl to look at healthcare growth by region (using map or otherwise) or by regional characteristics</w:t>
      </w:r>
      <w:r w:rsidDel="00000000" w:rsidR="00000000" w:rsidRPr="00000000">
        <w:rPr>
          <w:rtl w:val="0"/>
        </w:rPr>
      </w:r>
    </w:p>
    <w:p w:rsidR="00000000" w:rsidDel="00000000" w:rsidP="00000000" w:rsidRDefault="00000000" w:rsidRPr="00000000" w14:paraId="00000028">
      <w:pPr>
        <w:numPr>
          <w:ilvl w:val="1"/>
          <w:numId w:val="4"/>
        </w:numPr>
        <w:ind w:left="1440" w:hanging="360"/>
        <w:rPr>
          <w:u w:val="none"/>
        </w:rPr>
      </w:pPr>
      <w:r w:rsidDel="00000000" w:rsidR="00000000" w:rsidRPr="00000000">
        <w:rPr>
          <w:rtl w:val="0"/>
        </w:rPr>
        <w:t xml:space="preserve">Can display through many diff ways ie bubbles, number lines, etc</w:t>
      </w:r>
      <w:r w:rsidDel="00000000" w:rsidR="00000000" w:rsidRPr="00000000">
        <w:rPr>
          <w:rtl w:val="0"/>
        </w:rPr>
      </w:r>
    </w:p>
    <w:p w:rsidR="00000000" w:rsidDel="00000000" w:rsidP="00000000" w:rsidRDefault="00000000" w:rsidRPr="00000000" w14:paraId="00000029">
      <w:pPr>
        <w:numPr>
          <w:ilvl w:val="1"/>
          <w:numId w:val="4"/>
        </w:numPr>
        <w:ind w:left="1440" w:hanging="360"/>
        <w:rPr>
          <w:u w:val="none"/>
        </w:rPr>
      </w:pPr>
      <w:r w:rsidDel="00000000" w:rsidR="00000000" w:rsidRPr="00000000">
        <w:rPr>
          <w:rtl w:val="0"/>
        </w:rPr>
        <w:t xml:space="preserve">Probably work things towards a map + scatter plot w/regional characteristics and demographics and healthcare growth</w:t>
      </w:r>
      <w:r w:rsidDel="00000000" w:rsidR="00000000" w:rsidRPr="00000000">
        <w:rPr>
          <w:rtl w:val="0"/>
        </w:rPr>
      </w:r>
    </w:p>
    <w:p w:rsidR="00000000" w:rsidDel="00000000" w:rsidP="00000000" w:rsidRDefault="00000000" w:rsidRPr="00000000" w14:paraId="0000002A">
      <w:pPr>
        <w:numPr>
          <w:ilvl w:val="2"/>
          <w:numId w:val="4"/>
        </w:numPr>
        <w:ind w:left="2160" w:hanging="360"/>
        <w:rPr/>
      </w:pPr>
      <w:r w:rsidDel="00000000" w:rsidR="00000000" w:rsidRPr="00000000">
        <w:rPr>
          <w:rtl w:val="0"/>
        </w:rPr>
        <w:t xml:space="preserve">Tldr: National level map and then scatterplot of variables</w:t>
      </w:r>
    </w:p>
    <w:p w:rsidR="00000000" w:rsidDel="00000000" w:rsidP="00000000" w:rsidRDefault="00000000" w:rsidRPr="00000000" w14:paraId="0000002B">
      <w:pPr>
        <w:numPr>
          <w:ilvl w:val="1"/>
          <w:numId w:val="4"/>
        </w:numPr>
        <w:ind w:left="1440" w:hanging="360"/>
        <w:rPr>
          <w:u w:val="none"/>
        </w:rPr>
      </w:pPr>
      <w:r w:rsidDel="00000000" w:rsidR="00000000" w:rsidRPr="00000000">
        <w:rPr>
          <w:rtl w:val="0"/>
        </w:rPr>
        <w:t xml:space="preserve">Tap into area in map -&gt; data viz for the part you touched</w:t>
      </w:r>
      <w:r w:rsidDel="00000000" w:rsidR="00000000" w:rsidRPr="00000000">
        <w:rPr>
          <w:rtl w:val="0"/>
        </w:rPr>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The idea, although much more complex than we need: </w:t>
      </w:r>
      <w:hyperlink r:id="rId9">
        <w:r w:rsidDel="00000000" w:rsidR="00000000" w:rsidRPr="00000000">
          <w:rPr>
            <w:color w:val="1155cc"/>
            <w:u w:val="single"/>
            <w:rtl w:val="0"/>
          </w:rPr>
          <w:t xml:space="preserve">The Social Capital Atlas </w:t>
        </w:r>
      </w:hyperlink>
      <w:r w:rsidDel="00000000" w:rsidR="00000000" w:rsidRPr="00000000">
        <w:rPr>
          <w:rtl w:val="0"/>
        </w:rPr>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Students can bring in outside data</w:t>
      </w:r>
      <w:r w:rsidDel="00000000" w:rsidR="00000000" w:rsidRPr="00000000">
        <w:rPr>
          <w:rtl w:val="0"/>
        </w:rPr>
      </w:r>
    </w:p>
    <w:p w:rsidR="00000000" w:rsidDel="00000000" w:rsidP="00000000" w:rsidRDefault="00000000" w:rsidRPr="00000000" w14:paraId="0000002E">
      <w:pPr>
        <w:numPr>
          <w:ilvl w:val="1"/>
          <w:numId w:val="4"/>
        </w:numPr>
        <w:ind w:left="1440" w:hanging="360"/>
        <w:rPr>
          <w:u w:val="none"/>
        </w:rPr>
      </w:pPr>
      <w:r w:rsidDel="00000000" w:rsidR="00000000" w:rsidRPr="00000000">
        <w:rPr>
          <w:rtl w:val="0"/>
        </w:rPr>
        <w:t xml:space="preserve">Depends on interests</w:t>
      </w:r>
      <w:r w:rsidDel="00000000" w:rsidR="00000000" w:rsidRPr="00000000">
        <w:rPr>
          <w:rtl w:val="0"/>
        </w:rPr>
      </w:r>
    </w:p>
    <w:p w:rsidR="00000000" w:rsidDel="00000000" w:rsidP="00000000" w:rsidRDefault="00000000" w:rsidRPr="00000000" w14:paraId="0000002F">
      <w:pPr>
        <w:numPr>
          <w:ilvl w:val="1"/>
          <w:numId w:val="4"/>
        </w:numPr>
        <w:ind w:left="1440" w:hanging="360"/>
        <w:rPr>
          <w:u w:val="none"/>
        </w:rPr>
      </w:pPr>
      <w:r w:rsidDel="00000000" w:rsidR="00000000" w:rsidRPr="00000000">
        <w:rPr>
          <w:rtl w:val="0"/>
        </w:rPr>
        <w:t xml:space="preserve">Can look at American Community Survey for data</w:t>
      </w:r>
      <w:r w:rsidDel="00000000" w:rsidR="00000000" w:rsidRPr="00000000">
        <w:rPr>
          <w:rtl w:val="0"/>
        </w:rPr>
      </w:r>
    </w:p>
    <w:p w:rsidR="00000000" w:rsidDel="00000000" w:rsidP="00000000" w:rsidRDefault="00000000" w:rsidRPr="00000000" w14:paraId="00000030">
      <w:pPr>
        <w:numPr>
          <w:ilvl w:val="1"/>
          <w:numId w:val="4"/>
        </w:numPr>
        <w:ind w:left="1440" w:hanging="360"/>
        <w:rPr>
          <w:u w:val="none"/>
        </w:rPr>
      </w:pPr>
      <w:r w:rsidDel="00000000" w:rsidR="00000000" w:rsidRPr="00000000">
        <w:rPr>
          <w:rtl w:val="0"/>
        </w:rPr>
        <w:t xml:space="preserve">Whatever students think is related to healthcare employment, ie opioid deaths, teen moms, divorce rates</w:t>
      </w:r>
      <w:r w:rsidDel="00000000" w:rsidR="00000000" w:rsidRPr="00000000">
        <w:rPr>
          <w:rtl w:val="0"/>
        </w:rPr>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Can have more than 1 viz</w:t>
      </w:r>
      <w:r w:rsidDel="00000000" w:rsidR="00000000" w:rsidRPr="00000000">
        <w:rPr>
          <w:rtl w:val="0"/>
        </w:rPr>
      </w:r>
    </w:p>
    <w:p w:rsidR="00000000" w:rsidDel="00000000" w:rsidP="00000000" w:rsidRDefault="00000000" w:rsidRPr="00000000" w14:paraId="00000032">
      <w:pPr>
        <w:numPr>
          <w:ilvl w:val="1"/>
          <w:numId w:val="4"/>
        </w:numPr>
        <w:ind w:left="1440" w:hanging="360"/>
        <w:rPr>
          <w:u w:val="none"/>
        </w:rPr>
      </w:pPr>
      <w:r w:rsidDel="00000000" w:rsidR="00000000" w:rsidRPr="00000000">
        <w:rPr>
          <w:rtl w:val="0"/>
        </w:rPr>
        <w:t xml:space="preserve">No restriction on structure</w:t>
      </w:r>
      <w:r w:rsidDel="00000000" w:rsidR="00000000" w:rsidRPr="00000000">
        <w:rPr>
          <w:rtl w:val="0"/>
        </w:rPr>
      </w:r>
    </w:p>
    <w:p w:rsidR="00000000" w:rsidDel="00000000" w:rsidP="00000000" w:rsidRDefault="00000000" w:rsidRPr="00000000" w14:paraId="00000033">
      <w:pPr>
        <w:numPr>
          <w:ilvl w:val="1"/>
          <w:numId w:val="4"/>
        </w:numPr>
        <w:ind w:left="1440" w:hanging="360"/>
        <w:rPr>
          <w:u w:val="none"/>
        </w:rPr>
      </w:pPr>
      <w:r w:rsidDel="00000000" w:rsidR="00000000" w:rsidRPr="00000000">
        <w:rPr>
          <w:rtl w:val="0"/>
        </w:rPr>
        <w:t xml:space="preserve">Must be singular, cohesive experience</w:t>
      </w:r>
      <w:r w:rsidDel="00000000" w:rsidR="00000000" w:rsidRPr="00000000">
        <w:rPr>
          <w:rtl w:val="0"/>
        </w:rPr>
      </w:r>
    </w:p>
    <w:p w:rsidR="00000000" w:rsidDel="00000000" w:rsidP="00000000" w:rsidRDefault="00000000" w:rsidRPr="00000000" w14:paraId="00000034">
      <w:pPr>
        <w:numPr>
          <w:ilvl w:val="2"/>
          <w:numId w:val="4"/>
        </w:numPr>
        <w:ind w:left="2160" w:hanging="360"/>
        <w:rPr>
          <w:u w:val="none"/>
        </w:rPr>
      </w:pPr>
      <w:r w:rsidDel="00000000" w:rsidR="00000000" w:rsidRPr="00000000">
        <w:rPr>
          <w:rtl w:val="0"/>
        </w:rPr>
        <w:t xml:space="preserve">Example: </w:t>
      </w:r>
      <w:hyperlink r:id="rId10">
        <w:r w:rsidDel="00000000" w:rsidR="00000000" w:rsidRPr="00000000">
          <w:rPr>
            <w:color w:val="1155cc"/>
            <w:u w:val="single"/>
            <w:rtl w:val="0"/>
          </w:rPr>
          <w:t xml:space="preserve">AQLI</w:t>
        </w:r>
      </w:hyperlink>
      <w:r w:rsidDel="00000000" w:rsidR="00000000" w:rsidRPr="00000000">
        <w:rPr>
          <w:rtl w:val="0"/>
        </w:rPr>
      </w:r>
    </w:p>
    <w:p w:rsidR="00000000" w:rsidDel="00000000" w:rsidP="00000000" w:rsidRDefault="00000000" w:rsidRPr="00000000" w14:paraId="00000035">
      <w:pPr>
        <w:numPr>
          <w:ilvl w:val="1"/>
          <w:numId w:val="4"/>
        </w:numPr>
        <w:ind w:left="1440" w:hanging="360"/>
        <w:rPr>
          <w:u w:val="none"/>
        </w:rPr>
      </w:pPr>
      <w:r w:rsidDel="00000000" w:rsidR="00000000" w:rsidRPr="00000000">
        <w:rPr>
          <w:rtl w:val="0"/>
        </w:rPr>
        <w:t xml:space="preserve">Keep UX in mind</w:t>
      </w:r>
      <w:r w:rsidDel="00000000" w:rsidR="00000000" w:rsidRPr="00000000">
        <w:rPr>
          <w:rtl w:val="0"/>
        </w:rPr>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User: curious about healthcare employment and came here to check it out</w:t>
      </w:r>
      <w:r w:rsidDel="00000000" w:rsidR="00000000" w:rsidRPr="00000000">
        <w:rPr>
          <w:rtl w:val="0"/>
        </w:rPr>
      </w:r>
    </w:p>
    <w:p w:rsidR="00000000" w:rsidDel="00000000" w:rsidP="00000000" w:rsidRDefault="00000000" w:rsidRPr="00000000" w14:paraId="00000037">
      <w:pPr>
        <w:numPr>
          <w:ilvl w:val="1"/>
          <w:numId w:val="4"/>
        </w:numPr>
        <w:ind w:left="1440" w:hanging="360"/>
        <w:rPr>
          <w:u w:val="none"/>
        </w:rPr>
      </w:pPr>
      <w:r w:rsidDel="00000000" w:rsidR="00000000" w:rsidRPr="00000000">
        <w:rPr>
          <w:rtl w:val="0"/>
        </w:rPr>
        <w:t xml:space="preserve">Informed member of the public</w:t>
      </w:r>
      <w:r w:rsidDel="00000000" w:rsidR="00000000" w:rsidRPr="00000000">
        <w:rPr>
          <w:rtl w:val="0"/>
        </w:rPr>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Possible quarter goal: finish larger map this quarter</w:t>
      </w:r>
      <w:r w:rsidDel="00000000" w:rsidR="00000000" w:rsidRPr="00000000">
        <w:rPr>
          <w:rtl w:val="0"/>
        </w:rPr>
      </w:r>
    </w:p>
    <w:p w:rsidR="00000000" w:rsidDel="00000000" w:rsidP="00000000" w:rsidRDefault="00000000" w:rsidRPr="00000000" w14:paraId="00000039">
      <w:pPr>
        <w:numPr>
          <w:ilvl w:val="1"/>
          <w:numId w:val="4"/>
        </w:numPr>
        <w:ind w:left="1440" w:hanging="360"/>
        <w:rPr>
          <w:u w:val="none"/>
        </w:rPr>
      </w:pPr>
      <w:r w:rsidDel="00000000" w:rsidR="00000000" w:rsidRPr="00000000">
        <w:rPr>
          <w:rtl w:val="0"/>
        </w:rPr>
        <w:t xml:space="preserve">Next quarter: go into more detail</w:t>
      </w:r>
      <w:r w:rsidDel="00000000" w:rsidR="00000000" w:rsidRPr="00000000">
        <w:rPr>
          <w:rtl w:val="0"/>
        </w:rPr>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Midterm = contextualize project, share some insights, don’t need something solid to show (very short)</w:t>
      </w:r>
      <w:r w:rsidDel="00000000" w:rsidR="00000000" w:rsidRPr="00000000">
        <w:rPr>
          <w:rtl w:val="0"/>
        </w:rPr>
      </w:r>
    </w:p>
    <w:p w:rsidR="00000000" w:rsidDel="00000000" w:rsidP="00000000" w:rsidRDefault="00000000" w:rsidRPr="00000000" w14:paraId="0000003B">
      <w:pPr>
        <w:pStyle w:val="Heading2"/>
        <w:rPr/>
      </w:pPr>
      <w:bookmarkStart w:colFirst="0" w:colLast="0" w:name="_heading=h.d0dzi8bcbza3" w:id="6"/>
      <w:bookmarkEnd w:id="6"/>
      <w:r w:rsidDel="00000000" w:rsidR="00000000" w:rsidRPr="00000000">
        <w:rPr>
          <w:rtl w:val="0"/>
        </w:rPr>
        <w:t xml:space="preserve">Tasks</w:t>
      </w:r>
    </w:p>
    <w:p w:rsidR="00000000" w:rsidDel="00000000" w:rsidP="00000000" w:rsidRDefault="00000000" w:rsidRPr="00000000" w14:paraId="0000003C">
      <w:pPr>
        <w:numPr>
          <w:ilvl w:val="0"/>
          <w:numId w:val="3"/>
        </w:numPr>
        <w:ind w:left="720" w:hanging="360"/>
        <w:rPr/>
      </w:pPr>
      <w:r w:rsidDel="00000000" w:rsidR="00000000" w:rsidRPr="00000000">
        <w:rPr>
          <w:rtl w:val="0"/>
        </w:rPr>
        <w:t xml:space="preserve">Abby will check on why there is no “manufacturing_share_prime2022 Share of prime-age workforce in manufacturing, 2022”</w:t>
      </w:r>
    </w:p>
    <w:p w:rsidR="00000000" w:rsidDel="00000000" w:rsidP="00000000" w:rsidRDefault="00000000" w:rsidRPr="00000000" w14:paraId="0000003D">
      <w:pPr>
        <w:numPr>
          <w:ilvl w:val="0"/>
          <w:numId w:val="3"/>
        </w:numPr>
        <w:ind w:left="720" w:hanging="360"/>
        <w:rPr/>
      </w:pPr>
      <w:r w:rsidDel="00000000" w:rsidR="00000000" w:rsidRPr="00000000">
        <w:rPr>
          <w:rtl w:val="0"/>
        </w:rPr>
        <w:t xml:space="preserve">BFi will provide some concrete examples of what they are looking for</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Students will decide direction by next week (week after at the latest)</w:t>
      </w:r>
      <w:r w:rsidDel="00000000" w:rsidR="00000000" w:rsidRPr="00000000">
        <w:rPr>
          <w:rtl w:val="0"/>
        </w:rPr>
      </w:r>
    </w:p>
    <w:p w:rsidR="00000000" w:rsidDel="00000000" w:rsidP="00000000" w:rsidRDefault="00000000" w:rsidRPr="00000000" w14:paraId="0000003F">
      <w:pPr>
        <w:numPr>
          <w:ilvl w:val="1"/>
          <w:numId w:val="3"/>
        </w:numPr>
        <w:ind w:left="1440" w:hanging="360"/>
        <w:rPr>
          <w:u w:val="none"/>
        </w:rPr>
      </w:pPr>
      <w:r w:rsidDel="00000000" w:rsidR="00000000" w:rsidRPr="00000000">
        <w:rPr>
          <w:rtl w:val="0"/>
        </w:rPr>
        <w:t xml:space="preserve">They will present a proposal to BFI that can be workable for the quarter</w:t>
      </w:r>
      <w:r w:rsidDel="00000000" w:rsidR="00000000" w:rsidRPr="00000000">
        <w:rPr>
          <w:rtl w:val="0"/>
        </w:rPr>
      </w:r>
    </w:p>
    <w:p w:rsidR="00000000" w:rsidDel="00000000" w:rsidP="00000000" w:rsidRDefault="00000000" w:rsidRPr="00000000" w14:paraId="00000040">
      <w:pPr>
        <w:numPr>
          <w:ilvl w:val="2"/>
          <w:numId w:val="3"/>
        </w:numPr>
        <w:ind w:left="2160" w:hanging="360"/>
        <w:rPr>
          <w:u w:val="none"/>
        </w:rPr>
      </w:pPr>
      <w:r w:rsidDel="00000000" w:rsidR="00000000" w:rsidRPr="00000000">
        <w:rPr>
          <w:rtl w:val="0"/>
        </w:rPr>
        <w:t xml:space="preserve">What variables they want to explore, where to get them, etc</w:t>
      </w:r>
      <w:r w:rsidDel="00000000" w:rsidR="00000000" w:rsidRPr="00000000">
        <w:rPr>
          <w:rtl w:val="0"/>
        </w:rPr>
      </w:r>
    </w:p>
    <w:p w:rsidR="00000000" w:rsidDel="00000000" w:rsidP="00000000" w:rsidRDefault="00000000" w:rsidRPr="00000000" w14:paraId="00000041">
      <w:pPr>
        <w:numPr>
          <w:ilvl w:val="2"/>
          <w:numId w:val="3"/>
        </w:numPr>
        <w:ind w:left="2160" w:hanging="360"/>
        <w:rPr>
          <w:u w:val="none"/>
        </w:rPr>
      </w:pPr>
      <w:r w:rsidDel="00000000" w:rsidR="00000000" w:rsidRPr="00000000">
        <w:rPr>
          <w:rtl w:val="0"/>
        </w:rPr>
        <w:t xml:space="preserve">Types of viz</w:t>
      </w:r>
      <w:r w:rsidDel="00000000" w:rsidR="00000000" w:rsidRPr="00000000">
        <w:rPr>
          <w:rtl w:val="0"/>
        </w:rPr>
      </w:r>
    </w:p>
    <w:p w:rsidR="00000000" w:rsidDel="00000000" w:rsidP="00000000" w:rsidRDefault="00000000" w:rsidRPr="00000000" w14:paraId="00000042">
      <w:pPr>
        <w:numPr>
          <w:ilvl w:val="2"/>
          <w:numId w:val="3"/>
        </w:numPr>
        <w:ind w:left="2160" w:hanging="360"/>
        <w:rPr>
          <w:u w:val="none"/>
        </w:rPr>
      </w:pPr>
      <w:r w:rsidDel="00000000" w:rsidR="00000000" w:rsidRPr="00000000">
        <w:rPr>
          <w:rtl w:val="0"/>
        </w:rPr>
        <w:t xml:space="preserve">Can have bonus items lik “hey this is cool but we dont know if we can implement”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qli.epic.uchicago.edu/countryPage" TargetMode="External"/><Relationship Id="rId9" Type="http://schemas.openxmlformats.org/officeDocument/2006/relationships/hyperlink" Target="https://socialcapital.org/?dimension=EconomicConnectednessIndividual&amp;geoLevel=county&amp;selectedId=&amp;dim1=EconomicConnectednessIndividual&amp;dim2=CohesivenessClustering&amp;dim3=CivicEngagementVolunteeringRates&amp;bigModalSection=&amp;bigModalChart=scatterplot&amp;showOutliers=false&amp;colorB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uchicago.zoom.us/j/94644265358?pwd=BO00rlTDGGUr27ojAHl1YbLNb7dYen.1" TargetMode="External"/><Relationship Id="rId8" Type="http://schemas.openxmlformats.org/officeDocument/2006/relationships/hyperlink" Target="https://bfi.uchicago.edu/working-papers/the-rise-of-healthcare-jo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IQ/knCHLAlFmYEPo01pdMer+Dw==">CgMxLjAyDmguamhvdDQ0ZWo3eXRjMg5oLnU5ZXphdWxiMXc1ZjIOaC5ldmhiazI5bjc5NGwyDmguNXRtZTAwOGpoZzMxMg1oLmR5YnNuaDFqMGw4Mg5oLjdjYjZ5aTl3Yno5MTIOaC5kMGR6aThiY2J6YTM4AHIhMWs2dmktZ09va3RqSHU1aENqbTE3eGdXUkI5M2IxZG15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