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8B4" w:rsidRDefault="005428B4" w:rsidP="005428B4">
      <w:pPr>
        <w:tabs>
          <w:tab w:val="left" w:pos="720"/>
          <w:tab w:val="center" w:pos="4680"/>
        </w:tabs>
      </w:pPr>
      <w:r>
        <w:tab/>
      </w:r>
    </w:p>
    <w:p w:rsidR="005428B4" w:rsidRDefault="005428B4" w:rsidP="005428B4">
      <w:pPr>
        <w:tabs>
          <w:tab w:val="left" w:pos="720"/>
          <w:tab w:val="center" w:pos="4680"/>
        </w:tabs>
      </w:pPr>
    </w:p>
    <w:p w:rsidR="005428B4" w:rsidRPr="00D16EA2" w:rsidRDefault="00D16EA2" w:rsidP="00D16EA2">
      <w:pPr>
        <w:tabs>
          <w:tab w:val="left" w:pos="720"/>
          <w:tab w:val="center" w:pos="4680"/>
        </w:tabs>
        <w:jc w:val="center"/>
        <w:rPr>
          <w:b/>
          <w:sz w:val="28"/>
          <w:szCs w:val="28"/>
        </w:rPr>
      </w:pPr>
      <w:r w:rsidRPr="00D16EA2">
        <w:rPr>
          <w:b/>
          <w:sz w:val="28"/>
          <w:szCs w:val="28"/>
        </w:rPr>
        <w:t>Lab 3- Oxygen Depleted Nonlinear Curve Fitting</w:t>
      </w:r>
    </w:p>
    <w:p w:rsidR="00743943" w:rsidRDefault="005428B4" w:rsidP="005428B4">
      <w:pPr>
        <w:tabs>
          <w:tab w:val="left" w:pos="720"/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212235" wp14:editId="1A2A1DC1">
                <wp:simplePos x="0" y="0"/>
                <wp:positionH relativeFrom="column">
                  <wp:posOffset>2981325</wp:posOffset>
                </wp:positionH>
                <wp:positionV relativeFrom="paragraph">
                  <wp:posOffset>1057275</wp:posOffset>
                </wp:positionV>
                <wp:extent cx="1314450" cy="1403985"/>
                <wp:effectExtent l="0" t="0" r="19050" b="2413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51AA" w:rsidRDefault="000251AA">
                            <w:r>
                              <w:t>2</w:t>
                            </w:r>
                            <w:r w:rsidRPr="000251AA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order model</w:t>
                            </w:r>
                          </w:p>
                          <w:p w:rsidR="000251AA" w:rsidRDefault="000251AA">
                            <w:r>
                              <w:t xml:space="preserve">k=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0.14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mg*min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4.75pt;margin-top:83.25pt;width:103.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">
                <v:textbox style="mso-fit-shape-to-text:t">
                  <w:txbxContent>
                    <w:p w:rsidR="000251AA" w:rsidRDefault="000251AA">
                      <w:r>
                        <w:t>2</w:t>
                      </w:r>
                      <w:r w:rsidRPr="000251AA">
                        <w:rPr>
                          <w:vertAlign w:val="superscript"/>
                        </w:rPr>
                        <w:t>nd</w:t>
                      </w:r>
                      <w:r>
                        <w:t xml:space="preserve"> order model</w:t>
                      </w:r>
                    </w:p>
                    <w:p w:rsidR="000251AA" w:rsidRDefault="000251AA">
                      <w:r>
                        <w:t xml:space="preserve">k=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0.14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mg*min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  <w:r>
        <w:tab/>
      </w:r>
      <w:r w:rsidR="00743943">
        <w:object w:dxaOrig="10800" w:dyaOrig="10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5pt;height:364.5pt" o:ole="">
            <v:imagedata r:id="rId7" o:title=""/>
          </v:shape>
          <o:OLEObject Type="Embed" ProgID="KGraph_Plot" ShapeID="_x0000_i1025" DrawAspect="Content" ObjectID="_1440933158" r:id="rId8"/>
        </w:object>
      </w:r>
      <w:bookmarkStart w:id="0" w:name="_GoBack"/>
      <w:bookmarkEnd w:id="0"/>
    </w:p>
    <w:p w:rsidR="00743943" w:rsidRPr="00743943" w:rsidRDefault="00743943" w:rsidP="00743943">
      <w:pPr>
        <w:jc w:val="center"/>
      </w:pPr>
      <w:proofErr w:type="gramStart"/>
      <w:r>
        <w:rPr>
          <w:b/>
        </w:rPr>
        <w:t>Figure 1.</w:t>
      </w:r>
      <w:proofErr w:type="gramEnd"/>
      <w:r>
        <w:t xml:space="preserve"> Measured dissolved oxygen levels with respect for time from the first trial.  Circles represent data points and the line represents the fitted model.</w:t>
      </w:r>
      <w:r w:rsidR="00DE4C9A">
        <w:t xml:space="preserve">  </w:t>
      </w:r>
      <w:r w:rsidR="000251AA">
        <w:t>2</w:t>
      </w:r>
      <w:r w:rsidR="000251AA" w:rsidRPr="000251AA">
        <w:rPr>
          <w:vertAlign w:val="superscript"/>
        </w:rPr>
        <w:t>nd</w:t>
      </w:r>
      <w:r w:rsidR="000251AA">
        <w:t xml:space="preserve"> </w:t>
      </w:r>
      <w:r w:rsidR="00DE4C9A">
        <w:t>order model corresponds to the reaction order used to generate the fitted model and k corresponds to the reaction rate coefficient.</w:t>
      </w:r>
    </w:p>
    <w:p w:rsidR="00743943" w:rsidRDefault="00DE4C9A" w:rsidP="00743943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2962276</wp:posOffset>
                </wp:positionH>
                <wp:positionV relativeFrom="paragraph">
                  <wp:posOffset>1133475</wp:posOffset>
                </wp:positionV>
                <wp:extent cx="1428750" cy="790575"/>
                <wp:effectExtent l="0" t="0" r="19050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C9A" w:rsidRDefault="003C0F0B">
                            <w:r>
                              <w:t xml:space="preserve">Zero order </w:t>
                            </w:r>
                            <w:proofErr w:type="gramStart"/>
                            <w:r>
                              <w:t>model</w:t>
                            </w:r>
                            <w:proofErr w:type="gramEnd"/>
                          </w:p>
                          <w:p w:rsidR="003C0F0B" w:rsidRDefault="003C0F0B">
                            <w:r>
                              <w:t xml:space="preserve">k=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0.3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L*min</m:t>
                                  </m:r>
                                </m:den>
                              </m:f>
                            </m:oMath>
                          </w:p>
                          <w:p w:rsidR="003C0F0B" w:rsidRDefault="003C0F0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33.25pt;margin-top:89.25pt;width:112.5pt;height:6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">
                <v:textbox>
                  <w:txbxContent>
                    <w:p w:rsidR="00DE4C9A" w:rsidRDefault="003C0F0B">
                      <w:r>
                        <w:t xml:space="preserve">Zero order </w:t>
                      </w:r>
                      <w:proofErr w:type="gramStart"/>
                      <w:r>
                        <w:t>model</w:t>
                      </w:r>
                      <w:proofErr w:type="gramEnd"/>
                    </w:p>
                    <w:p w:rsidR="003C0F0B" w:rsidRDefault="003C0F0B">
                      <w:r>
                        <w:t xml:space="preserve">k=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0.3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mg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L*min</m:t>
                            </m:r>
                          </m:den>
                        </m:f>
                      </m:oMath>
                    </w:p>
                    <w:p w:rsidR="003C0F0B" w:rsidRDefault="003C0F0B"/>
                  </w:txbxContent>
                </v:textbox>
              </v:shape>
            </w:pict>
          </mc:Fallback>
        </mc:AlternateContent>
      </w:r>
      <w:r w:rsidR="00743943">
        <w:object w:dxaOrig="10800" w:dyaOrig="10800">
          <v:shape id="_x0000_i1026" type="#_x0000_t75" style="width:366.65pt;height:366.65pt" o:ole="">
            <v:imagedata r:id="rId9" o:title=""/>
          </v:shape>
          <o:OLEObject Type="Embed" ProgID="KGraph_Plot" ShapeID="_x0000_i1026" DrawAspect="Content" ObjectID="_1440933159" r:id="rId10"/>
        </w:object>
      </w:r>
    </w:p>
    <w:p w:rsidR="00743943" w:rsidRDefault="00743943" w:rsidP="00743943">
      <w:pPr>
        <w:jc w:val="center"/>
      </w:pPr>
      <w:proofErr w:type="gramStart"/>
      <w:r>
        <w:rPr>
          <w:b/>
        </w:rPr>
        <w:t>Figure 2.</w:t>
      </w:r>
      <w:proofErr w:type="gramEnd"/>
      <w:r>
        <w:rPr>
          <w:b/>
        </w:rPr>
        <w:t xml:space="preserve"> </w:t>
      </w:r>
      <w:r>
        <w:t>Measured dissolved oxygen levels with respect for time from the second trial.  Circles represent data points and the line represents the fitted model.</w:t>
      </w:r>
      <w:r w:rsidR="00DE4C9A">
        <w:t xml:space="preserve"> </w:t>
      </w:r>
      <w:r w:rsidR="003C0F0B">
        <w:t xml:space="preserve">  Zero </w:t>
      </w:r>
      <w:r w:rsidR="00DE4C9A">
        <w:t xml:space="preserve">order </w:t>
      </w:r>
      <w:proofErr w:type="gramStart"/>
      <w:r w:rsidR="00DE4C9A">
        <w:t>model</w:t>
      </w:r>
      <w:proofErr w:type="gramEnd"/>
      <w:r w:rsidR="00DE4C9A">
        <w:t xml:space="preserve"> corresponds to the reaction order used to generate the fitted model and k corresponds to the reaction rate coefficient.</w:t>
      </w:r>
    </w:p>
    <w:p w:rsidR="00273E9D" w:rsidRDefault="00273E9D" w:rsidP="00743943">
      <w:pPr>
        <w:jc w:val="center"/>
      </w:pPr>
    </w:p>
    <w:p w:rsidR="00273E9D" w:rsidRDefault="00F22615" w:rsidP="00743943">
      <w:pPr>
        <w:jc w:val="center"/>
      </w:pPr>
      <w:r w:rsidRPr="00F22615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834BEA" wp14:editId="63043A41">
                <wp:simplePos x="0" y="0"/>
                <wp:positionH relativeFrom="column">
                  <wp:posOffset>3105150</wp:posOffset>
                </wp:positionH>
                <wp:positionV relativeFrom="paragraph">
                  <wp:posOffset>1123950</wp:posOffset>
                </wp:positionV>
                <wp:extent cx="1276350" cy="6286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C9A" w:rsidRDefault="00DE4C9A">
                            <w:r>
                              <w:t>1</w:t>
                            </w:r>
                            <w:r w:rsidRPr="00F22615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order model</w:t>
                            </w:r>
                          </w:p>
                          <w:p w:rsidR="00DE4C9A" w:rsidRDefault="003C0F0B">
                            <w:r>
                              <w:t>k</w:t>
                            </w:r>
                            <w:r w:rsidR="00DE4C9A">
                              <w:t>=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0.11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min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44.5pt;margin-top:88.5pt;width:100.5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">
                <v:textbox>
                  <w:txbxContent>
                    <w:p w:rsidR="00DE4C9A" w:rsidRDefault="00DE4C9A">
                      <w:r>
                        <w:t>1</w:t>
                      </w:r>
                      <w:r w:rsidRPr="00F22615">
                        <w:rPr>
                          <w:vertAlign w:val="superscript"/>
                        </w:rPr>
                        <w:t>st</w:t>
                      </w:r>
                      <w:r>
                        <w:t xml:space="preserve"> order model</w:t>
                      </w:r>
                    </w:p>
                    <w:p w:rsidR="00DE4C9A" w:rsidRDefault="003C0F0B">
                      <w:r>
                        <w:t>k</w:t>
                      </w:r>
                      <w:r w:rsidR="00DE4C9A">
                        <w:t>=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0.11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min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oMath>
                    </w:p>
                  </w:txbxContent>
                </v:textbox>
              </v:shape>
            </w:pict>
          </mc:Fallback>
        </mc:AlternateContent>
      </w:r>
      <w:r w:rsidR="00273E9D">
        <w:object w:dxaOrig="10800" w:dyaOrig="10800">
          <v:shape id="_x0000_i1027" type="#_x0000_t75" style="width:344.5pt;height:344.5pt" o:ole="">
            <v:imagedata r:id="rId11" o:title=""/>
          </v:shape>
          <o:OLEObject Type="Embed" ProgID="KGraph_Plot" ShapeID="_x0000_i1027" DrawAspect="Content" ObjectID="_1440933160" r:id="rId12"/>
        </w:object>
      </w:r>
    </w:p>
    <w:p w:rsidR="00273E9D" w:rsidRPr="00273E9D" w:rsidRDefault="00273E9D" w:rsidP="00743943">
      <w:pPr>
        <w:jc w:val="center"/>
      </w:pPr>
      <w:proofErr w:type="gramStart"/>
      <w:r>
        <w:rPr>
          <w:b/>
        </w:rPr>
        <w:t>Figure 3.</w:t>
      </w:r>
      <w:proofErr w:type="gramEnd"/>
      <w:r>
        <w:rPr>
          <w:b/>
        </w:rPr>
        <w:t xml:space="preserve"> </w:t>
      </w:r>
      <w:r>
        <w:t>Measured dissolved oxygen levels with respect for time from the third trial.  Circles represent data points and the line represents the fitted model.</w:t>
      </w:r>
      <w:r w:rsidR="00F22615">
        <w:t xml:space="preserve">  1</w:t>
      </w:r>
      <w:r w:rsidR="00F22615" w:rsidRPr="00F22615">
        <w:rPr>
          <w:vertAlign w:val="superscript"/>
        </w:rPr>
        <w:t>st</w:t>
      </w:r>
      <w:r w:rsidR="00F22615">
        <w:t xml:space="preserve"> order model corresponds to the reaction order used to generate the fitted model and k corresponds to the reaction rate coefficient.</w:t>
      </w:r>
    </w:p>
    <w:sectPr w:rsidR="00273E9D" w:rsidRPr="00273E9D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28B4" w:rsidRDefault="005428B4" w:rsidP="005428B4">
      <w:pPr>
        <w:spacing w:after="0" w:line="240" w:lineRule="auto"/>
      </w:pPr>
      <w:r>
        <w:separator/>
      </w:r>
    </w:p>
  </w:endnote>
  <w:endnote w:type="continuationSeparator" w:id="0">
    <w:p w:rsidR="005428B4" w:rsidRDefault="005428B4" w:rsidP="00542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28B4" w:rsidRDefault="005428B4" w:rsidP="005428B4">
      <w:pPr>
        <w:spacing w:after="0" w:line="240" w:lineRule="auto"/>
      </w:pPr>
      <w:r>
        <w:separator/>
      </w:r>
    </w:p>
  </w:footnote>
  <w:footnote w:type="continuationSeparator" w:id="0">
    <w:p w:rsidR="005428B4" w:rsidRDefault="005428B4" w:rsidP="00542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8B4" w:rsidRDefault="005428B4">
    <w:pPr>
      <w:pStyle w:val="Header"/>
    </w:pPr>
    <w:r>
      <w:t>9/24/13</w:t>
    </w:r>
    <w:r>
      <w:ptab w:relativeTo="margin" w:alignment="center" w:leader="none"/>
    </w:r>
    <w:r>
      <w:t>CENG 340 Lab 3</w:t>
    </w:r>
    <w:r>
      <w:ptab w:relativeTo="margin" w:alignment="right" w:leader="none"/>
    </w:r>
    <w:r>
      <w:t xml:space="preserve">Lauren </w:t>
    </w:r>
    <w:proofErr w:type="spellStart"/>
    <w:r>
      <w:t>Frei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943"/>
    <w:rsid w:val="000251AA"/>
    <w:rsid w:val="00273E9D"/>
    <w:rsid w:val="003C0F0B"/>
    <w:rsid w:val="005428B4"/>
    <w:rsid w:val="00743943"/>
    <w:rsid w:val="00D16EA2"/>
    <w:rsid w:val="00DE4C9A"/>
    <w:rsid w:val="00F2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2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61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261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42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8B4"/>
  </w:style>
  <w:style w:type="paragraph" w:styleId="Footer">
    <w:name w:val="footer"/>
    <w:basedOn w:val="Normal"/>
    <w:link w:val="FooterChar"/>
    <w:uiPriority w:val="99"/>
    <w:unhideWhenUsed/>
    <w:rsid w:val="00542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8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2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61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261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42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8B4"/>
  </w:style>
  <w:style w:type="paragraph" w:styleId="Footer">
    <w:name w:val="footer"/>
    <w:basedOn w:val="Normal"/>
    <w:link w:val="FooterChar"/>
    <w:uiPriority w:val="99"/>
    <w:unhideWhenUsed/>
    <w:rsid w:val="00542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Bucknell Library and IT</Company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"Library &amp; IT"</dc:creator>
  <cp:lastModifiedBy>"Library &amp; IT"</cp:lastModifiedBy>
  <cp:revision>3</cp:revision>
  <dcterms:created xsi:type="dcterms:W3CDTF">2013-09-17T18:25:00Z</dcterms:created>
  <dcterms:modified xsi:type="dcterms:W3CDTF">2013-09-17T18:26:00Z</dcterms:modified>
</cp:coreProperties>
</file>