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w:t>
      </w:r>
      <w:r>
        <w:t xml:space="preserve"> </w:t>
      </w:r>
      <w:r>
        <w:t xml:space="preserve">Inference</w:t>
      </w:r>
      <w:r>
        <w:t xml:space="preserve"> </w:t>
      </w:r>
      <w:r>
        <w:t xml:space="preserve">for</w:t>
      </w:r>
      <w:r>
        <w:t xml:space="preserve"> </w:t>
      </w:r>
      <w:r>
        <w:t xml:space="preserve">Numerical</w:t>
      </w:r>
      <w:r>
        <w:t xml:space="preserve"> </w:t>
      </w:r>
      <w:r>
        <w:t xml:space="preserve">Data</w:t>
      </w:r>
    </w:p>
    <w:p>
      <w:pPr>
        <w:pStyle w:val="Author"/>
      </w:pPr>
      <w:r>
        <w:t xml:space="preserve">David</w:t>
      </w:r>
      <w:r>
        <w:t xml:space="preserve"> </w:t>
      </w:r>
      <w:r>
        <w:t xml:space="preserve">Simbandumwe</w:t>
      </w:r>
    </w:p>
    <w:p>
      <w:pPr>
        <w:pStyle w:val="FirstParagraph"/>
      </w:pPr>
      <w:r>
        <w:rPr>
          <w:bCs/>
          <w:b/>
        </w:rPr>
        <w:t xml:space="preserve">Working backwards, Part II.</w:t>
      </w:r>
      <w:r>
        <w:t xml:space="preserve"> </w:t>
      </w:r>
      <w:r>
        <w:t xml:space="preserve">(5.24, p. 203) A 90% confidence interval for a population mean is (65, 77). The population distribution is approximately normal and the population standard deviation is unknown. This confidence interval is based on a simple random sample of 25 observations. Calculate the sample mean, the margin of error, and the sample standard deviation.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77</w:t>
      </w:r>
      <w:r>
        <w:br/>
      </w:r>
      <w:r>
        <w:rPr>
          <w:rStyle w:val="NormalTok"/>
        </w:rPr>
        <w:t xml:space="preserve">x2 </w:t>
      </w:r>
      <w:r>
        <w:rPr>
          <w:rStyle w:val="OtherTok"/>
        </w:rPr>
        <w:t xml:space="preserve">&lt;-</w:t>
      </w:r>
      <w:r>
        <w:rPr>
          <w:rStyle w:val="NormalTok"/>
        </w:rPr>
        <w:t xml:space="preserve"> </w:t>
      </w:r>
      <w:r>
        <w:rPr>
          <w:rStyle w:val="DecValTok"/>
        </w:rPr>
        <w:t xml:space="preserve">65</w:t>
      </w:r>
      <w:r>
        <w:br/>
      </w:r>
      <w:r>
        <w:rPr>
          <w:rStyle w:val="NormalTok"/>
        </w:rPr>
        <w:t xml:space="preserve">n </w:t>
      </w:r>
      <w:r>
        <w:rPr>
          <w:rStyle w:val="OtherTok"/>
        </w:rPr>
        <w:t xml:space="preserve">&lt;-</w:t>
      </w:r>
      <w:r>
        <w:rPr>
          <w:rStyle w:val="NormalTok"/>
        </w:rPr>
        <w:t xml:space="preserve"> </w:t>
      </w:r>
      <w:r>
        <w:rPr>
          <w:rStyle w:val="DecValTok"/>
        </w:rPr>
        <w:t xml:space="preserve">25</w:t>
      </w:r>
      <w:r>
        <w:br/>
      </w:r>
      <w:r>
        <w:rPr>
          <w:rStyle w:val="NormalTok"/>
        </w:rPr>
        <w:t xml:space="preserve">z </w:t>
      </w:r>
      <w:r>
        <w:rPr>
          <w:rStyle w:val="OtherTok"/>
        </w:rPr>
        <w:t xml:space="preserve">&lt;-</w:t>
      </w:r>
      <w:r>
        <w:rPr>
          <w:rStyle w:val="NormalTok"/>
        </w:rPr>
        <w:t xml:space="preserve"> </w:t>
      </w:r>
      <w:r>
        <w:rPr>
          <w:rStyle w:val="FloatTok"/>
        </w:rPr>
        <w:t xml:space="preserve">1.64</w:t>
      </w:r>
      <w:r>
        <w:br/>
      </w:r>
      <w:r>
        <w:rPr>
          <w:rStyle w:val="NormalTok"/>
        </w:rPr>
        <w:t xml:space="preserve">t </w:t>
      </w:r>
      <w:r>
        <w:rPr>
          <w:rStyle w:val="OtherTok"/>
        </w:rPr>
        <w:t xml:space="preserve">&lt;-</w:t>
      </w:r>
      <w:r>
        <w:rPr>
          <w:rStyle w:val="NormalTok"/>
        </w:rPr>
        <w:t xml:space="preserve"> </w:t>
      </w:r>
      <w:r>
        <w:rPr>
          <w:rStyle w:val="FloatTok"/>
        </w:rPr>
        <w:t xml:space="preserve">1.7109</w:t>
      </w:r>
      <w:r>
        <w:br/>
      </w:r>
      <w:r>
        <w:br/>
      </w:r>
      <w:r>
        <w:rPr>
          <w:rStyle w:val="NormalTok"/>
        </w:rPr>
        <w:t xml:space="preserve">(mean_s </w:t>
      </w:r>
      <w:r>
        <w:rPr>
          <w:rStyle w:val="OtherTok"/>
        </w:rPr>
        <w:t xml:space="preserve">&lt;-</w:t>
      </w:r>
      <w:r>
        <w:rPr>
          <w:rStyle w:val="NormalTok"/>
        </w:rPr>
        <w:t xml:space="preserve"> (x1</w:t>
      </w:r>
      <w:r>
        <w:rPr>
          <w:rStyle w:val="SpecialCharTok"/>
        </w:rPr>
        <w:t xml:space="preserve">+</w:t>
      </w:r>
      <w:r>
        <w:rPr>
          <w:rStyle w:val="NormalTok"/>
        </w:rPr>
        <w:t xml:space="preserve">x2)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NormalTok"/>
        </w:rPr>
        <w:t xml:space="preserve">(ME </w:t>
      </w:r>
      <w:r>
        <w:rPr>
          <w:rStyle w:val="OtherTok"/>
        </w:rPr>
        <w:t xml:space="preserve">&lt;-</w:t>
      </w:r>
      <w:r>
        <w:rPr>
          <w:rStyle w:val="NormalTok"/>
        </w:rPr>
        <w:t xml:space="preserve"> (x1</w:t>
      </w:r>
      <w:r>
        <w:rPr>
          <w:rStyle w:val="SpecialCharTok"/>
        </w:rPr>
        <w:t xml:space="preserve">-</w:t>
      </w:r>
      <w:r>
        <w:rPr>
          <w:rStyle w:val="NormalTok"/>
        </w:rPr>
        <w:t xml:space="preserve">x2)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6</w:t>
      </w:r>
    </w:p>
    <w:p>
      <w:pPr>
        <w:pStyle w:val="SourceCode"/>
      </w:pPr>
      <w:r>
        <w:rPr>
          <w:rStyle w:val="NormalTok"/>
        </w:rPr>
        <w:t xml:space="preserve">(s </w:t>
      </w:r>
      <w:r>
        <w:rPr>
          <w:rStyle w:val="OtherTok"/>
        </w:rPr>
        <w:t xml:space="preserve">&lt;-</w:t>
      </w:r>
      <w:r>
        <w:rPr>
          <w:rStyle w:val="NormalTok"/>
        </w:rPr>
        <w:t xml:space="preserve"> (ME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t)</w:t>
      </w:r>
    </w:p>
    <w:p>
      <w:pPr>
        <w:pStyle w:val="SourceCode"/>
      </w:pPr>
      <w:r>
        <w:rPr>
          <w:rStyle w:val="VerbatimChar"/>
        </w:rPr>
        <w:t xml:space="preserve">## [1] 17.53463</w:t>
      </w:r>
    </w:p>
    <w:p>
      <w:pPr>
        <w:numPr>
          <w:ilvl w:val="0"/>
          <w:numId w:val="1001"/>
        </w:numPr>
        <w:pStyle w:val="Compact"/>
      </w:pPr>
      <w:r>
        <w:rPr>
          <w:bCs/>
          <w:b/>
        </w:rPr>
        <w:t xml:space="preserve">sample mean is 71</w:t>
      </w:r>
    </w:p>
    <w:p>
      <w:pPr>
        <w:numPr>
          <w:ilvl w:val="0"/>
          <w:numId w:val="1001"/>
        </w:numPr>
        <w:pStyle w:val="Compact"/>
      </w:pPr>
      <w:r>
        <w:rPr>
          <w:bCs/>
          <w:b/>
        </w:rPr>
        <w:t xml:space="preserve">margine error 6</w:t>
      </w:r>
    </w:p>
    <w:p>
      <w:pPr>
        <w:numPr>
          <w:ilvl w:val="0"/>
          <w:numId w:val="1001"/>
        </w:numPr>
        <w:pStyle w:val="Compact"/>
      </w:pPr>
      <w:r>
        <w:rPr>
          <w:bCs/>
          <w:b/>
        </w:rPr>
        <w:t xml:space="preserve">standard deviation 17.53</w:t>
      </w:r>
    </w:p>
    <w:p>
      <w:r>
        <w:pict>
          <v:rect style="width:0;height:1.5pt" o:hralign="center" o:hrstd="t" o:hr="t"/>
        </w:pict>
      </w:r>
    </w:p>
    <w:p>
      <w:pPr>
        <w:pStyle w:val="FirstParagraph"/>
      </w:pPr>
      <w:r>
        <w:rPr>
          <w:bCs/>
          <w:b/>
        </w:rPr>
        <w:t xml:space="preserve">SAT scores.</w:t>
      </w:r>
      <w:r>
        <w:t xml:space="preserve"> </w:t>
      </w:r>
      <w:r>
        <w:t xml:space="preserve">(7.14, p. 261) SAT scores of students at an Ivy League college are distributed with a standard deviation of 250 points. Two statistics students, Raina and Luke, want to estimate the average SAT score of students at this college as part of a class project. They want their margin of error to be no more than 25 points.</w:t>
      </w:r>
    </w:p>
    <w:p>
      <w:pPr>
        <w:numPr>
          <w:ilvl w:val="0"/>
          <w:numId w:val="1002"/>
        </w:numPr>
        <w:pStyle w:val="Compact"/>
      </w:pPr>
      <w:r>
        <w:t xml:space="preserve">Raina wants to use a 90% confidence interval. How large a sample should she collect?</w:t>
      </w:r>
    </w:p>
    <w:p>
      <w:pPr>
        <w:pStyle w:val="FirstParagraph"/>
      </w:pPr>
      <m:oMath>
        <m:r>
          <m:t>M</m:t>
        </m:r>
        <m:r>
          <m:t>E</m:t>
        </m:r>
        <m:r>
          <m:rPr>
            <m:sty m:val="p"/>
          </m:rPr>
          <m:t>=</m:t>
        </m:r>
        <m:r>
          <m:t>z</m:t>
        </m:r>
        <m:r>
          <m:rPr>
            <m:sty m:val="p"/>
          </m:rPr>
          <m:t>*</m:t>
        </m:r>
        <m:f>
          <m:fPr>
            <m:type m:val="bar"/>
          </m:fPr>
          <m:num>
            <m:r>
              <m:t>s</m:t>
            </m:r>
          </m:num>
          <m:den>
            <m:rad>
              <m:radPr>
                <m:degHide m:val="1"/>
              </m:radPr>
              <m:deg/>
              <m:e>
                <m:r>
                  <m:t>n</m:t>
                </m:r>
              </m:e>
            </m:rad>
          </m:den>
        </m:f>
      </m:oMath>
      <w:r>
        <w:t xml:space="preserve"> </w:t>
      </w:r>
      <m:oMath>
        <m:r>
          <m:t>n</m:t>
        </m:r>
        <m:r>
          <m:rPr>
            <m:sty m:val="p"/>
          </m:rPr>
          <m:t>=</m:t>
        </m:r>
        <m:f>
          <m:fPr>
            <m:type m:val="bar"/>
          </m:fPr>
          <m:num>
            <m:r>
              <m:t>z</m:t>
            </m:r>
            <m:r>
              <m:rPr>
                <m:sty m:val="p"/>
              </m:rPr>
              <m:t>*</m:t>
            </m:r>
            <m:r>
              <m:t>s</m:t>
            </m:r>
          </m:num>
          <m:den>
            <m:r>
              <m:t>M</m:t>
            </m:r>
            <m:r>
              <m:t>E</m:t>
            </m:r>
          </m:den>
        </m:f>
      </m:oMath>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DecValTok"/>
        </w:rPr>
        <w:t xml:space="preserve">250</w:t>
      </w:r>
      <w:r>
        <w:br/>
      </w:r>
      <w:r>
        <w:rPr>
          <w:rStyle w:val="NormalTok"/>
        </w:rPr>
        <w:t xml:space="preserve">ME </w:t>
      </w:r>
      <w:r>
        <w:rPr>
          <w:rStyle w:val="OtherTok"/>
        </w:rPr>
        <w:t xml:space="preserve">&lt;-</w:t>
      </w:r>
      <w:r>
        <w:rPr>
          <w:rStyle w:val="NormalTok"/>
        </w:rPr>
        <w:t xml:space="preserve"> </w:t>
      </w:r>
      <w:r>
        <w:rPr>
          <w:rStyle w:val="DecValTok"/>
        </w:rPr>
        <w:t xml:space="preserve">25</w:t>
      </w:r>
      <w:r>
        <w:br/>
      </w:r>
      <w:r>
        <w:br/>
      </w:r>
      <w:r>
        <w:rPr>
          <w:rStyle w:val="NormalTok"/>
        </w:rPr>
        <w:t xml:space="preserve">(z</w:t>
      </w:r>
      <w:r>
        <w:rPr>
          <w:rStyle w:val="SpecialCharTok"/>
        </w:rPr>
        <w:t xml:space="preserve">*</w:t>
      </w:r>
      <w:r>
        <w:rPr>
          <w:rStyle w:val="NormalTok"/>
        </w:rPr>
        <w:t xml:space="preserve">s</w:t>
      </w:r>
      <w:r>
        <w:rPr>
          <w:rStyle w:val="SpecialCharTok"/>
        </w:rPr>
        <w:t xml:space="preserve">/</w:t>
      </w:r>
      <w:r>
        <w:rPr>
          <w:rStyle w:val="NormalTok"/>
        </w:rPr>
        <w:t xml:space="preserve">ME)</w:t>
      </w:r>
      <w:r>
        <w:rPr>
          <w:rStyle w:val="SpecialCharTok"/>
        </w:rPr>
        <w:t xml:space="preserve">^</w:t>
      </w:r>
      <w:r>
        <w:rPr>
          <w:rStyle w:val="DecValTok"/>
        </w:rPr>
        <w:t xml:space="preserve">2</w:t>
      </w:r>
    </w:p>
    <w:p>
      <w:pPr>
        <w:pStyle w:val="SourceCode"/>
      </w:pPr>
      <w:r>
        <w:rPr>
          <w:rStyle w:val="VerbatimChar"/>
        </w:rPr>
        <w:t xml:space="preserve">## [1] 270.5696</w:t>
      </w:r>
    </w:p>
    <w:p>
      <w:pPr>
        <w:numPr>
          <w:ilvl w:val="0"/>
          <w:numId w:val="1003"/>
        </w:numPr>
        <w:pStyle w:val="Compact"/>
      </w:pPr>
      <w:r>
        <w:rPr>
          <w:bCs/>
          <w:b/>
        </w:rPr>
        <w:t xml:space="preserve">n needs to be greater than 270.6 or 271</w:t>
      </w:r>
    </w:p>
    <w:p>
      <w:pPr>
        <w:numPr>
          <w:ilvl w:val="0"/>
          <w:numId w:val="1004"/>
        </w:numPr>
        <w:pStyle w:val="Compact"/>
      </w:pPr>
      <w:r>
        <w:t xml:space="preserve">Luke wants to use a 99% confidence interval. Without calculating the actual sample size, determine whether his sample should be larger or smaller than Raina’s, and explain your reasoning.</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-.99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numPr>
          <w:ilvl w:val="0"/>
          <w:numId w:val="1005"/>
        </w:numPr>
        <w:pStyle w:val="Compact"/>
      </w:pPr>
      <w:r>
        <w:rPr>
          <w:bCs/>
          <w:b/>
        </w:rPr>
        <w:t xml:space="preserve">the z score for the 99% confidence interval is 2.58 compaired to 1.64 for the 90% confidence interval</w:t>
      </w:r>
      <w:r>
        <w:rPr>
          <w:bCs/>
          <w:b/>
        </w:rPr>
        <w:t xml:space="preserve"> </w:t>
      </w:r>
      <w:r>
        <w:t xml:space="preserve"> </w:t>
      </w:r>
      <m:oMath>
        <m:r>
          <m:t>n</m:t>
        </m:r>
        <m:r>
          <m:rPr>
            <m:sty m:val="p"/>
          </m:rPr>
          <m:t>=</m:t>
        </m:r>
        <m:f>
          <m:fPr>
            <m:type m:val="bar"/>
          </m:fPr>
          <m:num>
            <m:r>
              <m:t>z</m:t>
            </m:r>
            <m:r>
              <m:rPr>
                <m:sty m:val="p"/>
              </m:rPr>
              <m:t>*</m:t>
            </m:r>
            <m:r>
              <m:t>s</m:t>
            </m:r>
          </m:num>
          <m:den>
            <m:r>
              <m:t>M</m:t>
            </m:r>
            <m:r>
              <m:t>E</m:t>
            </m:r>
          </m:den>
        </m:f>
      </m:oMath>
    </w:p>
    <w:p>
      <w:pPr>
        <w:numPr>
          <w:ilvl w:val="0"/>
          <w:numId w:val="1005"/>
        </w:numPr>
        <w:pStyle w:val="Compact"/>
      </w:pPr>
      <w:r>
        <w:rPr>
          <w:bCs/>
          <w:b/>
        </w:rPr>
        <w:t xml:space="preserve">given the calculations for n Luke will require bigger sample size</w:t>
      </w:r>
    </w:p>
    <w:p>
      <w:pPr>
        <w:numPr>
          <w:ilvl w:val="0"/>
          <w:numId w:val="1006"/>
        </w:numPr>
        <w:pStyle w:val="Compact"/>
      </w:pPr>
      <w:r>
        <w:t xml:space="preserve">Calculate the minimum required sample size for Luke.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SpecialCharTok"/>
        </w:rPr>
        <w:t xml:space="preserve">-</w:t>
      </w:r>
      <w:r>
        <w:rPr>
          <w:rStyle w:val="FunctionTok"/>
        </w:rPr>
        <w:t xml:space="preserve">qnorm</w:t>
      </w:r>
      <w:r>
        <w:rPr>
          <w:rStyle w:val="NormalTok"/>
        </w:rPr>
        <w:t xml:space="preserve">((</w:t>
      </w:r>
      <w:r>
        <w:rPr>
          <w:rStyle w:val="DecValTok"/>
        </w:rPr>
        <w:t xml:space="preserve">1</w:t>
      </w:r>
      <w:r>
        <w:rPr>
          <w:rStyle w:val="FloatTok"/>
        </w:rPr>
        <w:t xml:space="preserve">-.99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DecValTok"/>
        </w:rPr>
        <w:t xml:space="preserve">250</w:t>
      </w:r>
      <w:r>
        <w:br/>
      </w:r>
      <w:r>
        <w:rPr>
          <w:rStyle w:val="NormalTok"/>
        </w:rPr>
        <w:t xml:space="preserve">ME </w:t>
      </w:r>
      <w:r>
        <w:rPr>
          <w:rStyle w:val="OtherTok"/>
        </w:rPr>
        <w:t xml:space="preserve">&lt;-</w:t>
      </w:r>
      <w:r>
        <w:rPr>
          <w:rStyle w:val="NormalTok"/>
        </w:rPr>
        <w:t xml:space="preserve"> </w:t>
      </w:r>
      <w:r>
        <w:rPr>
          <w:rStyle w:val="DecValTok"/>
        </w:rPr>
        <w:t xml:space="preserve">25</w:t>
      </w:r>
      <w:r>
        <w:br/>
      </w:r>
      <w:r>
        <w:br/>
      </w:r>
      <w:r>
        <w:rPr>
          <w:rStyle w:val="NormalTok"/>
        </w:rPr>
        <w:t xml:space="preserve">(z</w:t>
      </w:r>
      <w:r>
        <w:rPr>
          <w:rStyle w:val="SpecialCharTok"/>
        </w:rPr>
        <w:t xml:space="preserve">*</w:t>
      </w:r>
      <w:r>
        <w:rPr>
          <w:rStyle w:val="NormalTok"/>
        </w:rPr>
        <w:t xml:space="preserve">s</w:t>
      </w:r>
      <w:r>
        <w:rPr>
          <w:rStyle w:val="SpecialCharTok"/>
        </w:rPr>
        <w:t xml:space="preserve">/</w:t>
      </w:r>
      <w:r>
        <w:rPr>
          <w:rStyle w:val="NormalTok"/>
        </w:rPr>
        <w:t xml:space="preserve">ME)</w:t>
      </w:r>
      <w:r>
        <w:rPr>
          <w:rStyle w:val="SpecialCharTok"/>
        </w:rPr>
        <w:t xml:space="preserve">^</w:t>
      </w:r>
      <w:r>
        <w:rPr>
          <w:rStyle w:val="DecValTok"/>
        </w:rPr>
        <w:t xml:space="preserve">2</w:t>
      </w:r>
    </w:p>
    <w:p>
      <w:pPr>
        <w:pStyle w:val="SourceCode"/>
      </w:pPr>
      <w:r>
        <w:rPr>
          <w:rStyle w:val="VerbatimChar"/>
        </w:rPr>
        <w:t xml:space="preserve">## [1] 663.4746</w:t>
      </w:r>
    </w:p>
    <w:p>
      <w:pPr>
        <w:numPr>
          <w:ilvl w:val="0"/>
          <w:numId w:val="1007"/>
        </w:numPr>
        <w:pStyle w:val="Compact"/>
      </w:pPr>
      <w:r>
        <w:rPr>
          <w:bCs/>
          <w:b/>
        </w:rPr>
        <w:t xml:space="preserve">n needs to be greater than 663.5 or 664</w:t>
      </w:r>
    </w:p>
    <w:p>
      <w:r>
        <w:pict>
          <v:rect style="width:0;height:1.5pt" o:hralign="center" o:hrstd="t" o:hr="t"/>
        </w:pict>
      </w:r>
    </w:p>
    <w:p>
      <w:pPr>
        <w:pStyle w:val="FirstParagraph"/>
      </w:pPr>
      <w:r>
        <w:rPr>
          <w:bCs/>
          <w:b/>
        </w:rPr>
        <w:t xml:space="preserve">High School and Beyond, Part I.</w:t>
      </w:r>
      <w:r>
        <w:t xml:space="preserve"> </w:t>
      </w:r>
      <w:r>
        <w:t xml:space="preserve">(7.20, p. 266) The National Center of Education Statistics conducted a survey of high school seniors, collecting test data on reading, writing, and several other subjects. Here we examine a simple random sample of 200 students from this survey. Side-by-side box plots of reading and writing scores as well as a histogram of the differences in scores are shown below.</w:t>
      </w:r>
    </w:p>
    <w:p>
      <w:pPr>
        <w:pStyle w:val="BodyText"/>
      </w:pPr>
      <w:r>
        <w:drawing>
          <wp:inline>
            <wp:extent cx="5334000" cy="3200400"/>
            <wp:effectExtent b="0" l="0" r="0" t="0"/>
            <wp:docPr descr="" title="" id="1" name="Picture"/>
            <a:graphic>
              <a:graphicData uri="http://schemas.openxmlformats.org/drawingml/2006/picture">
                <pic:pic>
                  <pic:nvPicPr>
                    <pic:cNvPr descr="DATA606_H7_files/figure-docx/unnamed-chunk-5-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DATA606_H7_files/figure-docx/unnamed-chunk-5-2.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8"/>
        </w:numPr>
        <w:pStyle w:val="Compact"/>
      </w:pPr>
      <w:r>
        <w:t xml:space="preserve">Is there a clear difference in the average reading and writing scores?</w:t>
      </w:r>
    </w:p>
    <w:p>
      <w:pPr>
        <w:numPr>
          <w:ilvl w:val="0"/>
          <w:numId w:val="1009"/>
        </w:numPr>
        <w:pStyle w:val="Compact"/>
      </w:pPr>
      <w:r>
        <w:rPr>
          <w:bCs/>
          <w:b/>
        </w:rPr>
        <w:t xml:space="preserve">no there is on clear difference even though it looks like the median writing score is slightly higher than the median reading score and the writing score is less spread</w:t>
      </w:r>
      <w:r>
        <w:rPr>
          <w:bCs/>
          <w:b/>
        </w:rPr>
        <w:t xml:space="preserve"> </w:t>
      </w:r>
    </w:p>
    <w:p>
      <w:pPr>
        <w:numPr>
          <w:ilvl w:val="0"/>
          <w:numId w:val="1010"/>
        </w:numPr>
        <w:pStyle w:val="Compact"/>
      </w:pPr>
      <w:r>
        <w:t xml:space="preserve">Are the reading and writing scores of each student independent of each other?</w:t>
      </w:r>
    </w:p>
    <w:p>
      <w:pPr>
        <w:numPr>
          <w:ilvl w:val="0"/>
          <w:numId w:val="1011"/>
        </w:numPr>
        <w:pStyle w:val="Compact"/>
      </w:pPr>
      <w:r>
        <w:rPr>
          <w:bCs/>
          <w:b/>
        </w:rPr>
        <w:t xml:space="preserve">the reading and writing scores for an individual student will be dependent</w:t>
      </w:r>
    </w:p>
    <w:p>
      <w:pPr>
        <w:numPr>
          <w:ilvl w:val="0"/>
          <w:numId w:val="1012"/>
        </w:numPr>
        <w:pStyle w:val="Compact"/>
      </w:pPr>
      <w:r>
        <w:t xml:space="preserve">Create hypotheses appropriate for the following research question: is there an evident difference in the average scores of students in the reading and writing exam?</w:t>
      </w:r>
    </w:p>
    <w:p>
      <w:pPr>
        <w:numPr>
          <w:ilvl w:val="0"/>
          <w:numId w:val="1013"/>
        </w:numPr>
        <w:pStyle w:val="Compact"/>
      </w:pPr>
      <w:r>
        <w:rPr>
          <w:bCs/>
          <w:b/>
        </w:rPr>
        <w:t xml:space="preserve">H0 - there is no difference in the average reading and writing exam scores for students</w:t>
      </w:r>
    </w:p>
    <w:p>
      <w:pPr>
        <w:numPr>
          <w:ilvl w:val="0"/>
          <w:numId w:val="1013"/>
        </w:numPr>
        <w:pStyle w:val="Compact"/>
      </w:pPr>
      <w:r>
        <w:rPr>
          <w:bCs/>
          <w:b/>
        </w:rPr>
        <w:t xml:space="preserve">H0 - there is a difference in the average reading and writing exam scores for students</w:t>
      </w:r>
    </w:p>
    <w:p>
      <w:pPr>
        <w:numPr>
          <w:ilvl w:val="0"/>
          <w:numId w:val="1014"/>
        </w:numPr>
        <w:pStyle w:val="Compact"/>
      </w:pPr>
      <w:r>
        <w:t xml:space="preserve">Check the conditions required to complete this test.</w:t>
      </w:r>
    </w:p>
    <w:p>
      <w:pPr>
        <w:numPr>
          <w:ilvl w:val="0"/>
          <w:numId w:val="1015"/>
        </w:numPr>
        <w:pStyle w:val="Compact"/>
      </w:pPr>
      <w:r>
        <w:rPr>
          <w:bCs/>
          <w:b/>
        </w:rPr>
        <w:t xml:space="preserve">Independence - the scores of each student are independent</w:t>
      </w:r>
    </w:p>
    <w:p>
      <w:pPr>
        <w:numPr>
          <w:ilvl w:val="0"/>
          <w:numId w:val="1015"/>
        </w:numPr>
        <w:pStyle w:val="Compact"/>
      </w:pPr>
      <w:r>
        <w:rPr>
          <w:bCs/>
          <w:b/>
        </w:rPr>
        <w:t xml:space="preserve">Sample Size / skew - the samples size of 200 is greater than 30 and less than 10% of the population. the distribution does not look extremely skewed</w:t>
      </w:r>
    </w:p>
    <w:p>
      <w:pPr>
        <w:numPr>
          <w:ilvl w:val="0"/>
          <w:numId w:val="1016"/>
        </w:numPr>
        <w:pStyle w:val="Compact"/>
      </w:pPr>
      <w:r>
        <w:t xml:space="preserve">The average observed difference in scores is</w:t>
      </w:r>
      <w:r>
        <w:t xml:space="preserve"> </w:t>
      </w:r>
      <m:oMath>
        <m:sSub>
          <m:e>
            <m:acc>
              <m:accPr>
                <m:chr m:val="̂"/>
              </m:accPr>
              <m:e>
                <m:r>
                  <m:t>x</m:t>
                </m:r>
              </m:e>
            </m:acc>
          </m:e>
          <m:sub>
            <m:r>
              <m:t>r</m:t>
            </m:r>
            <m:r>
              <m:t>e</m:t>
            </m:r>
            <m:r>
              <m:t>a</m:t>
            </m:r>
            <m:r>
              <m:t>d</m:t>
            </m:r>
            <m:r>
              <m:rPr>
                <m:sty m:val="p"/>
              </m:rPr>
              <m:t>−</m:t>
            </m:r>
            <m:r>
              <m:t>w</m:t>
            </m:r>
            <m:r>
              <m:t>r</m:t>
            </m:r>
            <m:r>
              <m:t>i</m:t>
            </m:r>
            <m:r>
              <m:t>t</m:t>
            </m:r>
            <m:r>
              <m:t>e</m:t>
            </m:r>
          </m:sub>
        </m:sSub>
        <m:r>
          <m:rPr>
            <m:sty m:val="p"/>
          </m:rPr>
          <m:t>=</m:t>
        </m:r>
        <m:r>
          <m:rPr>
            <m:sty m:val="p"/>
          </m:rPr>
          <m:t>−</m:t>
        </m:r>
        <m:r>
          <m:t>0.545</m:t>
        </m:r>
      </m:oMath>
      <w:r>
        <w:t xml:space="preserve">, and the standard deviation of the differences is 8.887 points. Do these data provide convincing evidence of a difference between the average scores on the two exams?</w:t>
      </w:r>
    </w:p>
    <w:p>
      <w:pPr>
        <w:pStyle w:val="SourceCode"/>
      </w:pPr>
      <w:r>
        <w:rPr>
          <w:rStyle w:val="NormalTok"/>
        </w:rPr>
        <w:t xml:space="preserve">x_hat </w:t>
      </w:r>
      <w:r>
        <w:rPr>
          <w:rStyle w:val="OtherTok"/>
        </w:rPr>
        <w:t xml:space="preserve">&lt;-</w:t>
      </w:r>
      <w:r>
        <w:rPr>
          <w:rStyle w:val="NormalTok"/>
        </w:rPr>
        <w:t xml:space="preserve"> </w:t>
      </w:r>
      <w:r>
        <w:rPr>
          <w:rStyle w:val="SpecialCharTok"/>
        </w:rPr>
        <w:t xml:space="preserve">-</w:t>
      </w:r>
      <w:r>
        <w:rPr>
          <w:rStyle w:val="FloatTok"/>
        </w:rPr>
        <w:t xml:space="preserve">0.545</w:t>
      </w:r>
      <w:r>
        <w:br/>
      </w:r>
      <w:r>
        <w:rPr>
          <w:rStyle w:val="NormalTok"/>
        </w:rPr>
        <w:t xml:space="preserve">s </w:t>
      </w:r>
      <w:r>
        <w:rPr>
          <w:rStyle w:val="OtherTok"/>
        </w:rPr>
        <w:t xml:space="preserve">&lt;-</w:t>
      </w:r>
      <w:r>
        <w:rPr>
          <w:rStyle w:val="NormalTok"/>
        </w:rPr>
        <w:t xml:space="preserve"> </w:t>
      </w:r>
      <w:r>
        <w:rPr>
          <w:rStyle w:val="FloatTok"/>
        </w:rPr>
        <w:t xml:space="preserve">8.887</w:t>
      </w:r>
      <w:r>
        <w:br/>
      </w:r>
      <w:r>
        <w:rPr>
          <w:rStyle w:val="NormalTok"/>
        </w:rPr>
        <w:t xml:space="preserve">n </w:t>
      </w:r>
      <w:r>
        <w:rPr>
          <w:rStyle w:val="OtherTok"/>
        </w:rPr>
        <w:t xml:space="preserve">&lt;-</w:t>
      </w:r>
      <w:r>
        <w:rPr>
          <w:rStyle w:val="NormalTok"/>
        </w:rPr>
        <w:t xml:space="preserve"> </w:t>
      </w:r>
      <w:r>
        <w:rPr>
          <w:rStyle w:val="DecValTok"/>
        </w:rPr>
        <w:t xml:space="preserve">200</w:t>
      </w:r>
      <w:r>
        <w:br/>
      </w:r>
      <w:r>
        <w:br/>
      </w:r>
      <w:r>
        <w:rPr>
          <w:rStyle w:val="NormalTok"/>
        </w:rPr>
        <w:t xml:space="preserve">T </w:t>
      </w:r>
      <w:r>
        <w:rPr>
          <w:rStyle w:val="OtherTok"/>
        </w:rPr>
        <w:t xml:space="preserve">&lt;-</w:t>
      </w:r>
      <w:r>
        <w:rPr>
          <w:rStyle w:val="NormalTok"/>
        </w:rPr>
        <w:t xml:space="preserve"> ( x_hat </w:t>
      </w:r>
      <w:r>
        <w:rPr>
          <w:rStyle w:val="SpecialCharTok"/>
        </w:rPr>
        <w:t xml:space="preserve">-</w:t>
      </w:r>
      <w:r>
        <w:rPr>
          <w:rStyle w:val="NormalTok"/>
        </w:rPr>
        <w:t xml:space="preserve"> </w:t>
      </w:r>
      <w:r>
        <w:rPr>
          <w:rStyle w:val="DecValTok"/>
        </w:rPr>
        <w:t xml:space="preserve">0</w:t>
      </w:r>
      <w:r>
        <w:rPr>
          <w:rStyle w:val="NormalTok"/>
        </w:rPr>
        <w:t xml:space="preserve"> )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200</w:t>
      </w:r>
      <w:r>
        <w:rPr>
          <w:rStyle w:val="NormalTok"/>
        </w:rPr>
        <w:t xml:space="preserve">))</w:t>
      </w:r>
      <w:r>
        <w:br/>
      </w:r>
      <w:r>
        <w:rPr>
          <w:rStyle w:val="NormalTok"/>
        </w:rPr>
        <w:t xml:space="preserve">df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(T, df))</w:t>
      </w:r>
    </w:p>
    <w:p>
      <w:pPr>
        <w:pStyle w:val="SourceCode"/>
      </w:pPr>
      <w:r>
        <w:rPr>
          <w:rStyle w:val="VerbatimChar"/>
        </w:rPr>
        <w:t xml:space="preserve">## [1] 0.3868365</w:t>
      </w:r>
    </w:p>
    <w:p>
      <w:pPr>
        <w:numPr>
          <w:ilvl w:val="0"/>
          <w:numId w:val="1017"/>
        </w:numPr>
        <w:pStyle w:val="Compact"/>
      </w:pPr>
      <w:r>
        <w:rPr>
          <w:bCs/>
          <w:b/>
        </w:rPr>
        <w:t xml:space="preserve">no - with p value of 0.386 at the .05 confidence interval we would fail to reject the null hypothesis</w:t>
      </w:r>
    </w:p>
    <w:p>
      <w:pPr>
        <w:numPr>
          <w:ilvl w:val="0"/>
          <w:numId w:val="1018"/>
        </w:numPr>
        <w:pStyle w:val="Compact"/>
      </w:pPr>
      <w:r>
        <w:t xml:space="preserve">What type of error might we have made? Explain what the error means in the context of the application.</w:t>
      </w:r>
    </w:p>
    <w:p>
      <w:pPr>
        <w:numPr>
          <w:ilvl w:val="0"/>
          <w:numId w:val="1019"/>
        </w:numPr>
        <w:pStyle w:val="Compact"/>
      </w:pPr>
      <w:r>
        <w:rPr>
          <w:bCs/>
          <w:b/>
        </w:rPr>
        <w:t xml:space="preserve">Type 2 error - failed to rejected the null hypothesis when the alternate hypothesis is true</w:t>
      </w:r>
    </w:p>
    <w:p>
      <w:pPr>
        <w:numPr>
          <w:ilvl w:val="0"/>
          <w:numId w:val="1020"/>
        </w:numPr>
        <w:pStyle w:val="Compact"/>
      </w:pPr>
      <w:r>
        <w:t xml:space="preserve">Based on the results of this hypothesis test, would you expect a confidence interval for the average difference between the reading and writing scores to include 0? Explain your reasoning.</w:t>
      </w:r>
    </w:p>
    <w:p>
      <w:pPr>
        <w:numPr>
          <w:ilvl w:val="0"/>
          <w:numId w:val="1021"/>
        </w:numPr>
        <w:pStyle w:val="Compact"/>
      </w:pPr>
      <w:r>
        <w:rPr>
          <w:bCs/>
          <w:b/>
        </w:rPr>
        <w:t xml:space="preserve">yes - the null hypothesis is that the difference between the means is 0 so we would expect 0 to be in the confidence interval</w:t>
      </w:r>
      <w:r>
        <w:rPr>
          <w:bCs/>
          <w:b/>
        </w:rPr>
        <w:t xml:space="preserve"> </w:t>
      </w:r>
    </w:p>
    <w:p>
      <w:r>
        <w:pict>
          <v:rect style="width:0;height:1.5pt" o:hralign="center" o:hrstd="t" o:hr="t"/>
        </w:pict>
      </w:r>
    </w:p>
    <w:p>
      <w:pPr>
        <w:pStyle w:val="FirstParagraph"/>
      </w:pPr>
      <w:r>
        <w:rPr>
          <w:bCs/>
          <w:b/>
        </w:rPr>
        <w:t xml:space="preserve">Fuel efficiency of manual and automatic cars, Part II.</w:t>
      </w:r>
      <w:r>
        <w:t xml:space="preserve"> </w:t>
      </w:r>
      <w:r>
        <w:t xml:space="preserve">(7.28, p. 276) The table provides summary statistics on highway fuel economy of cars manufactured in 2012. Use these statistics to calculate a 98% confidence interval for the difference between average highway mileage of manual and automatic cars, and interpret this interval in the context of the data.</w:t>
      </w:r>
    </w:p>
    <w:p>
      <w:pPr>
        <w:pStyle w:val="BodyText"/>
      </w:pPr>
      <w:r>
        <w:drawing>
          <wp:inline>
            <wp:extent cx="3657600" cy="3657600"/>
            <wp:effectExtent b="0" l="0" r="0" t="0"/>
            <wp:docPr descr="" title="" id="1" name="Picture"/>
            <a:graphic>
              <a:graphicData uri="http://schemas.openxmlformats.org/drawingml/2006/picture">
                <pic:pic>
                  <pic:nvPicPr>
                    <pic:cNvPr descr="DATA606_H7_files/figure-docx/unnamed-chunk-7-1.png" id="0" name="Picture"/>
                    <pic:cNvPicPr>
                      <a:picLocks noChangeArrowheads="1" noChangeAspect="1"/>
                    </pic:cNvPicPr>
                  </pic:nvPicPr>
                  <pic:blipFill>
                    <a:blip r:embed="rId2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x_a </w:t>
      </w:r>
      <w:r>
        <w:rPr>
          <w:rStyle w:val="OtherTok"/>
        </w:rPr>
        <w:t xml:space="preserve">&lt;-</w:t>
      </w:r>
      <w:r>
        <w:rPr>
          <w:rStyle w:val="NormalTok"/>
        </w:rPr>
        <w:t xml:space="preserve"> </w:t>
      </w:r>
      <w:r>
        <w:rPr>
          <w:rStyle w:val="FloatTok"/>
        </w:rPr>
        <w:t xml:space="preserve">22.92</w:t>
      </w:r>
      <w:r>
        <w:br/>
      </w:r>
      <w:r>
        <w:rPr>
          <w:rStyle w:val="NormalTok"/>
        </w:rPr>
        <w:t xml:space="preserve">s_a </w:t>
      </w:r>
      <w:r>
        <w:rPr>
          <w:rStyle w:val="OtherTok"/>
        </w:rPr>
        <w:t xml:space="preserve">&lt;-</w:t>
      </w:r>
      <w:r>
        <w:rPr>
          <w:rStyle w:val="NormalTok"/>
        </w:rPr>
        <w:t xml:space="preserve"> </w:t>
      </w:r>
      <w:r>
        <w:rPr>
          <w:rStyle w:val="FloatTok"/>
        </w:rPr>
        <w:t xml:space="preserve">5.29</w:t>
      </w:r>
      <w:r>
        <w:br/>
      </w:r>
      <w:r>
        <w:rPr>
          <w:rStyle w:val="NormalTok"/>
        </w:rPr>
        <w:t xml:space="preserve">n_a </w:t>
      </w:r>
      <w:r>
        <w:rPr>
          <w:rStyle w:val="OtherTok"/>
        </w:rPr>
        <w:t xml:space="preserve">&lt;-</w:t>
      </w:r>
      <w:r>
        <w:rPr>
          <w:rStyle w:val="NormalTok"/>
        </w:rPr>
        <w:t xml:space="preserve"> </w:t>
      </w:r>
      <w:r>
        <w:rPr>
          <w:rStyle w:val="DecValTok"/>
        </w:rPr>
        <w:t xml:space="preserve">26</w:t>
      </w:r>
      <w:r>
        <w:br/>
      </w:r>
      <w:r>
        <w:rPr>
          <w:rStyle w:val="NormalTok"/>
        </w:rPr>
        <w:t xml:space="preserve">df_a </w:t>
      </w:r>
      <w:r>
        <w:rPr>
          <w:rStyle w:val="OtherTok"/>
        </w:rPr>
        <w:t xml:space="preserve">&lt;-</w:t>
      </w:r>
      <w:r>
        <w:rPr>
          <w:rStyle w:val="NormalTok"/>
        </w:rPr>
        <w:t xml:space="preserve"> n_a </w:t>
      </w:r>
      <w:r>
        <w:rPr>
          <w:rStyle w:val="SpecialCharTok"/>
        </w:rPr>
        <w:t xml:space="preserve">-</w:t>
      </w:r>
      <w:r>
        <w:rPr>
          <w:rStyle w:val="NormalTok"/>
        </w:rPr>
        <w:t xml:space="preserve"> </w:t>
      </w:r>
      <w:r>
        <w:rPr>
          <w:rStyle w:val="DecValTok"/>
        </w:rPr>
        <w:t xml:space="preserve">1</w:t>
      </w:r>
      <w:r>
        <w:br/>
      </w:r>
      <w:r>
        <w:br/>
      </w:r>
      <w:r>
        <w:rPr>
          <w:rStyle w:val="NormalTok"/>
        </w:rPr>
        <w:t xml:space="preserve">x_m </w:t>
      </w:r>
      <w:r>
        <w:rPr>
          <w:rStyle w:val="OtherTok"/>
        </w:rPr>
        <w:t xml:space="preserve">&lt;-</w:t>
      </w:r>
      <w:r>
        <w:rPr>
          <w:rStyle w:val="NormalTok"/>
        </w:rPr>
        <w:t xml:space="preserve"> </w:t>
      </w:r>
      <w:r>
        <w:rPr>
          <w:rStyle w:val="FloatTok"/>
        </w:rPr>
        <w:t xml:space="preserve">27.88</w:t>
      </w:r>
      <w:r>
        <w:rPr>
          <w:rStyle w:val="NormalTok"/>
        </w:rPr>
        <w:t xml:space="preserve"> </w:t>
      </w:r>
      <w:r>
        <w:br/>
      </w:r>
      <w:r>
        <w:rPr>
          <w:rStyle w:val="NormalTok"/>
        </w:rPr>
        <w:t xml:space="preserve">s_m </w:t>
      </w:r>
      <w:r>
        <w:rPr>
          <w:rStyle w:val="OtherTok"/>
        </w:rPr>
        <w:t xml:space="preserve">&lt;-</w:t>
      </w:r>
      <w:r>
        <w:rPr>
          <w:rStyle w:val="NormalTok"/>
        </w:rPr>
        <w:t xml:space="preserve"> </w:t>
      </w:r>
      <w:r>
        <w:rPr>
          <w:rStyle w:val="FloatTok"/>
        </w:rPr>
        <w:t xml:space="preserve">5.01</w:t>
      </w:r>
      <w:r>
        <w:br/>
      </w:r>
      <w:r>
        <w:rPr>
          <w:rStyle w:val="NormalTok"/>
        </w:rPr>
        <w:t xml:space="preserve">n_m </w:t>
      </w:r>
      <w:r>
        <w:rPr>
          <w:rStyle w:val="OtherTok"/>
        </w:rPr>
        <w:t xml:space="preserve">&lt;-</w:t>
      </w:r>
      <w:r>
        <w:rPr>
          <w:rStyle w:val="NormalTok"/>
        </w:rPr>
        <w:t xml:space="preserve"> </w:t>
      </w:r>
      <w:r>
        <w:rPr>
          <w:rStyle w:val="DecValTok"/>
        </w:rPr>
        <w:t xml:space="preserve">26</w:t>
      </w:r>
      <w:r>
        <w:br/>
      </w:r>
      <w:r>
        <w:rPr>
          <w:rStyle w:val="NormalTok"/>
        </w:rPr>
        <w:t xml:space="preserve">df_m </w:t>
      </w:r>
      <w:r>
        <w:rPr>
          <w:rStyle w:val="OtherTok"/>
        </w:rPr>
        <w:t xml:space="preserve">&lt;-</w:t>
      </w:r>
      <w:r>
        <w:rPr>
          <w:rStyle w:val="NormalTok"/>
        </w:rPr>
        <w:t xml:space="preserve"> n_m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PE </w:t>
      </w:r>
      <w:r>
        <w:rPr>
          <w:rStyle w:val="OtherTok"/>
        </w:rPr>
        <w:t xml:space="preserve">&lt;-</w:t>
      </w:r>
      <w:r>
        <w:rPr>
          <w:rStyle w:val="NormalTok"/>
        </w:rPr>
        <w:t xml:space="preserve"> x_m </w:t>
      </w:r>
      <w:r>
        <w:rPr>
          <w:rStyle w:val="SpecialCharTok"/>
        </w:rPr>
        <w:t xml:space="preserve">-</w:t>
      </w:r>
      <w:r>
        <w:rPr>
          <w:rStyle w:val="NormalTok"/>
        </w:rPr>
        <w:t xml:space="preserve"> x_a </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(s_a</w:t>
      </w:r>
      <w:r>
        <w:rPr>
          <w:rStyle w:val="SpecialCharTok"/>
        </w:rPr>
        <w:t xml:space="preserve">^</w:t>
      </w:r>
      <w:r>
        <w:rPr>
          <w:rStyle w:val="DecValTok"/>
        </w:rPr>
        <w:t xml:space="preserve">2</w:t>
      </w:r>
      <w:r>
        <w:rPr>
          <w:rStyle w:val="SpecialCharTok"/>
        </w:rPr>
        <w:t xml:space="preserve">/</w:t>
      </w:r>
      <w:r>
        <w:rPr>
          <w:rStyle w:val="NormalTok"/>
        </w:rPr>
        <w:t xml:space="preserve">n_a </w:t>
      </w:r>
      <w:r>
        <w:rPr>
          <w:rStyle w:val="SpecialCharTok"/>
        </w:rPr>
        <w:t xml:space="preserve">+</w:t>
      </w:r>
      <w:r>
        <w:rPr>
          <w:rStyle w:val="NormalTok"/>
        </w:rPr>
        <w:t xml:space="preserve"> s_m</w:t>
      </w:r>
      <w:r>
        <w:rPr>
          <w:rStyle w:val="SpecialCharTok"/>
        </w:rPr>
        <w:t xml:space="preserve">^</w:t>
      </w:r>
      <w:r>
        <w:rPr>
          <w:rStyle w:val="DecValTok"/>
        </w:rPr>
        <w:t xml:space="preserve">2</w:t>
      </w:r>
      <w:r>
        <w:rPr>
          <w:rStyle w:val="SpecialCharTok"/>
        </w:rPr>
        <w:t xml:space="preserve">/</w:t>
      </w:r>
      <w:r>
        <w:rPr>
          <w:rStyle w:val="NormalTok"/>
        </w:rPr>
        <w:t xml:space="preserve">n_m)</w:t>
      </w:r>
      <w:r>
        <w:br/>
      </w:r>
      <w:r>
        <w:br/>
      </w:r>
      <w:r>
        <w:rPr>
          <w:rStyle w:val="NormalTok"/>
        </w:rPr>
        <w:t xml:space="preserve">df </w:t>
      </w:r>
      <w:r>
        <w:rPr>
          <w:rStyle w:val="OtherTok"/>
        </w:rPr>
        <w:t xml:space="preserve">&lt;-</w:t>
      </w:r>
      <w:r>
        <w:rPr>
          <w:rStyle w:val="NormalTok"/>
        </w:rPr>
        <w:t xml:space="preserve"> </w:t>
      </w:r>
      <w:r>
        <w:rPr>
          <w:rStyle w:val="FunctionTok"/>
        </w:rPr>
        <w:t xml:space="preserve">min</w:t>
      </w:r>
      <w:r>
        <w:rPr>
          <w:rStyle w:val="NormalTok"/>
        </w:rPr>
        <w:t xml:space="preserve">(df_a, df_m)</w:t>
      </w:r>
      <w:r>
        <w:br/>
      </w:r>
      <w:r>
        <w:rPr>
          <w:rStyle w:val="NormalTok"/>
        </w:rPr>
        <w:t xml:space="preserve">z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0.98</w:t>
      </w:r>
      <w:r>
        <w:rPr>
          <w:rStyle w:val="NormalTok"/>
        </w:rPr>
        <w:t xml:space="preserve">, </w:t>
      </w:r>
      <w:r>
        <w:rPr>
          <w:rStyle w:val="AttributeTok"/>
        </w:rPr>
        <w:t xml:space="preserve">df =</w:t>
      </w:r>
      <w:r>
        <w:rPr>
          <w:rStyle w:val="NormalTok"/>
        </w:rPr>
        <w:t xml:space="preserve"> </w:t>
      </w:r>
      <w:r>
        <w:rPr>
          <w:rStyle w:val="DecValTok"/>
        </w:rPr>
        <w:t xml:space="preserve">22</w:t>
      </w:r>
      <w:r>
        <w:rPr>
          <w:rStyle w:val="NormalTok"/>
        </w:rPr>
        <w:t xml:space="preserve">)</w:t>
      </w:r>
      <w:r>
        <w:br/>
      </w:r>
      <w:r>
        <w:rPr>
          <w:rStyle w:val="NormalTok"/>
        </w:rPr>
        <w:t xml:space="preserve">  </w:t>
      </w:r>
      <w:r>
        <w:br/>
      </w:r>
      <w:r>
        <w:br/>
      </w:r>
      <w:r>
        <w:rPr>
          <w:rStyle w:val="NormalTok"/>
        </w:rPr>
        <w:t xml:space="preserve">(CI </w:t>
      </w:r>
      <w:r>
        <w:rPr>
          <w:rStyle w:val="OtherTok"/>
        </w:rPr>
        <w:t xml:space="preserve">&lt;-</w:t>
      </w:r>
      <w:r>
        <w:rPr>
          <w:rStyle w:val="NormalTok"/>
        </w:rPr>
        <w:t xml:space="preserve"> </w:t>
      </w:r>
      <w:r>
        <w:rPr>
          <w:rStyle w:val="FunctionTok"/>
        </w:rPr>
        <w:t xml:space="preserve">c</w:t>
      </w:r>
      <w:r>
        <w:rPr>
          <w:rStyle w:val="NormalTok"/>
        </w:rPr>
        <w:t xml:space="preserve">(PE</w:t>
      </w:r>
      <w:r>
        <w:rPr>
          <w:rStyle w:val="SpecialCharTok"/>
        </w:rPr>
        <w:t xml:space="preserve">-</w:t>
      </w:r>
      <w:r>
        <w:rPr>
          <w:rStyle w:val="NormalTok"/>
        </w:rPr>
        <w:t xml:space="preserve">z</w:t>
      </w:r>
      <w:r>
        <w:rPr>
          <w:rStyle w:val="SpecialCharTok"/>
        </w:rPr>
        <w:t xml:space="preserve">*</w:t>
      </w:r>
      <w:r>
        <w:rPr>
          <w:rStyle w:val="NormalTok"/>
        </w:rPr>
        <w:t xml:space="preserve">SE, PE</w:t>
      </w:r>
      <w:r>
        <w:rPr>
          <w:rStyle w:val="SpecialCharTok"/>
        </w:rPr>
        <w:t xml:space="preserve">+</w:t>
      </w:r>
      <w:r>
        <w:rPr>
          <w:rStyle w:val="NormalTok"/>
        </w:rPr>
        <w:t xml:space="preserve">z</w:t>
      </w:r>
      <w:r>
        <w:rPr>
          <w:rStyle w:val="SpecialCharTok"/>
        </w:rPr>
        <w:t xml:space="preserve">*</w:t>
      </w:r>
      <w:r>
        <w:rPr>
          <w:rStyle w:val="NormalTok"/>
        </w:rPr>
        <w:t xml:space="preserve">SE))</w:t>
      </w:r>
    </w:p>
    <w:p>
      <w:pPr>
        <w:pStyle w:val="SourceCode"/>
      </w:pPr>
      <w:r>
        <w:rPr>
          <w:rStyle w:val="VerbatimChar"/>
        </w:rPr>
        <w:t xml:space="preserve">## [1] 1.840907 8.079093</w:t>
      </w:r>
    </w:p>
    <w:p>
      <w:pPr>
        <w:numPr>
          <w:ilvl w:val="0"/>
          <w:numId w:val="1022"/>
        </w:numPr>
        <w:pStyle w:val="Compact"/>
      </w:pPr>
      <w:r>
        <w:rPr>
          <w:bCs/>
          <w:b/>
        </w:rPr>
        <w:t xml:space="preserve">There difference in the average gas milage for automatic cars minus the average milage for manual cars will be between 1.184 and 8.079 with 98% confidence</w:t>
      </w:r>
    </w:p>
    <w:p>
      <w:r>
        <w:pict>
          <v:rect style="width:0;height:1.5pt" o:hralign="center" o:hrstd="t" o:hr="t"/>
        </w:pict>
      </w:r>
    </w:p>
    <w:p>
      <w:pPr>
        <w:pStyle w:val="FirstParagraph"/>
      </w:pPr>
      <w:r>
        <w:rPr>
          <w:bCs/>
          <w:b/>
        </w:rPr>
        <w:t xml:space="preserve">Email outreach efforts.</w:t>
      </w:r>
      <w:r>
        <w:t xml:space="preserve"> </w:t>
      </w:r>
      <w:r>
        <w:t xml:space="preserve">(7.34, p. 284) A medical research group is recruiting people to complete short surveys about their medical history. For example, one survey asks for information on a person’s family history in regards to cancer. Another survey asks about what topics were discussed during the person’s last visit to a hospital. So far, as people sign up, they complete an average of just 4 surveys, and the standard deviation of the number of surveys is about 2.2. The research group wants to try a new interface that they think will encourage new enrollees to complete more surveys, where they will randomize each enrollee to either get the new interface or the current interface. How many new enrollees do they need for each interface to detect an effect size of 0.5 surveys per enrollee, if the desired power level is 80%?</w:t>
      </w:r>
    </w:p>
    <w:p>
      <w:pPr>
        <w:pStyle w:val="SourceCode"/>
      </w:pPr>
      <w:r>
        <w:rPr>
          <w:rStyle w:val="NormalTok"/>
        </w:rPr>
        <w:t xml:space="preserve">target </w:t>
      </w:r>
      <w:r>
        <w:rPr>
          <w:rStyle w:val="OtherTok"/>
        </w:rPr>
        <w:t xml:space="preserve">&lt;-</w:t>
      </w:r>
      <w:r>
        <w:rPr>
          <w:rStyle w:val="NormalTok"/>
        </w:rPr>
        <w:t xml:space="preserve"> </w:t>
      </w:r>
      <w:r>
        <w:rPr>
          <w:rStyle w:val="FloatTok"/>
        </w:rPr>
        <w:t xml:space="preserve">0.5</w:t>
      </w:r>
      <w:r>
        <w:br/>
      </w:r>
      <w:r>
        <w:rPr>
          <w:rStyle w:val="NormalTok"/>
        </w:rPr>
        <w:t xml:space="preserve">x </w:t>
      </w:r>
      <w:r>
        <w:rPr>
          <w:rStyle w:val="OtherTok"/>
        </w:rPr>
        <w:t xml:space="preserve">&lt;-</w:t>
      </w:r>
      <w:r>
        <w:rPr>
          <w:rStyle w:val="NormalTok"/>
        </w:rPr>
        <w:t xml:space="preserve"> </w:t>
      </w:r>
      <w:r>
        <w:rPr>
          <w:rStyle w:val="DecValTok"/>
        </w:rPr>
        <w:t xml:space="preserve">4</w:t>
      </w:r>
      <w:r>
        <w:br/>
      </w:r>
      <w:r>
        <w:rPr>
          <w:rStyle w:val="NormalTok"/>
        </w:rPr>
        <w:t xml:space="preserve">s </w:t>
      </w:r>
      <w:r>
        <w:rPr>
          <w:rStyle w:val="OtherTok"/>
        </w:rPr>
        <w:t xml:space="preserve">&lt;-</w:t>
      </w:r>
      <w:r>
        <w:rPr>
          <w:rStyle w:val="NormalTok"/>
        </w:rPr>
        <w:t xml:space="preserve"> </w:t>
      </w:r>
      <w:r>
        <w:rPr>
          <w:rStyle w:val="FloatTok"/>
        </w:rPr>
        <w:t xml:space="preserve">2.2</w:t>
      </w:r>
      <w:r>
        <w:br/>
      </w:r>
      <w:r>
        <w:rPr>
          <w:rStyle w:val="NormalTok"/>
        </w:rPr>
        <w:t xml:space="preserve">power </w:t>
      </w:r>
      <w:r>
        <w:rPr>
          <w:rStyle w:val="OtherTok"/>
        </w:rPr>
        <w:t xml:space="preserve">&lt;-</w:t>
      </w:r>
      <w:r>
        <w:rPr>
          <w:rStyle w:val="NormalTok"/>
        </w:rPr>
        <w:t xml:space="preserve"> </w:t>
      </w:r>
      <w:r>
        <w:rPr>
          <w:rStyle w:val="FloatTok"/>
        </w:rPr>
        <w:t xml:space="preserve">0.8</w:t>
      </w:r>
      <w:r>
        <w:br/>
      </w:r>
      <w:r>
        <w:br/>
      </w:r>
      <w:r>
        <w:rPr>
          <w:rStyle w:val="NormalTok"/>
        </w:rPr>
        <w:t xml:space="preserve">z_s </w:t>
      </w:r>
      <w:r>
        <w:rPr>
          <w:rStyle w:val="OtherTok"/>
        </w:rPr>
        <w:t xml:space="preserve">&lt;-</w:t>
      </w:r>
      <w:r>
        <w:rPr>
          <w:rStyle w:val="NormalTok"/>
        </w:rPr>
        <w:t xml:space="preserve"> </w:t>
      </w:r>
      <w:r>
        <w:rPr>
          <w:rStyle w:val="FunctionTok"/>
        </w:rPr>
        <w:t xml:space="preserve">qnorm</w:t>
      </w:r>
      <w:r>
        <w:rPr>
          <w:rStyle w:val="NormalTok"/>
        </w:rPr>
        <w:t xml:space="preserve">(power)</w:t>
      </w:r>
      <w:r>
        <w:br/>
      </w:r>
      <w:r>
        <w:rPr>
          <w:rStyle w:val="NormalTok"/>
        </w:rPr>
        <w:t xml:space="preserve">z </w:t>
      </w:r>
      <w:r>
        <w:rPr>
          <w:rStyle w:val="OtherTok"/>
        </w:rPr>
        <w:t xml:space="preserve">&lt;-</w:t>
      </w:r>
      <w:r>
        <w:rPr>
          <w:rStyle w:val="NormalTok"/>
        </w:rPr>
        <w:t xml:space="preserve"> </w:t>
      </w:r>
      <w:r>
        <w:rPr>
          <w:rStyle w:val="FloatTok"/>
        </w:rPr>
        <w:t xml:space="preserve">1.96</w:t>
      </w:r>
      <w:r>
        <w:br/>
      </w:r>
      <w:r>
        <w:br/>
      </w:r>
      <w:r>
        <w:rPr>
          <w:rStyle w:val="NormalTok"/>
        </w:rPr>
        <w:t xml:space="preserve">SE </w:t>
      </w:r>
      <w:r>
        <w:rPr>
          <w:rStyle w:val="OtherTok"/>
        </w:rPr>
        <w:t xml:space="preserve">&lt;-</w:t>
      </w:r>
      <w:r>
        <w:rPr>
          <w:rStyle w:val="NormalTok"/>
        </w:rPr>
        <w:t xml:space="preserve"> target </w:t>
      </w:r>
      <w:r>
        <w:rPr>
          <w:rStyle w:val="SpecialCharTok"/>
        </w:rPr>
        <w:t xml:space="preserve">/</w:t>
      </w:r>
      <w:r>
        <w:rPr>
          <w:rStyle w:val="NormalTok"/>
        </w:rPr>
        <w:t xml:space="preserve"> (z </w:t>
      </w:r>
      <w:r>
        <w:rPr>
          <w:rStyle w:val="SpecialCharTok"/>
        </w:rPr>
        <w:t xml:space="preserve">+</w:t>
      </w:r>
      <w:r>
        <w:rPr>
          <w:rStyle w:val="NormalTok"/>
        </w:rPr>
        <w:t xml:space="preserve"> z_s)</w:t>
      </w:r>
      <w:r>
        <w:br/>
      </w:r>
      <w:r>
        <w:br/>
      </w:r>
      <w:r>
        <w:rPr>
          <w:rStyle w:val="NormalTok"/>
        </w:rPr>
        <w:t xml:space="preserve">(n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303.9164</w:t>
      </w:r>
    </w:p>
    <w:p>
      <w:pPr>
        <w:numPr>
          <w:ilvl w:val="0"/>
          <w:numId w:val="1023"/>
        </w:numPr>
        <w:pStyle w:val="Compact"/>
      </w:pPr>
      <w:r>
        <w:rPr>
          <w:bCs/>
          <w:b/>
        </w:rPr>
        <w:t xml:space="preserve">at a confidence level or 95% they would require 304 enrollees to get the desired power level of 80%</w:t>
      </w:r>
    </w:p>
    <w:p>
      <w:r>
        <w:pict>
          <v:rect style="width:0;height:1.5pt" o:hralign="center" o:hrstd="t" o:hr="t"/>
        </w:pict>
      </w:r>
    </w:p>
    <w:p>
      <w:pPr>
        <w:pStyle w:val="FirstParagraph"/>
      </w:pPr>
      <w:r>
        <w:rPr>
          <w:bCs/>
          <w:b/>
        </w:rPr>
        <w:t xml:space="preserve">Work hours and education.</w:t>
      </w:r>
      <w:r>
        <w:t xml:space="preserve"> </w:t>
      </w:r>
      <w:r>
        <w:t xml:space="preserve">The General Social Survey collects data on demographics, education, and work, among many other characteristics of US residents.47 Using ANOVA, we can consider educational attainment levels for all 1,172 respondents at once. Below are the distributions of hours worked by educational attainment and relevant summary statistics that will be helpful in carrying out this analysis.</w:t>
      </w:r>
    </w:p>
    <w:p>
      <w:pPr>
        <w:pStyle w:val="BodyText"/>
      </w:pPr>
      <w:r>
        <w:drawing>
          <wp:inline>
            <wp:extent cx="5334000" cy="1600200"/>
            <wp:effectExtent b="0" l="0" r="0" t="0"/>
            <wp:docPr descr="" title="" id="1" name="Picture"/>
            <a:graphic>
              <a:graphicData uri="http://schemas.openxmlformats.org/drawingml/2006/picture">
                <pic:pic>
                  <pic:nvPicPr>
                    <pic:cNvPr descr="DATA606_H7_files/figure-docx/unnamed-chunk-10-1.png" id="0" name="Picture"/>
                    <pic:cNvPicPr>
                      <a:picLocks noChangeArrowheads="1" noChangeAspect="1"/>
                    </pic:cNvPicPr>
                  </pic:nvPicPr>
                  <pic:blipFill>
                    <a:blip r:embed="rId23"/>
                    <a:stretch>
                      <a:fillRect/>
                    </a:stretch>
                  </pic:blipFill>
                  <pic:spPr bwMode="auto">
                    <a:xfrm>
                      <a:off x="0" y="0"/>
                      <a:ext cx="5334000" cy="1600200"/>
                    </a:xfrm>
                    <a:prstGeom prst="rect">
                      <a:avLst/>
                    </a:prstGeom>
                    <a:noFill/>
                    <a:ln w="9525">
                      <a:noFill/>
                      <a:headEnd/>
                      <a:tailEnd/>
                    </a:ln>
                  </pic:spPr>
                </pic:pic>
              </a:graphicData>
            </a:graphic>
          </wp:inline>
        </w:drawing>
      </w:r>
    </w:p>
    <w:p>
      <w:pPr>
        <w:numPr>
          <w:ilvl w:val="0"/>
          <w:numId w:val="1024"/>
        </w:numPr>
        <w:pStyle w:val="Compact"/>
      </w:pPr>
      <w:r>
        <w:t xml:space="preserve">Write hypotheses for evaluating whether the average number of hours worked varies across the five groups.</w:t>
      </w:r>
    </w:p>
    <w:p>
      <w:pPr>
        <w:numPr>
          <w:ilvl w:val="0"/>
          <w:numId w:val="1025"/>
        </w:numPr>
        <w:pStyle w:val="Compact"/>
      </w:pPr>
      <w:r>
        <w:rPr>
          <w:bCs/>
          <w:b/>
        </w:rPr>
        <w:t xml:space="preserve">H0 - there is no difference in the average hours worked for individuals with Less than HS, HS, Jr Coll, Bachelor’s, Graduate</w:t>
      </w:r>
    </w:p>
    <w:p>
      <w:pPr>
        <w:numPr>
          <w:ilvl w:val="0"/>
          <w:numId w:val="1025"/>
        </w:numPr>
        <w:pStyle w:val="Compact"/>
      </w:pPr>
      <w:r>
        <w:rPr>
          <w:bCs/>
          <w:b/>
        </w:rPr>
        <w:t xml:space="preserve">H1 - there is a differnece in the average hours worked for individuals with Less than HS, HS, Jr Coll, Bachelor’s, Graduate. at least one mean is different</w:t>
      </w:r>
    </w:p>
    <w:p>
      <w:pPr>
        <w:numPr>
          <w:ilvl w:val="0"/>
          <w:numId w:val="1026"/>
        </w:numPr>
        <w:pStyle w:val="Compact"/>
      </w:pPr>
      <w:r>
        <w:t xml:space="preserve">Check conditions and describe any assumptions you must make to proceed with the test.</w:t>
      </w:r>
    </w:p>
    <w:p>
      <w:pPr>
        <w:numPr>
          <w:ilvl w:val="0"/>
          <w:numId w:val="1027"/>
        </w:numPr>
        <w:pStyle w:val="Compact"/>
      </w:pPr>
      <w:r>
        <w:rPr>
          <w:bCs/>
          <w:b/>
        </w:rPr>
        <w:t xml:space="preserve">independence (within / across) - each observation within the groups represents a single individual so the observations are independent. each group is mutually exclusive so the observations across groups are independent</w:t>
      </w:r>
    </w:p>
    <w:p>
      <w:pPr>
        <w:numPr>
          <w:ilvl w:val="0"/>
          <w:numId w:val="1027"/>
        </w:numPr>
        <w:pStyle w:val="Compact"/>
      </w:pPr>
      <w:r>
        <w:rPr>
          <w:bCs/>
          <w:b/>
        </w:rPr>
        <w:t xml:space="preserve">normal distribution - the data from each group approaches a normal distribution</w:t>
      </w:r>
    </w:p>
    <w:p>
      <w:pPr>
        <w:numPr>
          <w:ilvl w:val="0"/>
          <w:numId w:val="1027"/>
        </w:numPr>
        <w:pStyle w:val="Compact"/>
      </w:pPr>
      <w:r>
        <w:rPr>
          <w:bCs/>
          <w:b/>
        </w:rPr>
        <w:t xml:space="preserve">variability between groups is equal - based on the box plots its appears that the individual groups have similar variability</w:t>
      </w:r>
      <w:r>
        <w:rPr>
          <w:bCs/>
          <w:b/>
        </w:rPr>
        <w:t xml:space="preserve"> </w:t>
      </w:r>
    </w:p>
    <w:p>
      <w:pPr>
        <w:numPr>
          <w:ilvl w:val="0"/>
          <w:numId w:val="1028"/>
        </w:numPr>
        <w:pStyle w:val="Compact"/>
      </w:pPr>
      <w:r>
        <w:t xml:space="preserve">Below is part of the output associated with this test. Fill in the empty cells.</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(hrs1 </w:t>
      </w:r>
      <w:r>
        <w:rPr>
          <w:rStyle w:val="SpecialCharTok"/>
        </w:rPr>
        <w:t xml:space="preserve">~</w:t>
      </w:r>
      <w:r>
        <w:rPr>
          <w:rStyle w:val="NormalTok"/>
        </w:rPr>
        <w:t xml:space="preserve"> degree, </w:t>
      </w:r>
      <w:r>
        <w:rPr>
          <w:rStyle w:val="AttributeTok"/>
        </w:rPr>
        <w:t xml:space="preserve">data =</w:t>
      </w:r>
      <w:r>
        <w:rPr>
          <w:rStyle w:val="NormalTok"/>
        </w:rPr>
        <w:t xml:space="preserve"> gss_sub)</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degree         4   2006   501.5   2.189 0.0682 .</w:t>
      </w:r>
      <w:r>
        <w:br/>
      </w:r>
      <w:r>
        <w:rPr>
          <w:rStyle w:val="VerbatimChar"/>
        </w:rPr>
        <w:t xml:space="preserve">## Residuals   1167 267382   229.1                 </w:t>
      </w:r>
      <w:r>
        <w:br/>
      </w:r>
      <w:r>
        <w:rPr>
          <w:rStyle w:val="VerbatimChar"/>
        </w:rPr>
        <w:t xml:space="preserve">## ---</w:t>
      </w:r>
      <w:r>
        <w:br/>
      </w:r>
      <w:r>
        <w:rPr>
          <w:rStyle w:val="VerbatimChar"/>
        </w:rPr>
        <w:t xml:space="preserve">## Signif. codes:  0 '***' 0.001 '**' 0.01 '*' 0.05 '.' 0.1 ' ' 1</w:t>
      </w:r>
    </w:p>
    <w:p>
      <w:pPr>
        <w:numPr>
          <w:ilvl w:val="0"/>
          <w:numId w:val="1029"/>
        </w:numPr>
      </w:pPr>
      <w:r>
        <w:rPr>
          <w:bCs/>
          <w:b/>
        </w:rPr>
        <w:t xml:space="preserve">degree</w:t>
      </w:r>
    </w:p>
    <w:p>
      <w:pPr>
        <w:numPr>
          <w:ilvl w:val="0"/>
          <w:numId w:val="1029"/>
        </w:numPr>
      </w:pPr>
      <w:r>
        <w:t xml:space="preserve">df = 4</w:t>
      </w:r>
    </w:p>
    <w:p>
      <w:pPr>
        <w:numPr>
          <w:ilvl w:val="0"/>
          <w:numId w:val="1029"/>
        </w:numPr>
      </w:pPr>
      <w:r>
        <w:t xml:space="preserve">sum sq = 2006</w:t>
      </w:r>
    </w:p>
    <w:p>
      <w:pPr>
        <w:numPr>
          <w:ilvl w:val="0"/>
          <w:numId w:val="1029"/>
        </w:numPr>
      </w:pPr>
      <w:r>
        <w:t xml:space="preserve">F value = 2.189</w:t>
      </w:r>
    </w:p>
    <w:p>
      <w:pPr>
        <w:numPr>
          <w:ilvl w:val="0"/>
          <w:numId w:val="1029"/>
        </w:numPr>
      </w:pPr>
      <w:r>
        <w:rPr>
          <w:bCs/>
          <w:b/>
        </w:rPr>
        <w:t xml:space="preserve">residutal</w:t>
      </w:r>
    </w:p>
    <w:p>
      <w:pPr>
        <w:numPr>
          <w:ilvl w:val="0"/>
          <w:numId w:val="1029"/>
        </w:numPr>
      </w:pPr>
      <w:r>
        <w:t xml:space="preserve">df = 1167</w:t>
      </w:r>
    </w:p>
    <w:p>
      <w:pPr>
        <w:numPr>
          <w:ilvl w:val="0"/>
          <w:numId w:val="1029"/>
        </w:numPr>
      </w:pPr>
      <w:r>
        <w:t xml:space="preserve">mean sq = 229.1</w:t>
      </w:r>
    </w:p>
    <w:p>
      <w:pPr>
        <w:numPr>
          <w:ilvl w:val="0"/>
          <w:numId w:val="1029"/>
        </w:numPr>
      </w:pPr>
      <w:r>
        <w:rPr>
          <w:bCs/>
          <w:b/>
        </w:rPr>
        <w:t xml:space="preserve">total</w:t>
      </w:r>
    </w:p>
    <w:p>
      <w:pPr>
        <w:numPr>
          <w:ilvl w:val="0"/>
          <w:numId w:val="1029"/>
        </w:numPr>
      </w:pPr>
      <w:r>
        <w:t xml:space="preserve">df = 1171</w:t>
      </w:r>
    </w:p>
    <w:p>
      <w:pPr>
        <w:numPr>
          <w:ilvl w:val="0"/>
          <w:numId w:val="1029"/>
        </w:numPr>
      </w:pPr>
      <w:r>
        <w:t xml:space="preserve">sum sq = 269,388</w:t>
      </w:r>
    </w:p>
    <w:p>
      <w:pPr>
        <w:numPr>
          <w:ilvl w:val="0"/>
          <w:numId w:val="1030"/>
        </w:numPr>
        <w:pStyle w:val="Compact"/>
      </w:pPr>
      <w:r>
        <w:t xml:space="preserve">What is the conclusion of the test?</w:t>
      </w:r>
    </w:p>
    <w:p>
      <w:pPr>
        <w:numPr>
          <w:ilvl w:val="0"/>
          <w:numId w:val="1031"/>
        </w:numPr>
        <w:pStyle w:val="Compact"/>
      </w:pPr>
      <w:r>
        <w:rPr>
          <w:bCs/>
          <w:b/>
        </w:rPr>
        <w:t xml:space="preserve">with a p-value of 0.0682 the is not enough evidence to reject the null hypothesis at a 0.05 level of confidence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91a27d8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615f1ed2"/>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37">
    <w:nsid w:val="238d8174"/>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1"/>
  </w:num>
  <w:num w:numId="1022">
    <w:abstractNumId w:val="991"/>
  </w:num>
  <w:num w:numId="1023">
    <w:abstractNumId w:val="991"/>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Inference for Numerical Data</dc:title>
  <dc:creator>David Simbandumwe</dc:creator>
  <cp:keywords/>
  <dcterms:created xsi:type="dcterms:W3CDTF">2021-10-24T20:04:09Z</dcterms:created>
  <dcterms:modified xsi:type="dcterms:W3CDTF">2021-10-24T20:04:09Z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