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7617C5C" w14:textId="06682E2C" w:rsidR="00ED30F1"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51923257" w:history="1">
            <w:r w:rsidR="00ED30F1" w:rsidRPr="00CC51C1">
              <w:rPr>
                <w:rStyle w:val="Hyperlink"/>
                <w:noProof/>
              </w:rPr>
              <w:t>Abstract</w:t>
            </w:r>
            <w:r w:rsidR="00ED30F1">
              <w:rPr>
                <w:noProof/>
                <w:webHidden/>
              </w:rPr>
              <w:tab/>
            </w:r>
            <w:r w:rsidR="00ED30F1">
              <w:rPr>
                <w:noProof/>
                <w:webHidden/>
              </w:rPr>
              <w:fldChar w:fldCharType="begin"/>
            </w:r>
            <w:r w:rsidR="00ED30F1">
              <w:rPr>
                <w:noProof/>
                <w:webHidden/>
              </w:rPr>
              <w:instrText xml:space="preserve"> PAGEREF _Toc151923257 \h </w:instrText>
            </w:r>
            <w:r w:rsidR="00ED30F1">
              <w:rPr>
                <w:noProof/>
                <w:webHidden/>
              </w:rPr>
            </w:r>
            <w:r w:rsidR="00ED30F1">
              <w:rPr>
                <w:noProof/>
                <w:webHidden/>
              </w:rPr>
              <w:fldChar w:fldCharType="separate"/>
            </w:r>
            <w:r w:rsidR="00ED30F1">
              <w:rPr>
                <w:noProof/>
                <w:webHidden/>
              </w:rPr>
              <w:t>4</w:t>
            </w:r>
            <w:r w:rsidR="00ED30F1">
              <w:rPr>
                <w:noProof/>
                <w:webHidden/>
              </w:rPr>
              <w:fldChar w:fldCharType="end"/>
            </w:r>
          </w:hyperlink>
        </w:p>
        <w:p w14:paraId="61EC9CE7" w14:textId="0919E326"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58" w:history="1">
            <w:r w:rsidRPr="00CC51C1">
              <w:rPr>
                <w:rStyle w:val="Hyperlink"/>
                <w:noProof/>
              </w:rPr>
              <w:t>Introduction</w:t>
            </w:r>
            <w:r>
              <w:rPr>
                <w:noProof/>
                <w:webHidden/>
              </w:rPr>
              <w:tab/>
            </w:r>
            <w:r>
              <w:rPr>
                <w:noProof/>
                <w:webHidden/>
              </w:rPr>
              <w:fldChar w:fldCharType="begin"/>
            </w:r>
            <w:r>
              <w:rPr>
                <w:noProof/>
                <w:webHidden/>
              </w:rPr>
              <w:instrText xml:space="preserve"> PAGEREF _Toc151923258 \h </w:instrText>
            </w:r>
            <w:r>
              <w:rPr>
                <w:noProof/>
                <w:webHidden/>
              </w:rPr>
            </w:r>
            <w:r>
              <w:rPr>
                <w:noProof/>
                <w:webHidden/>
              </w:rPr>
              <w:fldChar w:fldCharType="separate"/>
            </w:r>
            <w:r>
              <w:rPr>
                <w:noProof/>
                <w:webHidden/>
              </w:rPr>
              <w:t>4</w:t>
            </w:r>
            <w:r>
              <w:rPr>
                <w:noProof/>
                <w:webHidden/>
              </w:rPr>
              <w:fldChar w:fldCharType="end"/>
            </w:r>
          </w:hyperlink>
        </w:p>
        <w:p w14:paraId="4D4C2EB2" w14:textId="3BCDB17E"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59" w:history="1">
            <w:r w:rsidRPr="00CC51C1">
              <w:rPr>
                <w:rStyle w:val="Hyperlink"/>
                <w:noProof/>
              </w:rPr>
              <w:t>Literature Review</w:t>
            </w:r>
            <w:r>
              <w:rPr>
                <w:noProof/>
                <w:webHidden/>
              </w:rPr>
              <w:tab/>
            </w:r>
            <w:r>
              <w:rPr>
                <w:noProof/>
                <w:webHidden/>
              </w:rPr>
              <w:fldChar w:fldCharType="begin"/>
            </w:r>
            <w:r>
              <w:rPr>
                <w:noProof/>
                <w:webHidden/>
              </w:rPr>
              <w:instrText xml:space="preserve"> PAGEREF _Toc151923259 \h </w:instrText>
            </w:r>
            <w:r>
              <w:rPr>
                <w:noProof/>
                <w:webHidden/>
              </w:rPr>
            </w:r>
            <w:r>
              <w:rPr>
                <w:noProof/>
                <w:webHidden/>
              </w:rPr>
              <w:fldChar w:fldCharType="separate"/>
            </w:r>
            <w:r>
              <w:rPr>
                <w:noProof/>
                <w:webHidden/>
              </w:rPr>
              <w:t>6</w:t>
            </w:r>
            <w:r>
              <w:rPr>
                <w:noProof/>
                <w:webHidden/>
              </w:rPr>
              <w:fldChar w:fldCharType="end"/>
            </w:r>
          </w:hyperlink>
        </w:p>
        <w:p w14:paraId="7EA84843" w14:textId="7057B47C"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0" w:history="1">
            <w:r w:rsidRPr="00CC51C1">
              <w:rPr>
                <w:rStyle w:val="Hyperlink"/>
                <w:noProof/>
              </w:rPr>
              <w:t>The Economic Discomfort Index</w:t>
            </w:r>
            <w:r>
              <w:rPr>
                <w:noProof/>
                <w:webHidden/>
              </w:rPr>
              <w:tab/>
            </w:r>
            <w:r>
              <w:rPr>
                <w:noProof/>
                <w:webHidden/>
              </w:rPr>
              <w:fldChar w:fldCharType="begin"/>
            </w:r>
            <w:r>
              <w:rPr>
                <w:noProof/>
                <w:webHidden/>
              </w:rPr>
              <w:instrText xml:space="preserve"> PAGEREF _Toc151923260 \h </w:instrText>
            </w:r>
            <w:r>
              <w:rPr>
                <w:noProof/>
                <w:webHidden/>
              </w:rPr>
            </w:r>
            <w:r>
              <w:rPr>
                <w:noProof/>
                <w:webHidden/>
              </w:rPr>
              <w:fldChar w:fldCharType="separate"/>
            </w:r>
            <w:r>
              <w:rPr>
                <w:noProof/>
                <w:webHidden/>
              </w:rPr>
              <w:t>6</w:t>
            </w:r>
            <w:r>
              <w:rPr>
                <w:noProof/>
                <w:webHidden/>
              </w:rPr>
              <w:fldChar w:fldCharType="end"/>
            </w:r>
          </w:hyperlink>
        </w:p>
        <w:p w14:paraId="18E93E3C" w14:textId="4785CBDE"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1" w:history="1">
            <w:r w:rsidRPr="00CC51C1">
              <w:rPr>
                <w:rStyle w:val="Hyperlink"/>
                <w:noProof/>
              </w:rPr>
              <w:t>The Taylor Rule</w:t>
            </w:r>
            <w:r>
              <w:rPr>
                <w:noProof/>
                <w:webHidden/>
              </w:rPr>
              <w:tab/>
            </w:r>
            <w:r>
              <w:rPr>
                <w:noProof/>
                <w:webHidden/>
              </w:rPr>
              <w:fldChar w:fldCharType="begin"/>
            </w:r>
            <w:r>
              <w:rPr>
                <w:noProof/>
                <w:webHidden/>
              </w:rPr>
              <w:instrText xml:space="preserve"> PAGEREF _Toc151923261 \h </w:instrText>
            </w:r>
            <w:r>
              <w:rPr>
                <w:noProof/>
                <w:webHidden/>
              </w:rPr>
            </w:r>
            <w:r>
              <w:rPr>
                <w:noProof/>
                <w:webHidden/>
              </w:rPr>
              <w:fldChar w:fldCharType="separate"/>
            </w:r>
            <w:r>
              <w:rPr>
                <w:noProof/>
                <w:webHidden/>
              </w:rPr>
              <w:t>7</w:t>
            </w:r>
            <w:r>
              <w:rPr>
                <w:noProof/>
                <w:webHidden/>
              </w:rPr>
              <w:fldChar w:fldCharType="end"/>
            </w:r>
          </w:hyperlink>
        </w:p>
        <w:p w14:paraId="47053C11" w14:textId="44E25A3A"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2" w:history="1">
            <w:r w:rsidRPr="00CC51C1">
              <w:rPr>
                <w:rStyle w:val="Hyperlink"/>
                <w:noProof/>
              </w:rPr>
              <w:t>The Composition of the Federal Open Market Committee</w:t>
            </w:r>
            <w:r>
              <w:rPr>
                <w:noProof/>
                <w:webHidden/>
              </w:rPr>
              <w:tab/>
            </w:r>
            <w:r>
              <w:rPr>
                <w:noProof/>
                <w:webHidden/>
              </w:rPr>
              <w:fldChar w:fldCharType="begin"/>
            </w:r>
            <w:r>
              <w:rPr>
                <w:noProof/>
                <w:webHidden/>
              </w:rPr>
              <w:instrText xml:space="preserve"> PAGEREF _Toc151923262 \h </w:instrText>
            </w:r>
            <w:r>
              <w:rPr>
                <w:noProof/>
                <w:webHidden/>
              </w:rPr>
            </w:r>
            <w:r>
              <w:rPr>
                <w:noProof/>
                <w:webHidden/>
              </w:rPr>
              <w:fldChar w:fldCharType="separate"/>
            </w:r>
            <w:r>
              <w:rPr>
                <w:noProof/>
                <w:webHidden/>
              </w:rPr>
              <w:t>8</w:t>
            </w:r>
            <w:r>
              <w:rPr>
                <w:noProof/>
                <w:webHidden/>
              </w:rPr>
              <w:fldChar w:fldCharType="end"/>
            </w:r>
          </w:hyperlink>
        </w:p>
        <w:p w14:paraId="2EDE41D3" w14:textId="08CD614E"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63" w:history="1">
            <w:r w:rsidRPr="00CC51C1">
              <w:rPr>
                <w:rStyle w:val="Hyperlink"/>
                <w:noProof/>
              </w:rPr>
              <w:t>Research Question</w:t>
            </w:r>
            <w:r>
              <w:rPr>
                <w:noProof/>
                <w:webHidden/>
              </w:rPr>
              <w:tab/>
            </w:r>
            <w:r>
              <w:rPr>
                <w:noProof/>
                <w:webHidden/>
              </w:rPr>
              <w:fldChar w:fldCharType="begin"/>
            </w:r>
            <w:r>
              <w:rPr>
                <w:noProof/>
                <w:webHidden/>
              </w:rPr>
              <w:instrText xml:space="preserve"> PAGEREF _Toc151923263 \h </w:instrText>
            </w:r>
            <w:r>
              <w:rPr>
                <w:noProof/>
                <w:webHidden/>
              </w:rPr>
            </w:r>
            <w:r>
              <w:rPr>
                <w:noProof/>
                <w:webHidden/>
              </w:rPr>
              <w:fldChar w:fldCharType="separate"/>
            </w:r>
            <w:r>
              <w:rPr>
                <w:noProof/>
                <w:webHidden/>
              </w:rPr>
              <w:t>9</w:t>
            </w:r>
            <w:r>
              <w:rPr>
                <w:noProof/>
                <w:webHidden/>
              </w:rPr>
              <w:fldChar w:fldCharType="end"/>
            </w:r>
          </w:hyperlink>
        </w:p>
        <w:p w14:paraId="1F9019D7" w14:textId="55AA3192"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64" w:history="1">
            <w:r w:rsidRPr="00CC51C1">
              <w:rPr>
                <w:rStyle w:val="Hyperlink"/>
                <w:noProof/>
              </w:rPr>
              <w:t>Hypothesis</w:t>
            </w:r>
            <w:r>
              <w:rPr>
                <w:noProof/>
                <w:webHidden/>
              </w:rPr>
              <w:tab/>
            </w:r>
            <w:r>
              <w:rPr>
                <w:noProof/>
                <w:webHidden/>
              </w:rPr>
              <w:fldChar w:fldCharType="begin"/>
            </w:r>
            <w:r>
              <w:rPr>
                <w:noProof/>
                <w:webHidden/>
              </w:rPr>
              <w:instrText xml:space="preserve"> PAGEREF _Toc151923264 \h </w:instrText>
            </w:r>
            <w:r>
              <w:rPr>
                <w:noProof/>
                <w:webHidden/>
              </w:rPr>
            </w:r>
            <w:r>
              <w:rPr>
                <w:noProof/>
                <w:webHidden/>
              </w:rPr>
              <w:fldChar w:fldCharType="separate"/>
            </w:r>
            <w:r>
              <w:rPr>
                <w:noProof/>
                <w:webHidden/>
              </w:rPr>
              <w:t>9</w:t>
            </w:r>
            <w:r>
              <w:rPr>
                <w:noProof/>
                <w:webHidden/>
              </w:rPr>
              <w:fldChar w:fldCharType="end"/>
            </w:r>
          </w:hyperlink>
        </w:p>
        <w:p w14:paraId="763C0CF1" w14:textId="419B2D43"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65" w:history="1">
            <w:r w:rsidRPr="00CC51C1">
              <w:rPr>
                <w:rStyle w:val="Hyperlink"/>
                <w:noProof/>
              </w:rPr>
              <w:t>Methodology</w:t>
            </w:r>
            <w:r>
              <w:rPr>
                <w:noProof/>
                <w:webHidden/>
              </w:rPr>
              <w:tab/>
            </w:r>
            <w:r>
              <w:rPr>
                <w:noProof/>
                <w:webHidden/>
              </w:rPr>
              <w:fldChar w:fldCharType="begin"/>
            </w:r>
            <w:r>
              <w:rPr>
                <w:noProof/>
                <w:webHidden/>
              </w:rPr>
              <w:instrText xml:space="preserve"> PAGEREF _Toc151923265 \h </w:instrText>
            </w:r>
            <w:r>
              <w:rPr>
                <w:noProof/>
                <w:webHidden/>
              </w:rPr>
            </w:r>
            <w:r>
              <w:rPr>
                <w:noProof/>
                <w:webHidden/>
              </w:rPr>
              <w:fldChar w:fldCharType="separate"/>
            </w:r>
            <w:r>
              <w:rPr>
                <w:noProof/>
                <w:webHidden/>
              </w:rPr>
              <w:t>10</w:t>
            </w:r>
            <w:r>
              <w:rPr>
                <w:noProof/>
                <w:webHidden/>
              </w:rPr>
              <w:fldChar w:fldCharType="end"/>
            </w:r>
          </w:hyperlink>
        </w:p>
        <w:p w14:paraId="78C97075" w14:textId="06CB019D"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6" w:history="1">
            <w:r w:rsidRPr="00CC51C1">
              <w:rPr>
                <w:rStyle w:val="Hyperlink"/>
                <w:noProof/>
              </w:rPr>
              <w:t>Dataset</w:t>
            </w:r>
            <w:r>
              <w:rPr>
                <w:noProof/>
                <w:webHidden/>
              </w:rPr>
              <w:tab/>
            </w:r>
            <w:r>
              <w:rPr>
                <w:noProof/>
                <w:webHidden/>
              </w:rPr>
              <w:fldChar w:fldCharType="begin"/>
            </w:r>
            <w:r>
              <w:rPr>
                <w:noProof/>
                <w:webHidden/>
              </w:rPr>
              <w:instrText xml:space="preserve"> PAGEREF _Toc151923266 \h </w:instrText>
            </w:r>
            <w:r>
              <w:rPr>
                <w:noProof/>
                <w:webHidden/>
              </w:rPr>
            </w:r>
            <w:r>
              <w:rPr>
                <w:noProof/>
                <w:webHidden/>
              </w:rPr>
              <w:fldChar w:fldCharType="separate"/>
            </w:r>
            <w:r>
              <w:rPr>
                <w:noProof/>
                <w:webHidden/>
              </w:rPr>
              <w:t>10</w:t>
            </w:r>
            <w:r>
              <w:rPr>
                <w:noProof/>
                <w:webHidden/>
              </w:rPr>
              <w:fldChar w:fldCharType="end"/>
            </w:r>
          </w:hyperlink>
        </w:p>
        <w:p w14:paraId="62EC42E5" w14:textId="521D1224"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7" w:history="1">
            <w:r w:rsidRPr="00CC51C1">
              <w:rPr>
                <w:rStyle w:val="Hyperlink"/>
                <w:noProof/>
              </w:rPr>
              <w:t>Models</w:t>
            </w:r>
            <w:r>
              <w:rPr>
                <w:noProof/>
                <w:webHidden/>
              </w:rPr>
              <w:tab/>
            </w:r>
            <w:r>
              <w:rPr>
                <w:noProof/>
                <w:webHidden/>
              </w:rPr>
              <w:fldChar w:fldCharType="begin"/>
            </w:r>
            <w:r>
              <w:rPr>
                <w:noProof/>
                <w:webHidden/>
              </w:rPr>
              <w:instrText xml:space="preserve"> PAGEREF _Toc151923267 \h </w:instrText>
            </w:r>
            <w:r>
              <w:rPr>
                <w:noProof/>
                <w:webHidden/>
              </w:rPr>
            </w:r>
            <w:r>
              <w:rPr>
                <w:noProof/>
                <w:webHidden/>
              </w:rPr>
              <w:fldChar w:fldCharType="separate"/>
            </w:r>
            <w:r>
              <w:rPr>
                <w:noProof/>
                <w:webHidden/>
              </w:rPr>
              <w:t>15</w:t>
            </w:r>
            <w:r>
              <w:rPr>
                <w:noProof/>
                <w:webHidden/>
              </w:rPr>
              <w:fldChar w:fldCharType="end"/>
            </w:r>
          </w:hyperlink>
        </w:p>
        <w:p w14:paraId="1CCF37EA" w14:textId="3AE3215E"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68" w:history="1">
            <w:r w:rsidRPr="00CC51C1">
              <w:rPr>
                <w:rStyle w:val="Hyperlink"/>
                <w:noProof/>
              </w:rPr>
              <w:t>Concept 1: Full Model</w:t>
            </w:r>
            <w:r>
              <w:rPr>
                <w:noProof/>
                <w:webHidden/>
              </w:rPr>
              <w:tab/>
            </w:r>
            <w:r>
              <w:rPr>
                <w:noProof/>
                <w:webHidden/>
              </w:rPr>
              <w:fldChar w:fldCharType="begin"/>
            </w:r>
            <w:r>
              <w:rPr>
                <w:noProof/>
                <w:webHidden/>
              </w:rPr>
              <w:instrText xml:space="preserve"> PAGEREF _Toc151923268 \h </w:instrText>
            </w:r>
            <w:r>
              <w:rPr>
                <w:noProof/>
                <w:webHidden/>
              </w:rPr>
            </w:r>
            <w:r>
              <w:rPr>
                <w:noProof/>
                <w:webHidden/>
              </w:rPr>
              <w:fldChar w:fldCharType="separate"/>
            </w:r>
            <w:r>
              <w:rPr>
                <w:noProof/>
                <w:webHidden/>
              </w:rPr>
              <w:t>16</w:t>
            </w:r>
            <w:r>
              <w:rPr>
                <w:noProof/>
                <w:webHidden/>
              </w:rPr>
              <w:fldChar w:fldCharType="end"/>
            </w:r>
          </w:hyperlink>
        </w:p>
        <w:p w14:paraId="54A0D4FD" w14:textId="02A38899"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69" w:history="1">
            <w:r w:rsidRPr="00CC51C1">
              <w:rPr>
                <w:rStyle w:val="Hyperlink"/>
                <w:noProof/>
              </w:rPr>
              <w:t>Concept 2: Modified Taylor Rule</w:t>
            </w:r>
            <w:r>
              <w:rPr>
                <w:noProof/>
                <w:webHidden/>
              </w:rPr>
              <w:tab/>
            </w:r>
            <w:r>
              <w:rPr>
                <w:noProof/>
                <w:webHidden/>
              </w:rPr>
              <w:fldChar w:fldCharType="begin"/>
            </w:r>
            <w:r>
              <w:rPr>
                <w:noProof/>
                <w:webHidden/>
              </w:rPr>
              <w:instrText xml:space="preserve"> PAGEREF _Toc151923269 \h </w:instrText>
            </w:r>
            <w:r>
              <w:rPr>
                <w:noProof/>
                <w:webHidden/>
              </w:rPr>
            </w:r>
            <w:r>
              <w:rPr>
                <w:noProof/>
                <w:webHidden/>
              </w:rPr>
              <w:fldChar w:fldCharType="separate"/>
            </w:r>
            <w:r>
              <w:rPr>
                <w:noProof/>
                <w:webHidden/>
              </w:rPr>
              <w:t>18</w:t>
            </w:r>
            <w:r>
              <w:rPr>
                <w:noProof/>
                <w:webHidden/>
              </w:rPr>
              <w:fldChar w:fldCharType="end"/>
            </w:r>
          </w:hyperlink>
        </w:p>
        <w:p w14:paraId="3917C49A" w14:textId="3B993C60"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0" w:history="1">
            <w:r w:rsidRPr="00CC51C1">
              <w:rPr>
                <w:rStyle w:val="Hyperlink"/>
                <w:noProof/>
              </w:rPr>
              <w:t>Concept 3: Recession Model</w:t>
            </w:r>
            <w:r>
              <w:rPr>
                <w:noProof/>
                <w:webHidden/>
              </w:rPr>
              <w:tab/>
            </w:r>
            <w:r>
              <w:rPr>
                <w:noProof/>
                <w:webHidden/>
              </w:rPr>
              <w:fldChar w:fldCharType="begin"/>
            </w:r>
            <w:r>
              <w:rPr>
                <w:noProof/>
                <w:webHidden/>
              </w:rPr>
              <w:instrText xml:space="preserve"> PAGEREF _Toc151923270 \h </w:instrText>
            </w:r>
            <w:r>
              <w:rPr>
                <w:noProof/>
                <w:webHidden/>
              </w:rPr>
            </w:r>
            <w:r>
              <w:rPr>
                <w:noProof/>
                <w:webHidden/>
              </w:rPr>
              <w:fldChar w:fldCharType="separate"/>
            </w:r>
            <w:r>
              <w:rPr>
                <w:noProof/>
                <w:webHidden/>
              </w:rPr>
              <w:t>22</w:t>
            </w:r>
            <w:r>
              <w:rPr>
                <w:noProof/>
                <w:webHidden/>
              </w:rPr>
              <w:fldChar w:fldCharType="end"/>
            </w:r>
          </w:hyperlink>
        </w:p>
        <w:p w14:paraId="5FDE27DA" w14:textId="27C96156"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1" w:history="1">
            <w:r w:rsidRPr="00CC51C1">
              <w:rPr>
                <w:rStyle w:val="Hyperlink"/>
                <w:noProof/>
              </w:rPr>
              <w:t>The Composition of the Federal Open Market Committee</w:t>
            </w:r>
            <w:r>
              <w:rPr>
                <w:noProof/>
                <w:webHidden/>
              </w:rPr>
              <w:tab/>
            </w:r>
            <w:r>
              <w:rPr>
                <w:noProof/>
                <w:webHidden/>
              </w:rPr>
              <w:fldChar w:fldCharType="begin"/>
            </w:r>
            <w:r>
              <w:rPr>
                <w:noProof/>
                <w:webHidden/>
              </w:rPr>
              <w:instrText xml:space="preserve"> PAGEREF _Toc151923271 \h </w:instrText>
            </w:r>
            <w:r>
              <w:rPr>
                <w:noProof/>
                <w:webHidden/>
              </w:rPr>
            </w:r>
            <w:r>
              <w:rPr>
                <w:noProof/>
                <w:webHidden/>
              </w:rPr>
              <w:fldChar w:fldCharType="separate"/>
            </w:r>
            <w:r>
              <w:rPr>
                <w:noProof/>
                <w:webHidden/>
              </w:rPr>
              <w:t>24</w:t>
            </w:r>
            <w:r>
              <w:rPr>
                <w:noProof/>
                <w:webHidden/>
              </w:rPr>
              <w:fldChar w:fldCharType="end"/>
            </w:r>
          </w:hyperlink>
        </w:p>
        <w:p w14:paraId="68ABC337" w14:textId="2D25FA64"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72" w:history="1">
            <w:r w:rsidRPr="00CC51C1">
              <w:rPr>
                <w:rStyle w:val="Hyperlink"/>
                <w:noProof/>
              </w:rPr>
              <w:t>Results</w:t>
            </w:r>
            <w:r>
              <w:rPr>
                <w:noProof/>
                <w:webHidden/>
              </w:rPr>
              <w:tab/>
            </w:r>
            <w:r>
              <w:rPr>
                <w:noProof/>
                <w:webHidden/>
              </w:rPr>
              <w:fldChar w:fldCharType="begin"/>
            </w:r>
            <w:r>
              <w:rPr>
                <w:noProof/>
                <w:webHidden/>
              </w:rPr>
              <w:instrText xml:space="preserve"> PAGEREF _Toc151923272 \h </w:instrText>
            </w:r>
            <w:r>
              <w:rPr>
                <w:noProof/>
                <w:webHidden/>
              </w:rPr>
            </w:r>
            <w:r>
              <w:rPr>
                <w:noProof/>
                <w:webHidden/>
              </w:rPr>
              <w:fldChar w:fldCharType="separate"/>
            </w:r>
            <w:r>
              <w:rPr>
                <w:noProof/>
                <w:webHidden/>
              </w:rPr>
              <w:t>26</w:t>
            </w:r>
            <w:r>
              <w:rPr>
                <w:noProof/>
                <w:webHidden/>
              </w:rPr>
              <w:fldChar w:fldCharType="end"/>
            </w:r>
          </w:hyperlink>
        </w:p>
        <w:p w14:paraId="206CF9D6" w14:textId="0D698307"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73" w:history="1">
            <w:r w:rsidRPr="00CC51C1">
              <w:rPr>
                <w:rStyle w:val="Hyperlink"/>
                <w:noProof/>
              </w:rPr>
              <w:t>Conclusion</w:t>
            </w:r>
            <w:r>
              <w:rPr>
                <w:noProof/>
                <w:webHidden/>
              </w:rPr>
              <w:tab/>
            </w:r>
            <w:r>
              <w:rPr>
                <w:noProof/>
                <w:webHidden/>
              </w:rPr>
              <w:fldChar w:fldCharType="begin"/>
            </w:r>
            <w:r>
              <w:rPr>
                <w:noProof/>
                <w:webHidden/>
              </w:rPr>
              <w:instrText xml:space="preserve"> PAGEREF _Toc151923273 \h </w:instrText>
            </w:r>
            <w:r>
              <w:rPr>
                <w:noProof/>
                <w:webHidden/>
              </w:rPr>
            </w:r>
            <w:r>
              <w:rPr>
                <w:noProof/>
                <w:webHidden/>
              </w:rPr>
              <w:fldChar w:fldCharType="separate"/>
            </w:r>
            <w:r>
              <w:rPr>
                <w:noProof/>
                <w:webHidden/>
              </w:rPr>
              <w:t>27</w:t>
            </w:r>
            <w:r>
              <w:rPr>
                <w:noProof/>
                <w:webHidden/>
              </w:rPr>
              <w:fldChar w:fldCharType="end"/>
            </w:r>
          </w:hyperlink>
        </w:p>
        <w:p w14:paraId="0FB94CF4" w14:textId="45161EB7"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74" w:history="1">
            <w:r w:rsidRPr="00CC51C1">
              <w:rPr>
                <w:rStyle w:val="Hyperlink"/>
                <w:noProof/>
              </w:rPr>
              <w:t>Appendix A: Model Performance</w:t>
            </w:r>
            <w:r>
              <w:rPr>
                <w:noProof/>
                <w:webHidden/>
              </w:rPr>
              <w:tab/>
            </w:r>
            <w:r>
              <w:rPr>
                <w:noProof/>
                <w:webHidden/>
              </w:rPr>
              <w:fldChar w:fldCharType="begin"/>
            </w:r>
            <w:r>
              <w:rPr>
                <w:noProof/>
                <w:webHidden/>
              </w:rPr>
              <w:instrText xml:space="preserve"> PAGEREF _Toc151923274 \h </w:instrText>
            </w:r>
            <w:r>
              <w:rPr>
                <w:noProof/>
                <w:webHidden/>
              </w:rPr>
            </w:r>
            <w:r>
              <w:rPr>
                <w:noProof/>
                <w:webHidden/>
              </w:rPr>
              <w:fldChar w:fldCharType="separate"/>
            </w:r>
            <w:r>
              <w:rPr>
                <w:noProof/>
                <w:webHidden/>
              </w:rPr>
              <w:t>29</w:t>
            </w:r>
            <w:r>
              <w:rPr>
                <w:noProof/>
                <w:webHidden/>
              </w:rPr>
              <w:fldChar w:fldCharType="end"/>
            </w:r>
          </w:hyperlink>
        </w:p>
        <w:p w14:paraId="52C9E7AF" w14:textId="03EEFBD0"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75" w:history="1">
            <w:r w:rsidRPr="00CC51C1">
              <w:rPr>
                <w:rStyle w:val="Hyperlink"/>
                <w:noProof/>
              </w:rPr>
              <w:t>Concept 1: Full Model</w:t>
            </w:r>
            <w:r>
              <w:rPr>
                <w:noProof/>
                <w:webHidden/>
              </w:rPr>
              <w:tab/>
            </w:r>
            <w:r>
              <w:rPr>
                <w:noProof/>
                <w:webHidden/>
              </w:rPr>
              <w:fldChar w:fldCharType="begin"/>
            </w:r>
            <w:r>
              <w:rPr>
                <w:noProof/>
                <w:webHidden/>
              </w:rPr>
              <w:instrText xml:space="preserve"> PAGEREF _Toc151923275 \h </w:instrText>
            </w:r>
            <w:r>
              <w:rPr>
                <w:noProof/>
                <w:webHidden/>
              </w:rPr>
            </w:r>
            <w:r>
              <w:rPr>
                <w:noProof/>
                <w:webHidden/>
              </w:rPr>
              <w:fldChar w:fldCharType="separate"/>
            </w:r>
            <w:r>
              <w:rPr>
                <w:noProof/>
                <w:webHidden/>
              </w:rPr>
              <w:t>29</w:t>
            </w:r>
            <w:r>
              <w:rPr>
                <w:noProof/>
                <w:webHidden/>
              </w:rPr>
              <w:fldChar w:fldCharType="end"/>
            </w:r>
          </w:hyperlink>
        </w:p>
        <w:p w14:paraId="26CA0383" w14:textId="385859F0"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6" w:history="1">
            <w:r w:rsidRPr="00CC51C1">
              <w:rPr>
                <w:rStyle w:val="Hyperlink"/>
                <w:noProof/>
              </w:rPr>
              <w:t>Lasso Regression Model</w:t>
            </w:r>
            <w:r>
              <w:rPr>
                <w:noProof/>
                <w:webHidden/>
              </w:rPr>
              <w:tab/>
            </w:r>
            <w:r>
              <w:rPr>
                <w:noProof/>
                <w:webHidden/>
              </w:rPr>
              <w:fldChar w:fldCharType="begin"/>
            </w:r>
            <w:r>
              <w:rPr>
                <w:noProof/>
                <w:webHidden/>
              </w:rPr>
              <w:instrText xml:space="preserve"> PAGEREF _Toc151923276 \h </w:instrText>
            </w:r>
            <w:r>
              <w:rPr>
                <w:noProof/>
                <w:webHidden/>
              </w:rPr>
            </w:r>
            <w:r>
              <w:rPr>
                <w:noProof/>
                <w:webHidden/>
              </w:rPr>
              <w:fldChar w:fldCharType="separate"/>
            </w:r>
            <w:r>
              <w:rPr>
                <w:noProof/>
                <w:webHidden/>
              </w:rPr>
              <w:t>29</w:t>
            </w:r>
            <w:r>
              <w:rPr>
                <w:noProof/>
                <w:webHidden/>
              </w:rPr>
              <w:fldChar w:fldCharType="end"/>
            </w:r>
          </w:hyperlink>
        </w:p>
        <w:p w14:paraId="2EF57163" w14:textId="2A04DCC0"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77" w:history="1">
            <w:r w:rsidRPr="00CC51C1">
              <w:rPr>
                <w:rStyle w:val="Hyperlink"/>
                <w:noProof/>
              </w:rPr>
              <w:t>Concept 2: Modified Taylor Rule</w:t>
            </w:r>
            <w:r>
              <w:rPr>
                <w:noProof/>
                <w:webHidden/>
              </w:rPr>
              <w:tab/>
            </w:r>
            <w:r>
              <w:rPr>
                <w:noProof/>
                <w:webHidden/>
              </w:rPr>
              <w:fldChar w:fldCharType="begin"/>
            </w:r>
            <w:r>
              <w:rPr>
                <w:noProof/>
                <w:webHidden/>
              </w:rPr>
              <w:instrText xml:space="preserve"> PAGEREF _Toc151923277 \h </w:instrText>
            </w:r>
            <w:r>
              <w:rPr>
                <w:noProof/>
                <w:webHidden/>
              </w:rPr>
            </w:r>
            <w:r>
              <w:rPr>
                <w:noProof/>
                <w:webHidden/>
              </w:rPr>
              <w:fldChar w:fldCharType="separate"/>
            </w:r>
            <w:r>
              <w:rPr>
                <w:noProof/>
                <w:webHidden/>
              </w:rPr>
              <w:t>32</w:t>
            </w:r>
            <w:r>
              <w:rPr>
                <w:noProof/>
                <w:webHidden/>
              </w:rPr>
              <w:fldChar w:fldCharType="end"/>
            </w:r>
          </w:hyperlink>
        </w:p>
        <w:p w14:paraId="190BB0AB" w14:textId="181C4B57"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8" w:history="1">
            <w:r w:rsidRPr="00CC51C1">
              <w:rPr>
                <w:rStyle w:val="Hyperlink"/>
                <w:noProof/>
              </w:rPr>
              <w:t>OLS Regression Model</w:t>
            </w:r>
            <w:r>
              <w:rPr>
                <w:noProof/>
                <w:webHidden/>
              </w:rPr>
              <w:tab/>
            </w:r>
            <w:r>
              <w:rPr>
                <w:noProof/>
                <w:webHidden/>
              </w:rPr>
              <w:fldChar w:fldCharType="begin"/>
            </w:r>
            <w:r>
              <w:rPr>
                <w:noProof/>
                <w:webHidden/>
              </w:rPr>
              <w:instrText xml:space="preserve"> PAGEREF _Toc151923278 \h </w:instrText>
            </w:r>
            <w:r>
              <w:rPr>
                <w:noProof/>
                <w:webHidden/>
              </w:rPr>
            </w:r>
            <w:r>
              <w:rPr>
                <w:noProof/>
                <w:webHidden/>
              </w:rPr>
              <w:fldChar w:fldCharType="separate"/>
            </w:r>
            <w:r>
              <w:rPr>
                <w:noProof/>
                <w:webHidden/>
              </w:rPr>
              <w:t>33</w:t>
            </w:r>
            <w:r>
              <w:rPr>
                <w:noProof/>
                <w:webHidden/>
              </w:rPr>
              <w:fldChar w:fldCharType="end"/>
            </w:r>
          </w:hyperlink>
        </w:p>
        <w:p w14:paraId="70855175" w14:textId="7760F6D9"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9" w:history="1">
            <w:r w:rsidRPr="00CC51C1">
              <w:rPr>
                <w:rStyle w:val="Hyperlink"/>
                <w:noProof/>
              </w:rPr>
              <w:t>Lasso Regression Model</w:t>
            </w:r>
            <w:r>
              <w:rPr>
                <w:noProof/>
                <w:webHidden/>
              </w:rPr>
              <w:tab/>
            </w:r>
            <w:r>
              <w:rPr>
                <w:noProof/>
                <w:webHidden/>
              </w:rPr>
              <w:fldChar w:fldCharType="begin"/>
            </w:r>
            <w:r>
              <w:rPr>
                <w:noProof/>
                <w:webHidden/>
              </w:rPr>
              <w:instrText xml:space="preserve"> PAGEREF _Toc151923279 \h </w:instrText>
            </w:r>
            <w:r>
              <w:rPr>
                <w:noProof/>
                <w:webHidden/>
              </w:rPr>
            </w:r>
            <w:r>
              <w:rPr>
                <w:noProof/>
                <w:webHidden/>
              </w:rPr>
              <w:fldChar w:fldCharType="separate"/>
            </w:r>
            <w:r>
              <w:rPr>
                <w:noProof/>
                <w:webHidden/>
              </w:rPr>
              <w:t>34</w:t>
            </w:r>
            <w:r>
              <w:rPr>
                <w:noProof/>
                <w:webHidden/>
              </w:rPr>
              <w:fldChar w:fldCharType="end"/>
            </w:r>
          </w:hyperlink>
        </w:p>
        <w:p w14:paraId="4592DE54" w14:textId="1DC85D2E"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80" w:history="1">
            <w:r w:rsidRPr="00CC51C1">
              <w:rPr>
                <w:rStyle w:val="Hyperlink"/>
                <w:noProof/>
              </w:rPr>
              <w:t>Concept 3: Recession Model</w:t>
            </w:r>
            <w:r>
              <w:rPr>
                <w:noProof/>
                <w:webHidden/>
              </w:rPr>
              <w:tab/>
            </w:r>
            <w:r>
              <w:rPr>
                <w:noProof/>
                <w:webHidden/>
              </w:rPr>
              <w:fldChar w:fldCharType="begin"/>
            </w:r>
            <w:r>
              <w:rPr>
                <w:noProof/>
                <w:webHidden/>
              </w:rPr>
              <w:instrText xml:space="preserve"> PAGEREF _Toc151923280 \h </w:instrText>
            </w:r>
            <w:r>
              <w:rPr>
                <w:noProof/>
                <w:webHidden/>
              </w:rPr>
            </w:r>
            <w:r>
              <w:rPr>
                <w:noProof/>
                <w:webHidden/>
              </w:rPr>
              <w:fldChar w:fldCharType="separate"/>
            </w:r>
            <w:r>
              <w:rPr>
                <w:noProof/>
                <w:webHidden/>
              </w:rPr>
              <w:t>37</w:t>
            </w:r>
            <w:r>
              <w:rPr>
                <w:noProof/>
                <w:webHidden/>
              </w:rPr>
              <w:fldChar w:fldCharType="end"/>
            </w:r>
          </w:hyperlink>
        </w:p>
        <w:p w14:paraId="2E681ADA" w14:textId="519CF569"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81" w:history="1">
            <w:r w:rsidRPr="00CC51C1">
              <w:rPr>
                <w:rStyle w:val="Hyperlink"/>
                <w:noProof/>
              </w:rPr>
              <w:t>OLS Regression Model</w:t>
            </w:r>
            <w:r>
              <w:rPr>
                <w:noProof/>
                <w:webHidden/>
              </w:rPr>
              <w:tab/>
            </w:r>
            <w:r>
              <w:rPr>
                <w:noProof/>
                <w:webHidden/>
              </w:rPr>
              <w:fldChar w:fldCharType="begin"/>
            </w:r>
            <w:r>
              <w:rPr>
                <w:noProof/>
                <w:webHidden/>
              </w:rPr>
              <w:instrText xml:space="preserve"> PAGEREF _Toc151923281 \h </w:instrText>
            </w:r>
            <w:r>
              <w:rPr>
                <w:noProof/>
                <w:webHidden/>
              </w:rPr>
            </w:r>
            <w:r>
              <w:rPr>
                <w:noProof/>
                <w:webHidden/>
              </w:rPr>
              <w:fldChar w:fldCharType="separate"/>
            </w:r>
            <w:r>
              <w:rPr>
                <w:noProof/>
                <w:webHidden/>
              </w:rPr>
              <w:t>38</w:t>
            </w:r>
            <w:r>
              <w:rPr>
                <w:noProof/>
                <w:webHidden/>
              </w:rPr>
              <w:fldChar w:fldCharType="end"/>
            </w:r>
          </w:hyperlink>
        </w:p>
        <w:p w14:paraId="6ADAEAF8" w14:textId="6A5390E9" w:rsidR="00ED30F1" w:rsidRDefault="00ED30F1">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82" w:history="1">
            <w:r w:rsidRPr="00CC51C1">
              <w:rPr>
                <w:rStyle w:val="Hyperlink"/>
                <w:noProof/>
              </w:rPr>
              <w:t>Lasso Regression Model</w:t>
            </w:r>
            <w:r>
              <w:rPr>
                <w:noProof/>
                <w:webHidden/>
              </w:rPr>
              <w:tab/>
            </w:r>
            <w:r>
              <w:rPr>
                <w:noProof/>
                <w:webHidden/>
              </w:rPr>
              <w:fldChar w:fldCharType="begin"/>
            </w:r>
            <w:r>
              <w:rPr>
                <w:noProof/>
                <w:webHidden/>
              </w:rPr>
              <w:instrText xml:space="preserve"> PAGEREF _Toc151923282 \h </w:instrText>
            </w:r>
            <w:r>
              <w:rPr>
                <w:noProof/>
                <w:webHidden/>
              </w:rPr>
            </w:r>
            <w:r>
              <w:rPr>
                <w:noProof/>
                <w:webHidden/>
              </w:rPr>
              <w:fldChar w:fldCharType="separate"/>
            </w:r>
            <w:r>
              <w:rPr>
                <w:noProof/>
                <w:webHidden/>
              </w:rPr>
              <w:t>38</w:t>
            </w:r>
            <w:r>
              <w:rPr>
                <w:noProof/>
                <w:webHidden/>
              </w:rPr>
              <w:fldChar w:fldCharType="end"/>
            </w:r>
          </w:hyperlink>
        </w:p>
        <w:p w14:paraId="6B751AC3" w14:textId="43C0660D" w:rsidR="00ED30F1" w:rsidRDefault="00ED30F1">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83" w:history="1">
            <w:r w:rsidRPr="00CC51C1">
              <w:rPr>
                <w:rStyle w:val="Hyperlink"/>
                <w:noProof/>
              </w:rPr>
              <w:t>Concept 4: Simplified Model</w:t>
            </w:r>
            <w:r>
              <w:rPr>
                <w:noProof/>
                <w:webHidden/>
              </w:rPr>
              <w:tab/>
            </w:r>
            <w:r>
              <w:rPr>
                <w:noProof/>
                <w:webHidden/>
              </w:rPr>
              <w:fldChar w:fldCharType="begin"/>
            </w:r>
            <w:r>
              <w:rPr>
                <w:noProof/>
                <w:webHidden/>
              </w:rPr>
              <w:instrText xml:space="preserve"> PAGEREF _Toc151923283 \h </w:instrText>
            </w:r>
            <w:r>
              <w:rPr>
                <w:noProof/>
                <w:webHidden/>
              </w:rPr>
            </w:r>
            <w:r>
              <w:rPr>
                <w:noProof/>
                <w:webHidden/>
              </w:rPr>
              <w:fldChar w:fldCharType="separate"/>
            </w:r>
            <w:r>
              <w:rPr>
                <w:noProof/>
                <w:webHidden/>
              </w:rPr>
              <w:t>41</w:t>
            </w:r>
            <w:r>
              <w:rPr>
                <w:noProof/>
                <w:webHidden/>
              </w:rPr>
              <w:fldChar w:fldCharType="end"/>
            </w:r>
          </w:hyperlink>
        </w:p>
        <w:p w14:paraId="06908F9F" w14:textId="176FA9F5"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84" w:history="1">
            <w:r w:rsidRPr="00CC51C1">
              <w:rPr>
                <w:rStyle w:val="Hyperlink"/>
                <w:noProof/>
              </w:rPr>
              <w:t>References</w:t>
            </w:r>
            <w:r>
              <w:rPr>
                <w:noProof/>
                <w:webHidden/>
              </w:rPr>
              <w:tab/>
            </w:r>
            <w:r>
              <w:rPr>
                <w:noProof/>
                <w:webHidden/>
              </w:rPr>
              <w:fldChar w:fldCharType="begin"/>
            </w:r>
            <w:r>
              <w:rPr>
                <w:noProof/>
                <w:webHidden/>
              </w:rPr>
              <w:instrText xml:space="preserve"> PAGEREF _Toc151923284 \h </w:instrText>
            </w:r>
            <w:r>
              <w:rPr>
                <w:noProof/>
                <w:webHidden/>
              </w:rPr>
            </w:r>
            <w:r>
              <w:rPr>
                <w:noProof/>
                <w:webHidden/>
              </w:rPr>
              <w:fldChar w:fldCharType="separate"/>
            </w:r>
            <w:r>
              <w:rPr>
                <w:noProof/>
                <w:webHidden/>
              </w:rPr>
              <w:t>42</w:t>
            </w:r>
            <w:r>
              <w:rPr>
                <w:noProof/>
                <w:webHidden/>
              </w:rPr>
              <w:fldChar w:fldCharType="end"/>
            </w:r>
          </w:hyperlink>
        </w:p>
        <w:p w14:paraId="72E28613" w14:textId="75FC207C" w:rsidR="00ED30F1" w:rsidRDefault="00ED30F1">
          <w:pPr>
            <w:pStyle w:val="TOC1"/>
            <w:rPr>
              <w:rFonts w:asciiTheme="minorHAnsi" w:eastAsiaTheme="minorEastAsia" w:hAnsiTheme="minorHAnsi" w:cstheme="minorBidi"/>
              <w:noProof/>
              <w:kern w:val="2"/>
              <w:sz w:val="24"/>
              <w:szCs w:val="24"/>
              <w:u w:val="none"/>
              <w14:ligatures w14:val="standardContextual"/>
            </w:rPr>
          </w:pPr>
          <w:hyperlink w:anchor="_Toc151923285" w:history="1">
            <w:r w:rsidRPr="00CC51C1">
              <w:rPr>
                <w:rStyle w:val="Hyperlink"/>
                <w:noProof/>
              </w:rPr>
              <w:t>Figures</w:t>
            </w:r>
            <w:r>
              <w:rPr>
                <w:noProof/>
                <w:webHidden/>
              </w:rPr>
              <w:tab/>
            </w:r>
            <w:r>
              <w:rPr>
                <w:noProof/>
                <w:webHidden/>
              </w:rPr>
              <w:fldChar w:fldCharType="begin"/>
            </w:r>
            <w:r>
              <w:rPr>
                <w:noProof/>
                <w:webHidden/>
              </w:rPr>
              <w:instrText xml:space="preserve"> PAGEREF _Toc151923285 \h </w:instrText>
            </w:r>
            <w:r>
              <w:rPr>
                <w:noProof/>
                <w:webHidden/>
              </w:rPr>
            </w:r>
            <w:r>
              <w:rPr>
                <w:noProof/>
                <w:webHidden/>
              </w:rPr>
              <w:fldChar w:fldCharType="separate"/>
            </w:r>
            <w:r>
              <w:rPr>
                <w:noProof/>
                <w:webHidden/>
              </w:rPr>
              <w:t>45</w:t>
            </w:r>
            <w:r>
              <w:rPr>
                <w:noProof/>
                <w:webHidden/>
              </w:rPr>
              <w:fldChar w:fldCharType="end"/>
            </w:r>
          </w:hyperlink>
        </w:p>
        <w:p w14:paraId="1EC8A560" w14:textId="773E7365"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51923257"/>
      <w:r>
        <w:lastRenderedPageBreak/>
        <w:t>Abstract</w:t>
      </w:r>
      <w:bookmarkEnd w:id="1"/>
    </w:p>
    <w:p w14:paraId="2F53519B" w14:textId="4460B01D"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Th</w:t>
      </w:r>
      <w:r w:rsidR="00ED30F1">
        <w:t>is</w:t>
      </w:r>
      <w:r>
        <w:t xml:space="preserve"> paper </w:t>
      </w:r>
      <w:r w:rsidRPr="007943FD">
        <w:t>explore</w:t>
      </w:r>
      <w:r>
        <w:t>s</w:t>
      </w:r>
      <w:r w:rsidRPr="007943FD">
        <w:t xml:space="preserve"> models based on the concepts behind the</w:t>
      </w:r>
      <w:r w:rsidR="00D66007">
        <w:t xml:space="preserve"> Taylor Rule </w:t>
      </w:r>
      <w:proofErr w:type="gramStart"/>
      <w:r w:rsidR="00D66007">
        <w:t>in order to</w:t>
      </w:r>
      <w:proofErr w:type="gramEnd"/>
      <w:r w:rsidRPr="007943FD">
        <w:t xml:space="preserve">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5192325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51923259"/>
      <w:r>
        <w:lastRenderedPageBreak/>
        <w:t xml:space="preserve">Literature </w:t>
      </w:r>
      <w:r w:rsidR="00882E86">
        <w:t>R</w:t>
      </w:r>
      <w:r>
        <w:t>eview</w:t>
      </w:r>
      <w:bookmarkEnd w:id="3"/>
      <w:r>
        <w:rPr>
          <w:rFonts w:ascii="Times" w:eastAsia="Times" w:hAnsi="Times" w:cs="Times"/>
        </w:rPr>
        <w:t xml:space="preserve"> </w:t>
      </w:r>
    </w:p>
    <w:p w14:paraId="3ED7DF58" w14:textId="4A9EE1B5" w:rsidR="00510141" w:rsidRDefault="00510141" w:rsidP="00510141">
      <w:pPr>
        <w:pStyle w:val="Heading2"/>
      </w:pPr>
      <w:bookmarkStart w:id="4" w:name="_Toc151923260"/>
      <w:r>
        <w:t>The Economic Discomfort Index</w:t>
      </w:r>
      <w:bookmarkEnd w:id="4"/>
    </w:p>
    <w:p w14:paraId="70FA84AF" w14:textId="2CCC90B3"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6A2C9189" w:rsidR="00C10911" w:rsidRDefault="00C10911" w:rsidP="00C10911">
      <w:pPr>
        <w:pStyle w:val="Caption"/>
      </w:pPr>
      <w:bookmarkStart w:id="5" w:name="_Toc151923000"/>
      <w:r>
        <w:t xml:space="preserve">Figure </w:t>
      </w:r>
      <w:r w:rsidR="00B81FBD">
        <w:fldChar w:fldCharType="begin"/>
      </w:r>
      <w:r w:rsidR="00B81FBD">
        <w:instrText xml:space="preserve"> SEQ Figure \* ARABIC </w:instrText>
      </w:r>
      <w:r w:rsidR="00B81FBD">
        <w:fldChar w:fldCharType="separate"/>
      </w:r>
      <w:r w:rsidR="00F13507">
        <w:rPr>
          <w:noProof/>
        </w:rPr>
        <w:t>1</w:t>
      </w:r>
      <w:r w:rsidR="00B81FBD">
        <w:rPr>
          <w:noProof/>
        </w:rPr>
        <w:fldChar w:fldCharType="end"/>
      </w:r>
      <w:r>
        <w:t>: Economic Discomfort Index Formula</w:t>
      </w:r>
      <w:bookmarkEnd w:id="5"/>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7B51AC04" w:rsidR="00A56F7E" w:rsidRDefault="0034735A" w:rsidP="0034735A">
      <w:pPr>
        <w:pStyle w:val="Caption"/>
        <w:rPr>
          <w:color w:val="C00000"/>
        </w:rPr>
      </w:pPr>
      <w:bookmarkStart w:id="6" w:name="_Toc151923001"/>
      <w:r>
        <w:t xml:space="preserve">Figure </w:t>
      </w:r>
      <w:r w:rsidR="00B81FBD">
        <w:fldChar w:fldCharType="begin"/>
      </w:r>
      <w:r w:rsidR="00B81FBD">
        <w:instrText xml:space="preserve"> SEQ Figure \* ARABIC </w:instrText>
      </w:r>
      <w:r w:rsidR="00B81FBD">
        <w:fldChar w:fldCharType="separate"/>
      </w:r>
      <w:r w:rsidR="00F13507">
        <w:rPr>
          <w:noProof/>
        </w:rPr>
        <w:t>2</w:t>
      </w:r>
      <w:r w:rsidR="00B81FBD">
        <w:rPr>
          <w:noProof/>
        </w:rPr>
        <w:fldChar w:fldCharType="end"/>
      </w:r>
      <w:r>
        <w:t>: Economic Discomfort Index (EDI)</w:t>
      </w:r>
      <w:bookmarkEnd w:id="6"/>
    </w:p>
    <w:p w14:paraId="7A81290F" w14:textId="77777777" w:rsidR="001E380B" w:rsidRDefault="001E380B" w:rsidP="0008268A"/>
    <w:p w14:paraId="7024F54E" w14:textId="2CB1A633" w:rsidR="00510141" w:rsidRDefault="00510141" w:rsidP="00510141">
      <w:pPr>
        <w:pStyle w:val="Heading2"/>
      </w:pPr>
      <w:bookmarkStart w:id="7" w:name="_Toc151923261"/>
      <w:r>
        <w:lastRenderedPageBreak/>
        <w:t>The Taylor Rule</w:t>
      </w:r>
      <w:bookmarkEnd w:id="7"/>
    </w:p>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17FFB307" w:rsidR="0008268A" w:rsidRDefault="0008268A" w:rsidP="0008268A">
      <w:pPr>
        <w:pStyle w:val="Caption"/>
      </w:pPr>
      <w:bookmarkStart w:id="8" w:name="_Toc151923002"/>
      <w:r>
        <w:t xml:space="preserve">Figure </w:t>
      </w:r>
      <w:r>
        <w:rPr>
          <w:noProof/>
        </w:rPr>
        <w:fldChar w:fldCharType="begin"/>
      </w:r>
      <w:r>
        <w:rPr>
          <w:noProof/>
        </w:rPr>
        <w:instrText xml:space="preserve"> SEQ Figure \* ARABIC </w:instrText>
      </w:r>
      <w:r>
        <w:rPr>
          <w:noProof/>
        </w:rPr>
        <w:fldChar w:fldCharType="separate"/>
      </w:r>
      <w:r w:rsidR="00F13507">
        <w:rPr>
          <w:noProof/>
        </w:rPr>
        <w:t>3</w:t>
      </w:r>
      <w:r>
        <w:rPr>
          <w:noProof/>
        </w:rPr>
        <w:fldChar w:fldCharType="end"/>
      </w:r>
      <w:r>
        <w:t>: Taylor Rule</w:t>
      </w:r>
      <w:r w:rsidR="0034735A">
        <w:t xml:space="preserve"> Formula</w:t>
      </w:r>
      <w:bookmarkEnd w:id="8"/>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47EE8000" w14:textId="77777777" w:rsidR="00E87A9E" w:rsidRDefault="00E87A9E" w:rsidP="00E87A9E">
      <w:proofErr w:type="spellStart"/>
      <w:r>
        <w:t>Kliesen</w:t>
      </w:r>
      <w:proofErr w:type="spellEnd"/>
      <w:r>
        <w:t xml:space="preserve"> goes on to discuss a modernized version of the Taylor Rule that considers three major developments in monetary policy, First, the relatively low-interest rate regime that the economy is enjoying. Second, the achievement of stable low inflation rates. And finally, the flattening of the Phillips Curve. </w:t>
      </w:r>
      <w:proofErr w:type="spellStart"/>
      <w:r>
        <w:t>Kliesen’s</w:t>
      </w:r>
      <w:proofErr w:type="spellEnd"/>
      <w:r>
        <w:t xml:space="preserve"> analysis concludes that during the current expansion, the federal funds rate has been lower than what would be predicted by the Taylor Rule. </w:t>
      </w:r>
      <w:proofErr w:type="spellStart"/>
      <w:r>
        <w:t>Kliesen</w:t>
      </w:r>
      <w:proofErr w:type="spellEnd"/>
      <w:r>
        <w:t xml:space="preserve"> proposes that the Fed may be following a variation on the Taylor Rule to inform its decision-making on monetary policy.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E87A9E"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47FFB921" w14:textId="77777777" w:rsidR="00E87A9E" w:rsidRDefault="00E87A9E" w:rsidP="00E87A9E">
      <w:pPr>
        <w:spacing w:before="0" w:after="0"/>
        <w:ind w:left="720"/>
      </w:pPr>
      <w:r>
        <w:lastRenderedPageBreak/>
        <w:t xml:space="preserve"> π * - Fed’s inflation target</w:t>
      </w:r>
    </w:p>
    <w:p w14:paraId="386E0E9D"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71337EE4"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5F97D335" w14:textId="551553BB" w:rsidR="00E87A9E" w:rsidRDefault="00E87A9E" w:rsidP="00E87A9E">
      <w:pPr>
        <w:pStyle w:val="Caption"/>
      </w:pPr>
      <w:bookmarkStart w:id="9" w:name="_Toc146658356"/>
      <w:bookmarkStart w:id="10" w:name="_Toc151923003"/>
      <w:r>
        <w:t xml:space="preserve">Figure </w:t>
      </w:r>
      <w:r>
        <w:rPr>
          <w:noProof/>
        </w:rPr>
        <w:fldChar w:fldCharType="begin"/>
      </w:r>
      <w:r>
        <w:rPr>
          <w:noProof/>
        </w:rPr>
        <w:instrText xml:space="preserve"> SEQ Figure \* ARABIC </w:instrText>
      </w:r>
      <w:r>
        <w:rPr>
          <w:noProof/>
        </w:rPr>
        <w:fldChar w:fldCharType="separate"/>
      </w:r>
      <w:r w:rsidR="00F13507">
        <w:rPr>
          <w:noProof/>
        </w:rPr>
        <w:t>4</w:t>
      </w:r>
      <w:r>
        <w:rPr>
          <w:noProof/>
        </w:rPr>
        <w:fldChar w:fldCharType="end"/>
      </w:r>
      <w:r>
        <w:t>: Modified Taylor Rule</w:t>
      </w:r>
      <w:bookmarkEnd w:id="9"/>
      <w:bookmarkEnd w:id="10"/>
    </w:p>
    <w:p w14:paraId="2D240F7B" w14:textId="77777777" w:rsidR="00864F48" w:rsidRDefault="00864F48"/>
    <w:p w14:paraId="66A6C6DC" w14:textId="1B0515DA" w:rsidR="00864F48" w:rsidRDefault="00864F48">
      <w:r w:rsidRPr="00864F48">
        <w:t xml:space="preserve">At the time of his publication in 2019, the economy was experiencing historically low levels of interest rates and inflation. Since early 2021, there has been a reversal as the inflation rate increased and interest rates began to rise. </w:t>
      </w:r>
      <w:proofErr w:type="gramStart"/>
      <w:r w:rsidRPr="00864F48">
        <w:t>In light of</w:t>
      </w:r>
      <w:proofErr w:type="gramEnd"/>
      <w:r w:rsidRPr="00864F48">
        <w:t xml:space="preserve"> the economic conditions since 2021, it will be interesting to revisit the shape of the Philips Curve and the alignment of the Taylor Rule with the prevailing Effective Federal Funds Rate.</w:t>
      </w:r>
    </w:p>
    <w:p w14:paraId="5C378DD9" w14:textId="77777777" w:rsidR="00864F48" w:rsidRDefault="00864F48"/>
    <w:p w14:paraId="14B0F631" w14:textId="08B71E11" w:rsidR="00510141" w:rsidRDefault="00510141" w:rsidP="00510141">
      <w:pPr>
        <w:pStyle w:val="Heading2"/>
      </w:pPr>
      <w:bookmarkStart w:id="11" w:name="_Toc151923262"/>
      <w:r>
        <w:t>The Composition of the Federal Open Market Committee</w:t>
      </w:r>
      <w:bookmarkEnd w:id="11"/>
    </w:p>
    <w:p w14:paraId="1A11D389" w14:textId="7A5627EF"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12" w:name="_Toc151923263"/>
      <w:r>
        <w:lastRenderedPageBreak/>
        <w:t>Research Question</w:t>
      </w:r>
      <w:bookmarkEnd w:id="12"/>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13" w:name="_Toc151923264"/>
      <w:r>
        <w:t>Hypothesis</w:t>
      </w:r>
      <w:bookmarkEnd w:id="13"/>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4" w:name="_Toc151923265"/>
      <w:r>
        <w:t>Methodology</w:t>
      </w:r>
      <w:bookmarkEnd w:id="14"/>
    </w:p>
    <w:p w14:paraId="48AE7CCC" w14:textId="34BFA26F" w:rsidR="00EF48FD" w:rsidRDefault="00715C15">
      <w:pPr>
        <w:pStyle w:val="Heading2"/>
        <w:keepNext w:val="0"/>
        <w:keepLines w:val="0"/>
      </w:pPr>
      <w:bookmarkStart w:id="15" w:name="_Toc151923266"/>
      <w:r>
        <w:t>Dataset</w:t>
      </w:r>
      <w:bookmarkEnd w:id="15"/>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15237433" w:rsidR="008503BF" w:rsidRDefault="0052201D" w:rsidP="008503BF">
      <w:r>
        <w:t>There are numerous sources for Federal Reserve-related data. I leverage</w:t>
      </w:r>
      <w:r w:rsidR="00510141">
        <w:t>d the</w:t>
      </w:r>
      <w:r>
        <w:t xml:space="preserv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 xml:space="preserve">Figure </w:t>
      </w:r>
      <w:r w:rsidR="00D644B2">
        <w:t>5</w:t>
      </w:r>
      <w:r w:rsidR="004A1464">
        <w:t xml:space="preserve">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73185DAB" w:rsidR="008503BF" w:rsidRDefault="007B5742" w:rsidP="007B5742">
      <w:pPr>
        <w:pStyle w:val="Caption"/>
      </w:pPr>
      <w:bookmarkStart w:id="16" w:name="_Toc151923004"/>
      <w:r>
        <w:t xml:space="preserve">Figure </w:t>
      </w:r>
      <w:r w:rsidR="00B81FBD">
        <w:fldChar w:fldCharType="begin"/>
      </w:r>
      <w:r w:rsidR="00B81FBD">
        <w:instrText xml:space="preserve"> SEQ Figure \* ARABIC </w:instrText>
      </w:r>
      <w:r w:rsidR="00B81FBD">
        <w:fldChar w:fldCharType="separate"/>
      </w:r>
      <w:r w:rsidR="00F13507">
        <w:rPr>
          <w:noProof/>
        </w:rPr>
        <w:t>5</w:t>
      </w:r>
      <w:r w:rsidR="00B81FBD">
        <w:rPr>
          <w:noProof/>
        </w:rPr>
        <w:fldChar w:fldCharType="end"/>
      </w:r>
      <w:r>
        <w:t>: Federal Funds Effective Rate Timeseries</w:t>
      </w:r>
      <w:bookmarkEnd w:id="16"/>
    </w:p>
    <w:p w14:paraId="0A3918E9" w14:textId="77777777" w:rsidR="007B5742" w:rsidRDefault="007B5742" w:rsidP="00207948">
      <w:pPr>
        <w:spacing w:before="0" w:after="0"/>
        <w:rPr>
          <w:color w:val="0E101A"/>
        </w:rPr>
      </w:pPr>
    </w:p>
    <w:p w14:paraId="4C0C8445" w14:textId="59368515" w:rsidR="00DF4EA7" w:rsidRDefault="00BE02CE" w:rsidP="00207948">
      <w:pPr>
        <w:spacing w:before="0" w:after="0"/>
        <w:rPr>
          <w:color w:val="0E101A"/>
        </w:rPr>
      </w:pPr>
      <w:r w:rsidRPr="00BE02CE">
        <w:rPr>
          <w:color w:val="0E101A"/>
        </w:rPr>
        <w:t>The real interest rate or R* is the interest rate that is expected to prevail when the economic output is at its full sustainable level. For this analysis, I selected the Holston, Laubach, and Williams estimate (Measuring the Natural Rate of Interest, 2017).</w:t>
      </w:r>
    </w:p>
    <w:p w14:paraId="5481F8C0" w14:textId="77777777" w:rsidR="00DF4EA7" w:rsidRDefault="00DF4EA7" w:rsidP="00207948">
      <w:pPr>
        <w:spacing w:before="0" w:after="0"/>
        <w:rPr>
          <w:color w:val="0E101A"/>
        </w:rPr>
      </w:pPr>
    </w:p>
    <w:p w14:paraId="0107DF1A" w14:textId="60CFF191" w:rsidR="00DF4EA7" w:rsidRDefault="00DF4EA7" w:rsidP="00207948">
      <w:pPr>
        <w:spacing w:before="0" w:after="0"/>
        <w:rPr>
          <w:color w:val="0E101A"/>
        </w:rPr>
      </w:pPr>
      <w:r>
        <w:rPr>
          <w:noProof/>
        </w:rPr>
        <w:drawing>
          <wp:inline distT="0" distB="0" distL="0" distR="0" wp14:anchorId="54D03A1B" wp14:editId="74E7681D">
            <wp:extent cx="5486400" cy="2307590"/>
            <wp:effectExtent l="0" t="0" r="0" b="3810"/>
            <wp:docPr id="1038018807" name="Picture 6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807" name="Picture 69" descr="A graph showing a line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3BC85FC4" w14:textId="53A41AB6" w:rsidR="00DF4EA7" w:rsidRDefault="00842C1B" w:rsidP="00842C1B">
      <w:pPr>
        <w:pStyle w:val="Caption"/>
        <w:rPr>
          <w:color w:val="0E101A"/>
        </w:rPr>
      </w:pPr>
      <w:bookmarkStart w:id="17" w:name="_Toc151923005"/>
      <w:r>
        <w:t xml:space="preserve">Figure </w:t>
      </w:r>
      <w:r>
        <w:fldChar w:fldCharType="begin"/>
      </w:r>
      <w:r>
        <w:instrText xml:space="preserve"> SEQ Figure \* ARABIC </w:instrText>
      </w:r>
      <w:r>
        <w:fldChar w:fldCharType="separate"/>
      </w:r>
      <w:r w:rsidR="00F13507">
        <w:rPr>
          <w:noProof/>
        </w:rPr>
        <w:t>6</w:t>
      </w:r>
      <w:r>
        <w:fldChar w:fldCharType="end"/>
      </w:r>
      <w:r>
        <w:t>: Real Rate of Interest</w:t>
      </w:r>
      <w:bookmarkEnd w:id="17"/>
    </w:p>
    <w:p w14:paraId="06632C0A" w14:textId="3DFB697F" w:rsidR="00C172EE" w:rsidRDefault="00C172EE" w:rsidP="00207948">
      <w:pPr>
        <w:spacing w:before="0" w:after="0"/>
        <w:rPr>
          <w:color w:val="0E101A"/>
        </w:rPr>
      </w:pPr>
    </w:p>
    <w:p w14:paraId="4449F33D" w14:textId="7C9954BC" w:rsidR="00BE02CE" w:rsidRDefault="00BE02CE" w:rsidP="00F13507">
      <w:pPr>
        <w:spacing w:before="0" w:after="0"/>
        <w:rPr>
          <w:color w:val="0E101A"/>
        </w:rPr>
      </w:pPr>
      <w:r w:rsidRPr="00BE02CE">
        <w:rPr>
          <w:color w:val="0E101A"/>
        </w:rPr>
        <w:t xml:space="preserve">Full employment is characterized as the economy's unemployment rate aligning with the natural rate of unemployment, which is often estimated to be around 5%. The U-3 measure of labor underutilization, as calculated by the U.S. Bureau of Labor Statistics (UNRATE), will be used as the measure of unemployment in this analysis. I will note that some academics take issue with this measure of unemployment because it undercounts the true unemployment rate by omitting discouraged workers and underemployed workers </w:t>
      </w:r>
      <w:sdt>
        <w:sdtPr>
          <w:rPr>
            <w:color w:val="0E101A"/>
          </w:rPr>
          <w:id w:val="-1819182760"/>
          <w:citation/>
        </w:sdtPr>
        <w:sdtContent>
          <w:r w:rsidR="00F13507">
            <w:rPr>
              <w:color w:val="0E101A"/>
            </w:rPr>
            <w:fldChar w:fldCharType="begin"/>
          </w:r>
          <w:r w:rsidR="00F13507">
            <w:rPr>
              <w:color w:val="0E101A"/>
            </w:rPr>
            <w:instrText xml:space="preserve">CITATION USB23 \l 1033 </w:instrText>
          </w:r>
          <w:r w:rsidR="00F13507">
            <w:rPr>
              <w:color w:val="0E101A"/>
            </w:rPr>
            <w:fldChar w:fldCharType="separate"/>
          </w:r>
          <w:r w:rsidR="00F13507">
            <w:rPr>
              <w:noProof/>
              <w:color w:val="0E101A"/>
            </w:rPr>
            <w:t xml:space="preserve"> </w:t>
          </w:r>
          <w:r w:rsidR="00F13507" w:rsidRPr="00882E86">
            <w:rPr>
              <w:noProof/>
              <w:color w:val="0E101A"/>
            </w:rPr>
            <w:t xml:space="preserve">(U.S. Bureau of Labor </w:t>
          </w:r>
          <w:r w:rsidR="00F13507" w:rsidRPr="00882E86">
            <w:rPr>
              <w:noProof/>
              <w:color w:val="0E101A"/>
            </w:rPr>
            <w:lastRenderedPageBreak/>
            <w:t>Statistics, 2023)</w:t>
          </w:r>
          <w:r w:rsidR="00F13507">
            <w:rPr>
              <w:color w:val="0E101A"/>
            </w:rPr>
            <w:fldChar w:fldCharType="end"/>
          </w:r>
        </w:sdtContent>
      </w:sdt>
      <w:r w:rsidR="00F13507">
        <w:rPr>
          <w:color w:val="0E101A"/>
        </w:rPr>
        <w:t>.</w:t>
      </w:r>
      <w:r w:rsidRPr="00BE02CE">
        <w:rPr>
          <w:color w:val="0E101A"/>
        </w:rPr>
        <w:t xml:space="preserve"> The Modified Taylor Rule uses the gap between the unemployment rate when the economy is at full employment and the observed unemployment rate. Figure </w:t>
      </w:r>
      <w:r w:rsidR="00D644B2">
        <w:rPr>
          <w:color w:val="0E101A"/>
        </w:rPr>
        <w:t>7</w:t>
      </w:r>
      <w:r w:rsidRPr="00BE02CE">
        <w:rPr>
          <w:color w:val="0E101A"/>
        </w:rPr>
        <w:t xml:space="preserve"> below captures the federal unemployment rate</w:t>
      </w:r>
      <w:r w:rsidR="00D644B2">
        <w:rPr>
          <w:color w:val="0E101A"/>
        </w:rPr>
        <w:t xml:space="preserve"> and the unemployment rate gap as a</w:t>
      </w:r>
      <w:r w:rsidRPr="00BE02CE">
        <w:rPr>
          <w:color w:val="0E101A"/>
        </w:rPr>
        <w:t xml:space="preserve"> time series. </w:t>
      </w:r>
    </w:p>
    <w:p w14:paraId="4A78ECD3" w14:textId="76B46A33" w:rsidR="00207948" w:rsidRPr="001C3E97" w:rsidRDefault="00207948" w:rsidP="00207948">
      <w:pPr>
        <w:spacing w:before="0" w:after="0"/>
        <w:rPr>
          <w:color w:val="0E101A"/>
        </w:rPr>
      </w:pPr>
    </w:p>
    <w:p w14:paraId="164BCF67" w14:textId="409EE882" w:rsidR="00207948" w:rsidRDefault="003447D8">
      <w:r>
        <w:rPr>
          <w:noProof/>
        </w:rPr>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515CD0D5" w:rsidR="007B5742" w:rsidRDefault="007B5742" w:rsidP="007B5742">
      <w:pPr>
        <w:pStyle w:val="Caption"/>
      </w:pPr>
      <w:bookmarkStart w:id="18" w:name="_Toc151923006"/>
      <w:r>
        <w:t xml:space="preserve">Figure </w:t>
      </w:r>
      <w:r w:rsidR="00B81FBD">
        <w:fldChar w:fldCharType="begin"/>
      </w:r>
      <w:r w:rsidR="00B81FBD">
        <w:instrText xml:space="preserve"> SEQ Figure \* ARABIC </w:instrText>
      </w:r>
      <w:r w:rsidR="00B81FBD">
        <w:fldChar w:fldCharType="separate"/>
      </w:r>
      <w:r w:rsidR="00F13507">
        <w:rPr>
          <w:noProof/>
        </w:rPr>
        <w:t>7</w:t>
      </w:r>
      <w:r w:rsidR="00B81FBD">
        <w:rPr>
          <w:noProof/>
        </w:rPr>
        <w:fldChar w:fldCharType="end"/>
      </w:r>
      <w:r>
        <w:t xml:space="preserve">: </w:t>
      </w:r>
      <w:r w:rsidR="003447D8">
        <w:t xml:space="preserve">Gap </w:t>
      </w:r>
      <w:r>
        <w:t>Unemployment Rate Timeseries</w:t>
      </w:r>
      <w:bookmarkEnd w:id="18"/>
    </w:p>
    <w:p w14:paraId="60868AA1" w14:textId="77777777" w:rsidR="007B5742" w:rsidRDefault="007B5742"/>
    <w:p w14:paraId="32B9CFE2" w14:textId="77777777" w:rsidR="00EC365F" w:rsidRDefault="00EC365F">
      <w:r>
        <w:br w:type="page"/>
      </w:r>
    </w:p>
    <w:p w14:paraId="49975D04" w14:textId="7B6D1074" w:rsidR="00F13507" w:rsidRDefault="00F13507">
      <w:r w:rsidRPr="00F13507">
        <w:lastRenderedPageBreak/>
        <w:t>The Taylor Rule uses the GDP Gap to measure full employment indirectly. The GDP Gap measures current economic activity versus potential economic activity—the difference representing economic slack or excess capacity that can be applied to sustained economic growth. The graph below depicts the GDP Deflator and the calculated GDP Gap.</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47128D66" w:rsidR="00207948" w:rsidRDefault="007B5742" w:rsidP="007B5742">
      <w:pPr>
        <w:pStyle w:val="Caption"/>
      </w:pPr>
      <w:bookmarkStart w:id="19" w:name="_Toc151923007"/>
      <w:r>
        <w:t xml:space="preserve">Figure </w:t>
      </w:r>
      <w:r w:rsidR="00B81FBD">
        <w:fldChar w:fldCharType="begin"/>
      </w:r>
      <w:r w:rsidR="00B81FBD">
        <w:instrText xml:space="preserve"> SEQ Figure \* ARABIC </w:instrText>
      </w:r>
      <w:r w:rsidR="00B81FBD">
        <w:fldChar w:fldCharType="separate"/>
      </w:r>
      <w:r w:rsidR="00F13507">
        <w:rPr>
          <w:noProof/>
        </w:rPr>
        <w:t>8</w:t>
      </w:r>
      <w:r w:rsidR="00B81FBD">
        <w:rPr>
          <w:noProof/>
        </w:rPr>
        <w:fldChar w:fldCharType="end"/>
      </w:r>
      <w:r>
        <w:t>: GDP Gap Timeseries</w:t>
      </w:r>
      <w:bookmarkEnd w:id="19"/>
    </w:p>
    <w:p w14:paraId="3A1E42E8" w14:textId="77777777" w:rsidR="008D3767" w:rsidRDefault="008D3767"/>
    <w:p w14:paraId="2B4F191B" w14:textId="7C513A73" w:rsidR="003A432D" w:rsidRDefault="00842C1B">
      <w:r>
        <w:t xml:space="preserve">The measure of price stability used in this analysis is based on the </w:t>
      </w:r>
      <w:r w:rsidR="003A432D">
        <w:t xml:space="preserve">change from 1 year ago of the </w:t>
      </w:r>
      <w:r w:rsidR="00FB28B7">
        <w:t>“</w:t>
      </w:r>
      <w:r w:rsidR="003A432D" w:rsidRPr="003A432D">
        <w:t>Consumer Price Index for All Urban Consumers</w:t>
      </w:r>
      <w:r w:rsidR="00FB28B7">
        <w:t>:</w:t>
      </w:r>
      <w:r w:rsidR="00FB28B7" w:rsidRPr="00FB28B7">
        <w:t xml:space="preserve"> </w:t>
      </w:r>
      <w:r w:rsidR="00FB28B7" w:rsidRPr="00FB28B7">
        <w:t>All Items in U.S. City Average</w:t>
      </w:r>
      <w:r w:rsidR="00FB28B7">
        <w:t>”</w:t>
      </w:r>
      <w:r>
        <w:t xml:space="preserve"> </w:t>
      </w:r>
      <w:r w:rsidR="003A432D" w:rsidRPr="003A432D">
        <w:t>(CPIAUCSL)</w:t>
      </w:r>
      <w:r w:rsidR="003A432D">
        <w:t xml:space="preserve"> or (</w:t>
      </w:r>
      <w:r w:rsidR="00066EA5" w:rsidRPr="00066EA5">
        <w:t>CPIAUCSL_PC1</w:t>
      </w:r>
      <w:r w:rsidR="003A432D">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68AB1E13" w:rsidR="00E40971" w:rsidRDefault="00E40971" w:rsidP="00E40971">
      <w:pPr>
        <w:pStyle w:val="Caption"/>
      </w:pPr>
      <w:bookmarkStart w:id="20" w:name="_Toc151923008"/>
      <w:r>
        <w:t xml:space="preserve">Figure </w:t>
      </w:r>
      <w:r w:rsidR="00B81FBD">
        <w:fldChar w:fldCharType="begin"/>
      </w:r>
      <w:r w:rsidR="00B81FBD">
        <w:instrText xml:space="preserve"> SEQ Figure \* ARABIC </w:instrText>
      </w:r>
      <w:r w:rsidR="00B81FBD">
        <w:fldChar w:fldCharType="separate"/>
      </w:r>
      <w:r w:rsidR="00F13507">
        <w:rPr>
          <w:noProof/>
        </w:rPr>
        <w:t>9</w:t>
      </w:r>
      <w:r w:rsidR="00B81FBD">
        <w:rPr>
          <w:noProof/>
        </w:rPr>
        <w:fldChar w:fldCharType="end"/>
      </w:r>
      <w:r>
        <w:t xml:space="preserve">: </w:t>
      </w:r>
      <w:r w:rsidRPr="00E50581">
        <w:t>Consumer Price Index (CPIAUCSL_CH1</w:t>
      </w:r>
      <w:r>
        <w:t>)</w:t>
      </w:r>
      <w:r>
        <w:rPr>
          <w:noProof/>
        </w:rPr>
        <w:t xml:space="preserve"> Timeseries</w:t>
      </w:r>
      <w:bookmarkEnd w:id="20"/>
    </w:p>
    <w:p w14:paraId="431ED94C" w14:textId="77777777" w:rsidR="00842C1B" w:rsidRDefault="00842C1B"/>
    <w:p w14:paraId="53993DCA" w14:textId="687D2B94" w:rsidR="00F13507" w:rsidRDefault="00F13507">
      <w:r w:rsidRPr="00F13507">
        <w:lastRenderedPageBreak/>
        <w:t>The recession timeframes use the business cycle turning points determined by the National Bureau of Economic Research (NBER). The business cycle time series is available on FRED for download.</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D3D9AE" w14:textId="72AE5E7F" w:rsidR="003447D8" w:rsidRDefault="00F13507" w:rsidP="00F13507">
      <w:pPr>
        <w:pStyle w:val="Caption"/>
      </w:pPr>
      <w:bookmarkStart w:id="21" w:name="_Toc151923009"/>
      <w:r>
        <w:t xml:space="preserve">Figure </w:t>
      </w:r>
      <w:r>
        <w:fldChar w:fldCharType="begin"/>
      </w:r>
      <w:r>
        <w:instrText xml:space="preserve"> SEQ Figure \* ARABIC </w:instrText>
      </w:r>
      <w:r>
        <w:fldChar w:fldCharType="separate"/>
      </w:r>
      <w:r>
        <w:rPr>
          <w:noProof/>
        </w:rPr>
        <w:t>10</w:t>
      </w:r>
      <w:r>
        <w:fldChar w:fldCharType="end"/>
      </w:r>
      <w:r>
        <w:t>: Recession Time Series</w:t>
      </w:r>
      <w:bookmarkEnd w:id="21"/>
    </w:p>
    <w:p w14:paraId="3363B37B" w14:textId="77777777" w:rsidR="00F13507" w:rsidRPr="00F13507" w:rsidRDefault="00F13507" w:rsidP="00F13507"/>
    <w:p w14:paraId="4D04C636" w14:textId="7330CA5F" w:rsidR="003447D8" w:rsidRDefault="00F13507">
      <w:r w:rsidRPr="00F13507">
        <w:t>For this analysis, I will use the Fed Chair as a proxy for the FOMC composition. In future papers, it might be worthwhile to explore the individual members of FOMC and how their composition has changed over time</w:t>
      </w:r>
      <w:sdt>
        <w:sdtPr>
          <w:id w:val="461008191"/>
          <w:citation/>
        </w:sdtPr>
        <w:sdtContent>
          <w:r w:rsidR="0005527B">
            <w:fldChar w:fldCharType="begin"/>
          </w:r>
          <w:r w:rsidR="0005527B">
            <w:instrText xml:space="preserve"> CITATION Fed232 \l 1033 </w:instrText>
          </w:r>
          <w:r w:rsidR="0005527B">
            <w:fldChar w:fldCharType="separate"/>
          </w:r>
          <w:r w:rsidR="0005527B">
            <w:rPr>
              <w:noProof/>
            </w:rPr>
            <w:t xml:space="preserve"> (Federal Reserve, 2023)</w:t>
          </w:r>
          <w:r w:rsidR="0005527B">
            <w:fldChar w:fldCharType="end"/>
          </w:r>
        </w:sdtContent>
      </w:sdt>
      <w:r w:rsidR="0005527B">
        <w:t xml:space="preserve">.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09ECA3" w14:textId="5CEB35D1" w:rsidR="00842C1B" w:rsidRDefault="00B87706" w:rsidP="00B87706">
      <w:pPr>
        <w:pStyle w:val="Caption"/>
      </w:pPr>
      <w:bookmarkStart w:id="22" w:name="_Toc151923010"/>
      <w:r>
        <w:t xml:space="preserve">Figure </w:t>
      </w:r>
      <w:r>
        <w:fldChar w:fldCharType="begin"/>
      </w:r>
      <w:r>
        <w:instrText xml:space="preserve"> SEQ Figure \* ARABIC </w:instrText>
      </w:r>
      <w:r>
        <w:fldChar w:fldCharType="separate"/>
      </w:r>
      <w:r w:rsidR="00F13507">
        <w:rPr>
          <w:noProof/>
        </w:rPr>
        <w:t>11</w:t>
      </w:r>
      <w:r>
        <w:fldChar w:fldCharType="end"/>
      </w:r>
      <w:r>
        <w:t>: Fed Chair Overtime</w:t>
      </w:r>
      <w:bookmarkEnd w:id="22"/>
    </w:p>
    <w:p w14:paraId="2C73D812" w14:textId="77777777" w:rsidR="00F13507" w:rsidRDefault="00F13507" w:rsidP="00842C1B"/>
    <w:p w14:paraId="59D01BB2" w14:textId="31D0A5C2" w:rsidR="00842C1B" w:rsidRDefault="00842C1B" w:rsidP="00842C1B">
      <w:r>
        <w:lastRenderedPageBreak/>
        <w:t xml:space="preserve">The timeseries datasets for this analysis will be constructed using a combination of FRED API calls and downloaded csv files from </w:t>
      </w:r>
      <w:hyperlink r:id="rId21" w:history="1">
        <w:r w:rsidRPr="0057153C">
          <w:rPr>
            <w:rStyle w:val="Hyperlink"/>
          </w:rPr>
          <w:t>https://fred.stlouisfed.org</w:t>
        </w:r>
      </w:hyperlink>
      <w:r>
        <w:t>.</w:t>
      </w:r>
    </w:p>
    <w:p w14:paraId="1E04068C" w14:textId="77777777" w:rsidR="003447D8" w:rsidRDefault="003447D8"/>
    <w:p w14:paraId="50724C6A" w14:textId="77777777" w:rsidR="00EF48FD" w:rsidRDefault="00715C15">
      <w:pPr>
        <w:pStyle w:val="Heading2"/>
        <w:keepNext w:val="0"/>
        <w:keepLines w:val="0"/>
      </w:pPr>
      <w:bookmarkStart w:id="23" w:name="_Toc151923267"/>
      <w:r>
        <w:t>Models</w:t>
      </w:r>
      <w:bookmarkEnd w:id="23"/>
    </w:p>
    <w:p w14:paraId="138496DC" w14:textId="21549F7F" w:rsidR="001E3BC8" w:rsidRDefault="001E3BC8" w:rsidP="001E3BC8">
      <w:r>
        <w:t xml:space="preserve">The relationship between inflation, unemployment, and the Federal Funds Effective Rate can be explored by comparing the performance of models based on the concepts behind the Taylor Rule. I constructed regression models to predict the Federal Funds Effective Rate as the response variable using the same predictor variable from the Taylor Rule and the Modified Taylor Rule. The performance of the models was measured using the Adj-R2 evaluation metrics. The relative model performance and the analysis of the coefficients assigned to predictor variables indicate each economic measure's impact on the FOMC's decision-making process.  </w:t>
      </w:r>
    </w:p>
    <w:p w14:paraId="6CE3164E" w14:textId="609C3A7B" w:rsidR="001E3BC8" w:rsidRDefault="001E3BC8" w:rsidP="001E3BC8">
      <w:r>
        <w:t>For this analysis, I selected the following linear regression models and decision tree models:</w:t>
      </w:r>
    </w:p>
    <w:p w14:paraId="160D85A3" w14:textId="4F2BCCE5" w:rsidR="00E00CDB" w:rsidRDefault="00E00CDB" w:rsidP="00E00CDB">
      <w:pPr>
        <w:pStyle w:val="ListParagraph"/>
        <w:numPr>
          <w:ilvl w:val="0"/>
          <w:numId w:val="16"/>
        </w:numPr>
      </w:pPr>
      <w:r>
        <w:t>O</w:t>
      </w:r>
      <w:r w:rsidR="00740CC3">
        <w:t xml:space="preserve">rdinary </w:t>
      </w:r>
      <w:r>
        <w:t>L</w:t>
      </w:r>
      <w:r w:rsidR="00740CC3">
        <w:t xml:space="preserve">east </w:t>
      </w:r>
      <w:r>
        <w:t>S</w:t>
      </w:r>
      <w:r w:rsidR="00740CC3">
        <w:t xml:space="preserve">quares (OLS) model from </w:t>
      </w:r>
      <w:proofErr w:type="spellStart"/>
      <w:r w:rsidR="00740CC3">
        <w:t>statsmodel</w:t>
      </w:r>
      <w:r w:rsidR="00D57350">
        <w:t>s</w:t>
      </w:r>
      <w:proofErr w:type="spellEnd"/>
    </w:p>
    <w:p w14:paraId="12D1AB09" w14:textId="337AE10F" w:rsidR="001E3BC8" w:rsidRDefault="001E3BC8" w:rsidP="00E00CDB">
      <w:pPr>
        <w:pStyle w:val="ListParagraph"/>
        <w:numPr>
          <w:ilvl w:val="0"/>
          <w:numId w:val="16"/>
        </w:numPr>
      </w:pPr>
      <w:r w:rsidRPr="001E3BC8">
        <w:t>Generalized Linear Model</w:t>
      </w:r>
      <w:r>
        <w:t xml:space="preserve"> (GLM) from </w:t>
      </w:r>
      <w:proofErr w:type="spellStart"/>
      <w:proofErr w:type="gramStart"/>
      <w:r>
        <w:t>statsmodels</w:t>
      </w:r>
      <w:proofErr w:type="spellEnd"/>
      <w:proofErr w:type="gramEnd"/>
    </w:p>
    <w:p w14:paraId="457CA139" w14:textId="77777777" w:rsidR="00E00CDB" w:rsidRDefault="00740CC3" w:rsidP="00E00CDB">
      <w:pPr>
        <w:pStyle w:val="ListParagraph"/>
        <w:numPr>
          <w:ilvl w:val="0"/>
          <w:numId w:val="16"/>
        </w:numPr>
      </w:pPr>
      <w:r>
        <w:t xml:space="preserve">Lasso regularization model from </w:t>
      </w:r>
      <w:r w:rsidR="00D57350">
        <w:t xml:space="preserve">scikit </w:t>
      </w:r>
      <w:proofErr w:type="gramStart"/>
      <w:r>
        <w:t>learn</w:t>
      </w:r>
      <w:proofErr w:type="gramEnd"/>
    </w:p>
    <w:p w14:paraId="2D4FDE10" w14:textId="7B9E7B64" w:rsidR="00E00CDB" w:rsidRDefault="004A3BA7" w:rsidP="00E00CDB">
      <w:pPr>
        <w:pStyle w:val="ListParagraph"/>
        <w:numPr>
          <w:ilvl w:val="0"/>
          <w:numId w:val="16"/>
        </w:numPr>
      </w:pPr>
      <w:r>
        <w:t xml:space="preserve">LGBM Regression model from </w:t>
      </w:r>
      <w:proofErr w:type="spellStart"/>
      <w:r>
        <w:t>LightGBM</w:t>
      </w:r>
      <w:proofErr w:type="spellEnd"/>
      <w:r>
        <w:t xml:space="preserve"> </w:t>
      </w:r>
    </w:p>
    <w:p w14:paraId="5FC1C80C" w14:textId="42E5D1AD" w:rsidR="00E00CDB" w:rsidRDefault="004A3BA7" w:rsidP="00E00CDB">
      <w:pPr>
        <w:pStyle w:val="ListParagraph"/>
        <w:numPr>
          <w:ilvl w:val="0"/>
          <w:numId w:val="16"/>
        </w:numPr>
      </w:pPr>
      <w:proofErr w:type="spellStart"/>
      <w:r>
        <w:t>XGBoost</w:t>
      </w:r>
      <w:proofErr w:type="spellEnd"/>
      <w:r>
        <w:t xml:space="preserve"> Regression model from </w:t>
      </w:r>
      <w:proofErr w:type="spellStart"/>
      <w:r>
        <w:t>dmlc</w:t>
      </w:r>
      <w:proofErr w:type="spellEnd"/>
      <w:r>
        <w:t xml:space="preserve"> </w:t>
      </w:r>
      <w:proofErr w:type="spellStart"/>
      <w:r>
        <w:t>XGBoost</w:t>
      </w:r>
      <w:proofErr w:type="spellEnd"/>
      <w:r>
        <w:t xml:space="preserve"> </w:t>
      </w:r>
    </w:p>
    <w:p w14:paraId="16591AD6" w14:textId="0B0466BB" w:rsidR="004A3BA7" w:rsidRDefault="004A3BA7" w:rsidP="00E00CDB">
      <w:pPr>
        <w:pStyle w:val="ListParagraph"/>
        <w:numPr>
          <w:ilvl w:val="0"/>
          <w:numId w:val="16"/>
        </w:numPr>
      </w:pPr>
      <w:r>
        <w:t xml:space="preserve">AdaBoost Regression model form scikit </w:t>
      </w:r>
      <w:proofErr w:type="gramStart"/>
      <w:r>
        <w:t>learn</w:t>
      </w:r>
      <w:proofErr w:type="gramEnd"/>
    </w:p>
    <w:p w14:paraId="2C834D5B" w14:textId="7A86D88C" w:rsidR="001E3BC8" w:rsidRDefault="001E3BC8" w:rsidP="00E00CDB">
      <w:r w:rsidRPr="001E3BC8">
        <w:t xml:space="preserve">The results were surprising; I expected better performance from the boosted decision tree models. The decision tree models posted good Adj-R2 scores for the in-sample data set, but the </w:t>
      </w:r>
      <w:r w:rsidR="00D644B2">
        <w:t xml:space="preserve">individual </w:t>
      </w:r>
      <w:r w:rsidRPr="001E3BC8">
        <w:t xml:space="preserve">model accuracy dropped off significantly when predicting out-of-sample data. </w:t>
      </w:r>
      <w:r w:rsidR="00D644B2">
        <w:t xml:space="preserve">This is in stark contrast to the </w:t>
      </w:r>
      <w:r w:rsidRPr="001E3BC8">
        <w:t>Lasso model</w:t>
      </w:r>
      <w:r w:rsidR="00D644B2">
        <w:t>s that</w:t>
      </w:r>
      <w:r w:rsidRPr="001E3BC8">
        <w:t xml:space="preserve"> performed well across the different model concepts.</w:t>
      </w:r>
    </w:p>
    <w:p w14:paraId="57574263" w14:textId="23EAFF65" w:rsidR="009F170F" w:rsidRDefault="00D57350" w:rsidP="00545BE9">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240E4D74" w14:textId="0EC68248" w:rsidR="003A5794" w:rsidRDefault="00B50E50" w:rsidP="008764DF">
      <w:pPr>
        <w:pStyle w:val="Heading3"/>
      </w:pPr>
      <w:bookmarkStart w:id="24" w:name="_Toc151923268"/>
      <w:r>
        <w:t>Concept</w:t>
      </w:r>
      <w:r w:rsidR="003A5794">
        <w:t xml:space="preserve"> 1: Full</w:t>
      </w:r>
      <w:r w:rsidR="005F16B7">
        <w:t xml:space="preserve"> Model</w:t>
      </w:r>
      <w:bookmarkEnd w:id="24"/>
    </w:p>
    <w:p w14:paraId="25DE33B5" w14:textId="31BC1118" w:rsidR="009417FE" w:rsidRDefault="009417FE" w:rsidP="007A18EC">
      <w:r w:rsidRPr="009417FE">
        <w:t>The literature regarding the Federal Reserve dual mandate includes numerous options for predictor variables. I explored the Taylor Rule and its many derivations in this paper; however, many other models exist, including the Balanced-Approach Rule, the ELB-Adjusted Rule, and the First-Difference Rule. These rules uniformly include concepts of inflation, interest rates, employment, historic federal funds rate rates, or GDP levels.</w:t>
      </w:r>
    </w:p>
    <w:p w14:paraId="0B6937B7" w14:textId="0E9D82A7" w:rsidR="007A18EC" w:rsidRDefault="007A18EC" w:rsidP="007A18EC">
      <w:r>
        <w:t>As a starting point I selected</w:t>
      </w:r>
      <w:r w:rsidR="00472D99">
        <w:t>:</w:t>
      </w:r>
    </w:p>
    <w:p w14:paraId="5E8B1483" w14:textId="239F90DF" w:rsidR="007A18EC" w:rsidRDefault="007A18EC" w:rsidP="007A18EC">
      <w:pPr>
        <w:pStyle w:val="ListParagraph"/>
        <w:numPr>
          <w:ilvl w:val="0"/>
          <w:numId w:val="4"/>
        </w:numPr>
      </w:pPr>
      <w:r>
        <w:t xml:space="preserve">Federal Funds </w:t>
      </w:r>
      <w:r w:rsidR="00F13507">
        <w:t xml:space="preserve">Effective </w:t>
      </w:r>
      <w:r>
        <w:t>Rate</w:t>
      </w:r>
      <w:r w:rsidR="00472D99">
        <w:t xml:space="preserve"> </w:t>
      </w:r>
      <w:r>
        <w:t>from the previous period (</w:t>
      </w:r>
      <w:r w:rsidRPr="00704E13">
        <w:t>FEDFUNDS-1</w:t>
      </w:r>
      <w:r>
        <w:t>)</w:t>
      </w:r>
    </w:p>
    <w:p w14:paraId="189EC5CD" w14:textId="3A2C6C80" w:rsidR="007A18EC" w:rsidRDefault="007A18EC" w:rsidP="007A18EC">
      <w:pPr>
        <w:pStyle w:val="ListParagraph"/>
        <w:numPr>
          <w:ilvl w:val="0"/>
          <w:numId w:val="4"/>
        </w:numPr>
      </w:pPr>
      <w:r>
        <w:t>Inflation Gap (</w:t>
      </w:r>
      <w:proofErr w:type="spellStart"/>
      <w:r w:rsidRPr="00704E13">
        <w:t>gap_inf</w:t>
      </w:r>
      <w:proofErr w:type="spellEnd"/>
      <w:r>
        <w:t xml:space="preserve">) as the </w:t>
      </w:r>
      <w:r w:rsidRPr="00704E13">
        <w:t>PCEPILFE_CH1</w:t>
      </w:r>
      <w:r>
        <w:t xml:space="preserve"> – Target Inflation rate. </w:t>
      </w:r>
      <w:r w:rsidR="00472D99">
        <w:t xml:space="preserve">(Target Inflation is 2% for the </w:t>
      </w:r>
      <w:r>
        <w:t>purpose of this analysis</w:t>
      </w:r>
      <w:r w:rsidR="00472D99">
        <w:t>)</w:t>
      </w:r>
    </w:p>
    <w:p w14:paraId="1E1705A4" w14:textId="683A9706" w:rsidR="007A18EC" w:rsidRDefault="007A18EC" w:rsidP="007A18EC">
      <w:pPr>
        <w:pStyle w:val="ListParagraph"/>
        <w:numPr>
          <w:ilvl w:val="0"/>
          <w:numId w:val="4"/>
        </w:numPr>
      </w:pPr>
      <w:r>
        <w:t>GDP Gap (</w:t>
      </w:r>
      <w:proofErr w:type="spellStart"/>
      <w:r w:rsidRPr="00704E13">
        <w:t>gap_gdp</w:t>
      </w:r>
      <w:proofErr w:type="spellEnd"/>
      <w:r>
        <w:t>) as percentage difference between GDP and Potential GDP (</w:t>
      </w:r>
      <w:r w:rsidRPr="00877934">
        <w:t>GDPC1</w:t>
      </w:r>
      <w:r>
        <w:t xml:space="preserve"> – </w:t>
      </w:r>
      <w:r w:rsidRPr="00877934">
        <w:t>GDPPOT</w:t>
      </w:r>
      <w:r>
        <w:t xml:space="preserve">) / </w:t>
      </w:r>
      <w:r w:rsidRPr="00877934">
        <w:t>GDPPOT</w:t>
      </w:r>
      <w:r>
        <w:t>.</w:t>
      </w:r>
    </w:p>
    <w:p w14:paraId="744038F2" w14:textId="6A4A4100" w:rsidR="007A18EC" w:rsidRDefault="007A18EC" w:rsidP="007A18EC">
      <w:pPr>
        <w:pStyle w:val="ListParagraph"/>
        <w:numPr>
          <w:ilvl w:val="0"/>
          <w:numId w:val="4"/>
        </w:numPr>
      </w:pPr>
      <w:r>
        <w:t>Unemployment Gap (</w:t>
      </w:r>
      <w:proofErr w:type="spellStart"/>
      <w:r w:rsidRPr="00704E13">
        <w:t>gap_ue</w:t>
      </w:r>
      <w:proofErr w:type="spellEnd"/>
      <w:r>
        <w:t xml:space="preserve">) as the </w:t>
      </w:r>
      <w:r w:rsidR="00472D99">
        <w:t>difference between full employment and current unemployment rate. (Full Employment is 5% for the purpose for this analysis)</w:t>
      </w:r>
    </w:p>
    <w:p w14:paraId="5ED589FB" w14:textId="1CB7F010" w:rsidR="007A18EC" w:rsidRDefault="00472D99" w:rsidP="007A18EC">
      <w:pPr>
        <w:pStyle w:val="ListParagraph"/>
        <w:numPr>
          <w:ilvl w:val="0"/>
          <w:numId w:val="4"/>
        </w:numPr>
      </w:pPr>
      <w:r>
        <w:t>Recession Flag (</w:t>
      </w:r>
      <w:proofErr w:type="spellStart"/>
      <w:r w:rsidR="007A18EC" w:rsidRPr="00704E13">
        <w:t>recession_fla</w:t>
      </w:r>
      <w:r>
        <w:t>g</w:t>
      </w:r>
      <w:proofErr w:type="spellEnd"/>
      <w:r>
        <w:t xml:space="preserve">) </w:t>
      </w:r>
    </w:p>
    <w:p w14:paraId="551FCFF3" w14:textId="14931F14" w:rsidR="00B87706" w:rsidRDefault="00472D99" w:rsidP="007A18EC">
      <w:pPr>
        <w:pStyle w:val="ListParagraph"/>
        <w:numPr>
          <w:ilvl w:val="0"/>
          <w:numId w:val="4"/>
        </w:numPr>
      </w:pPr>
      <w:r>
        <w:t>Real Interest Rate (</w:t>
      </w:r>
      <w:proofErr w:type="spellStart"/>
      <w:r w:rsidR="007A18EC" w:rsidRPr="00704E13">
        <w:t>Real_Interest_Rate</w:t>
      </w:r>
      <w:proofErr w:type="spellEnd"/>
      <w:r>
        <w:t xml:space="preserve">) </w:t>
      </w:r>
    </w:p>
    <w:p w14:paraId="74F625DA" w14:textId="77777777" w:rsidR="009417FE" w:rsidRDefault="009417FE" w:rsidP="007A18EC"/>
    <w:p w14:paraId="772D5101" w14:textId="2DE8E0D7" w:rsidR="007A18EC" w:rsidRDefault="009417FE" w:rsidP="007A18EC">
      <w:r w:rsidRPr="009417FE">
        <w:t>The Lasso Model with regularized coefficients generates the following figure. The most important feature for predicting Federal Funds Effective Rate is the t-1 Federal Funds Effective Rate (t-1) from the previous period. The next most impactful feature is the recession flag, followed by the Gap in GDP. One interesting thing to note is that the Taylor Rule uses the GDP Gap and Inflation Gap while the Modified Taylor Rule uses the Inflation Gap and the Unemployment Gap.</w:t>
      </w:r>
      <w:r w:rsidR="00D644B2">
        <w:t xml:space="preserve"> This generates slightly different coefficients however the models generated by the Modified Taylor Rule are better suited for our analysis since they include the Unemployment Gap directly.  </w:t>
      </w:r>
    </w:p>
    <w:p w14:paraId="20898E19" w14:textId="77777777" w:rsidR="007A18EC" w:rsidRDefault="007A18EC" w:rsidP="007A18EC">
      <w:r>
        <w:rPr>
          <w:noProof/>
        </w:rPr>
        <w:lastRenderedPageBreak/>
        <w:drawing>
          <wp:inline distT="0" distB="0" distL="0" distR="0" wp14:anchorId="056051F5" wp14:editId="5B34D4B5">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581D1CCA" w14:textId="07034799" w:rsidR="007A18EC" w:rsidRDefault="00B87706" w:rsidP="00B87706">
      <w:pPr>
        <w:pStyle w:val="Caption"/>
      </w:pPr>
      <w:bookmarkStart w:id="25" w:name="_Toc151923011"/>
      <w:r>
        <w:t xml:space="preserve">Figure </w:t>
      </w:r>
      <w:r>
        <w:fldChar w:fldCharType="begin"/>
      </w:r>
      <w:r>
        <w:instrText xml:space="preserve"> SEQ Figure \* ARABIC </w:instrText>
      </w:r>
      <w:r>
        <w:fldChar w:fldCharType="separate"/>
      </w:r>
      <w:r w:rsidR="00F13507">
        <w:rPr>
          <w:noProof/>
        </w:rPr>
        <w:t>12</w:t>
      </w:r>
      <w:r>
        <w:fldChar w:fldCharType="end"/>
      </w:r>
      <w:r>
        <w:t>: Feature Importance - Lasso Model</w:t>
      </w:r>
      <w:bookmarkEnd w:id="25"/>
    </w:p>
    <w:p w14:paraId="413F7F3C" w14:textId="77777777" w:rsidR="00B87706" w:rsidRDefault="00B87706" w:rsidP="007A18EC"/>
    <w:p w14:paraId="62C35F16" w14:textId="06A53F9C" w:rsidR="009417FE" w:rsidRDefault="009417FE" w:rsidP="005F16B7">
      <w:r w:rsidRPr="009417FE">
        <w:t xml:space="preserve">The regularization process shrinks the Real-Interest Rate, Unemployment Rate, and CPI coefficients to near zero. The remaining features are used as a starting point </w:t>
      </w:r>
      <w:r w:rsidR="00D644B2">
        <w:t>for the i</w:t>
      </w:r>
      <w:r w:rsidR="00665746">
        <w:t>nitial models</w:t>
      </w:r>
      <w:r w:rsidRPr="009417FE">
        <w:t xml:space="preserve">. </w:t>
      </w:r>
      <w:r w:rsidR="00665746">
        <w:t>Concept</w:t>
      </w:r>
      <w:r w:rsidRPr="009417FE">
        <w:t xml:space="preserve"> 1 is the Full Model that includes all features identified during the feature selection process. This translates to all features with a non-zero coefficient after the regularization process of the Lasso model fit. The resulting model includes the following features:</w:t>
      </w:r>
    </w:p>
    <w:p w14:paraId="2382B90F" w14:textId="068565AA" w:rsidR="005F16B7" w:rsidRDefault="00F13507" w:rsidP="005F16B7">
      <w:pPr>
        <w:pStyle w:val="ListParagraph"/>
        <w:numPr>
          <w:ilvl w:val="0"/>
          <w:numId w:val="5"/>
        </w:numPr>
      </w:pPr>
      <w:r>
        <w:t xml:space="preserve">Federal Funds Effective Rate </w:t>
      </w:r>
      <w:r w:rsidR="005F16B7">
        <w:t>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617B7740" w14:textId="50373E56" w:rsidR="009417FE" w:rsidRDefault="009417FE" w:rsidP="003150EA">
      <w:r w:rsidRPr="009417FE">
        <w:t>With an Adj-R2 of 0.8863 for the test data the Lasso Regression model is the only model tested that outperforms the Naïve model on the testing dataset. The complete diagram of model performance and exploration of model assumptions can be found in Appendix A.</w:t>
      </w:r>
    </w:p>
    <w:p w14:paraId="260B6ADE" w14:textId="7F1B15DE" w:rsidR="009417FE" w:rsidRDefault="00031CB1" w:rsidP="005F16B7">
      <w:r w:rsidRPr="00031CB1">
        <w:t xml:space="preserve">Fitting the model with an alpha of 0.0011, results in the coefficients highlighted in the figure below. There are a few interesting outcomes to note from this model. First, the coefficient associated with the Federal Funds Effective Rate (t-1) is the largest in the model. This level of importance is consistent with the </w:t>
      </w:r>
      <w:r w:rsidRPr="00031CB1">
        <w:lastRenderedPageBreak/>
        <w:t xml:space="preserve">modified Taylor Rule that uses a </w:t>
      </w:r>
      <w:r w:rsidRPr="00031CB1">
        <w:rPr>
          <w:rFonts w:ascii="Cambria Math" w:hAnsi="Cambria Math" w:cs="Cambria Math"/>
        </w:rPr>
        <w:t>𝘱</w:t>
      </w:r>
      <w:r w:rsidRPr="00031CB1">
        <w:t xml:space="preserve"> = 0.85 as the coefficient for the Federal Funds Effective Rate (t-1). The terms associated with the Federal Reserve's Dual Mandate, GPP gap, unemployment, and inflation have relatively smaller coefficients in the model (less than 0.2)</w:t>
      </w:r>
    </w:p>
    <w:p w14:paraId="4A784FB6" w14:textId="058D7DC7" w:rsidR="003150EA" w:rsidRDefault="00F41E2E" w:rsidP="005F16B7">
      <w:r>
        <w:rPr>
          <w:noProof/>
        </w:rPr>
        <w:drawing>
          <wp:inline distT="0" distB="0" distL="0" distR="0" wp14:anchorId="094CCFF6" wp14:editId="25A16252">
            <wp:extent cx="3987800" cy="2251445"/>
            <wp:effectExtent l="0" t="0" r="0" b="0"/>
            <wp:docPr id="894061302"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1302" name="Picture 38"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066" cy="2287164"/>
                    </a:xfrm>
                    <a:prstGeom prst="rect">
                      <a:avLst/>
                    </a:prstGeom>
                    <a:noFill/>
                    <a:ln>
                      <a:noFill/>
                    </a:ln>
                  </pic:spPr>
                </pic:pic>
              </a:graphicData>
            </a:graphic>
          </wp:inline>
        </w:drawing>
      </w:r>
    </w:p>
    <w:p w14:paraId="18711FBA" w14:textId="3D04AECD" w:rsidR="003150EA" w:rsidRDefault="003150EA" w:rsidP="005F16B7">
      <w:r w:rsidRPr="003150EA">
        <w:drawing>
          <wp:inline distT="0" distB="0" distL="0" distR="0" wp14:anchorId="77B2BCB2" wp14:editId="1379B433">
            <wp:extent cx="2463800" cy="1154368"/>
            <wp:effectExtent l="0" t="0" r="0" b="1905"/>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24"/>
                    <a:stretch>
                      <a:fillRect/>
                    </a:stretch>
                  </pic:blipFill>
                  <pic:spPr>
                    <a:xfrm>
                      <a:off x="0" y="0"/>
                      <a:ext cx="2510364" cy="1176185"/>
                    </a:xfrm>
                    <a:prstGeom prst="rect">
                      <a:avLst/>
                    </a:prstGeom>
                  </pic:spPr>
                </pic:pic>
              </a:graphicData>
            </a:graphic>
          </wp:inline>
        </w:drawing>
      </w:r>
    </w:p>
    <w:p w14:paraId="032FDB80" w14:textId="1C0BE09B" w:rsidR="00CD57C6" w:rsidRDefault="00031CB1" w:rsidP="005F16B7">
      <w:r w:rsidRPr="00031CB1">
        <w:t>This model is consistent with the Federal Reserve's incremental approach to interest rate adjustments. Ben Bernanke summed up this approach in a 2004 speech on gradualism. "As a general rule, the Federal Reserve tends to adjust interest rates incrementally, in a series of small or moderate steps in the same direction."</w:t>
      </w:r>
      <w:r>
        <w:t xml:space="preserve"> </w:t>
      </w:r>
      <w:sdt>
        <w:sdtPr>
          <w:id w:val="-1278792405"/>
          <w:citation/>
        </w:sdtPr>
        <w:sdtContent>
          <w:r w:rsidR="00984BB3">
            <w:fldChar w:fldCharType="begin"/>
          </w:r>
          <w:r w:rsidR="00984BB3">
            <w:instrText xml:space="preserve"> CITATION Ber04 \l 1033 </w:instrText>
          </w:r>
          <w:r w:rsidR="00984BB3">
            <w:fldChar w:fldCharType="separate"/>
          </w:r>
          <w:r w:rsidR="00984BB3">
            <w:rPr>
              <w:noProof/>
            </w:rPr>
            <w:t>(Bernanke, 2004)</w:t>
          </w:r>
          <w:r w:rsidR="00984BB3">
            <w:fldChar w:fldCharType="end"/>
          </w:r>
        </w:sdtContent>
      </w:sdt>
      <w:r w:rsidR="00984BB3">
        <w:t xml:space="preserve">. </w:t>
      </w:r>
    </w:p>
    <w:p w14:paraId="673217EB" w14:textId="77777777" w:rsidR="003150EA" w:rsidRPr="005F16B7" w:rsidRDefault="003150EA" w:rsidP="005F16B7"/>
    <w:p w14:paraId="1D97D9EA" w14:textId="3E72DFAE" w:rsidR="00304533" w:rsidRDefault="00B50E50" w:rsidP="008764DF">
      <w:pPr>
        <w:pStyle w:val="Heading3"/>
      </w:pPr>
      <w:bookmarkStart w:id="26" w:name="_Toc151923269"/>
      <w:r>
        <w:t>Concept</w:t>
      </w:r>
      <w:r w:rsidR="00304533">
        <w:t xml:space="preserve"> </w:t>
      </w:r>
      <w:r w:rsidR="00F93100">
        <w:t>2</w:t>
      </w:r>
      <w:r w:rsidR="00304533">
        <w:t xml:space="preserve">: </w:t>
      </w:r>
      <w:r w:rsidR="00F93100">
        <w:t xml:space="preserve">Modified </w:t>
      </w:r>
      <w:r w:rsidR="00F268AC">
        <w:t>Taylor Rule</w:t>
      </w:r>
      <w:bookmarkEnd w:id="26"/>
    </w:p>
    <w:p w14:paraId="63CEC762" w14:textId="38C3B12F" w:rsidR="00DA4532" w:rsidRDefault="00DA4532" w:rsidP="007A18EC">
      <w:r w:rsidRPr="00DA4532">
        <w:t>The Taylor Rule is the best-known formula that prescribes how policymakers should adjust short-term interest rates in response to economic variables</w:t>
      </w:r>
      <w:r>
        <w:t xml:space="preserve"> </w:t>
      </w:r>
      <w:sdt>
        <w:sdtPr>
          <w:id w:val="-627008918"/>
          <w:citation/>
        </w:sdtPr>
        <w:sdtContent>
          <w:r w:rsidR="007A18EC">
            <w:fldChar w:fldCharType="begin"/>
          </w:r>
          <w:r w:rsidR="007A18EC">
            <w:instrText xml:space="preserve"> CITATION Pol18 \l 1033 </w:instrText>
          </w:r>
          <w:r w:rsidR="007A18EC">
            <w:fldChar w:fldCharType="separate"/>
          </w:r>
          <w:r w:rsidR="007A18EC">
            <w:rPr>
              <w:noProof/>
            </w:rPr>
            <w:t>(Policy Rules and How Policymakers Use Them, 2018)</w:t>
          </w:r>
          <w:r w:rsidR="007A18EC">
            <w:fldChar w:fldCharType="end"/>
          </w:r>
        </w:sdtContent>
      </w:sdt>
      <w:r w:rsidR="007A18EC">
        <w:t xml:space="preserve">. </w:t>
      </w:r>
      <w:r w:rsidR="00AF3DD4" w:rsidRPr="00AF3DD4">
        <w:t xml:space="preserve">The Taylor Rule uses deviations from inflation targets and potential economic output to prescribe the target Federal Funds Effective Rate. The most significant difference between the Taylor Rule and the modified Taylor Rule is the existence of the Auto Regression term for the previous periods. The Federal Funds Effective Rate (t-1) from the last </w:t>
      </w:r>
      <w:r w:rsidR="00AF3DD4" w:rsidRPr="00AF3DD4">
        <w:lastRenderedPageBreak/>
        <w:t xml:space="preserve">period, when coupled with the </w:t>
      </w:r>
      <w:r w:rsidR="00AF3DD4">
        <w:rPr>
          <w:rFonts w:ascii="theta" w:hAnsi="theta"/>
        </w:rPr>
        <w:t>þ</w:t>
      </w:r>
      <w:r w:rsidR="00AF3DD4" w:rsidRPr="00AF3DD4">
        <w:t xml:space="preserve"> coefficient of 0.85, significantly improves the Modified Taylor rule's predictive power.</w:t>
      </w:r>
    </w:p>
    <w:p w14:paraId="28C38209" w14:textId="240780F3" w:rsidR="007A18EC" w:rsidRDefault="007A18EC" w:rsidP="007A18EC">
      <w:r>
        <w:t>As can be observed from the graph below the Modified Taylor Rule</w:t>
      </w:r>
      <w:r w:rsidR="0031337A">
        <w:t xml:space="preserve"> (ffef_tr2)</w:t>
      </w:r>
      <w:r>
        <w:t xml:space="preserve"> as a model has more predictive power than the Original Taylor Rule</w:t>
      </w:r>
      <w:r w:rsidR="0031337A">
        <w:t xml:space="preserve"> (ffef_tr1). This finding aligns with the conclusions </w:t>
      </w:r>
      <w:r w:rsidR="0031337A">
        <w:t xml:space="preserve">presented by </w:t>
      </w:r>
      <w:proofErr w:type="spellStart"/>
      <w:r w:rsidR="0031337A">
        <w:t>Kliensen</w:t>
      </w:r>
      <w:proofErr w:type="spellEnd"/>
      <w:r w:rsidR="0031337A">
        <w:t xml:space="preserve"> in his 2019 paper</w:t>
      </w:r>
      <w:r w:rsidR="00FF4676">
        <w:t xml:space="preserve"> </w:t>
      </w:r>
      <w:sdt>
        <w:sdtPr>
          <w:id w:val="-1407759250"/>
          <w:citation/>
        </w:sdtPr>
        <w:sdtContent>
          <w:r w:rsidR="00FF4676">
            <w:fldChar w:fldCharType="begin"/>
          </w:r>
          <w:r w:rsidR="00FF4676">
            <w:instrText xml:space="preserve">CITATION Kli191 \l 1033 </w:instrText>
          </w:r>
          <w:r w:rsidR="00FF4676">
            <w:fldChar w:fldCharType="separate"/>
          </w:r>
          <w:r w:rsidR="00FF4676">
            <w:rPr>
              <w:noProof/>
            </w:rPr>
            <w:t>(Kliesen, Is the Fed Following a “Modernized” Version of the Taylor Rule? Part 2, 2019)</w:t>
          </w:r>
          <w:r w:rsidR="00FF4676">
            <w:fldChar w:fldCharType="end"/>
          </w:r>
        </w:sdtContent>
      </w:sdt>
      <w:r w:rsidR="0031337A">
        <w:t>.</w:t>
      </w:r>
    </w:p>
    <w:p w14:paraId="3BFE21C0" w14:textId="77777777" w:rsidR="0031337A" w:rsidRDefault="0031337A" w:rsidP="0031337A">
      <w:r>
        <w:rPr>
          <w:noProof/>
        </w:rPr>
        <w:drawing>
          <wp:inline distT="0" distB="0" distL="0" distR="0" wp14:anchorId="7FB293A9" wp14:editId="00D7B941">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787FB36A" w14:textId="65621CDE" w:rsidR="00507F23" w:rsidRDefault="0031337A" w:rsidP="00507F23">
      <w:pPr>
        <w:pStyle w:val="Caption"/>
      </w:pPr>
      <w:bookmarkStart w:id="27" w:name="_Toc151923012"/>
      <w:r>
        <w:t xml:space="preserve">Figure </w:t>
      </w:r>
      <w:r>
        <w:fldChar w:fldCharType="begin"/>
      </w:r>
      <w:r>
        <w:instrText xml:space="preserve"> SEQ Figure \* ARABIC </w:instrText>
      </w:r>
      <w:r>
        <w:fldChar w:fldCharType="separate"/>
      </w:r>
      <w:r w:rsidR="00F13507">
        <w:rPr>
          <w:noProof/>
        </w:rPr>
        <w:t>13</w:t>
      </w:r>
      <w:r>
        <w:rPr>
          <w:noProof/>
        </w:rPr>
        <w:fldChar w:fldCharType="end"/>
      </w:r>
      <w:r>
        <w:t>: Taylor Rule vs Federal Funds Effective Rate</w:t>
      </w:r>
      <w:bookmarkEnd w:id="27"/>
    </w:p>
    <w:p w14:paraId="6A608480" w14:textId="77777777" w:rsidR="00507F23" w:rsidRPr="00507F23" w:rsidRDefault="00507F23" w:rsidP="00507F23"/>
    <w:p w14:paraId="2BF09BA5" w14:textId="488FD8AA" w:rsidR="00507F23" w:rsidRDefault="00507F23" w:rsidP="00507F23">
      <w:r w:rsidRPr="00CA15AD">
        <w:drawing>
          <wp:inline distT="0" distB="0" distL="0" distR="0" wp14:anchorId="5177D5C9" wp14:editId="7D516CAA">
            <wp:extent cx="2745531" cy="1515533"/>
            <wp:effectExtent l="0" t="0" r="0" b="0"/>
            <wp:docPr id="1815578729" name="Picture 181557872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6"/>
                    <a:stretch>
                      <a:fillRect/>
                    </a:stretch>
                  </pic:blipFill>
                  <pic:spPr>
                    <a:xfrm>
                      <a:off x="0" y="0"/>
                      <a:ext cx="2761970" cy="1524608"/>
                    </a:xfrm>
                    <a:prstGeom prst="rect">
                      <a:avLst/>
                    </a:prstGeom>
                  </pic:spPr>
                </pic:pic>
              </a:graphicData>
            </a:graphic>
          </wp:inline>
        </w:drawing>
      </w:r>
    </w:p>
    <w:p w14:paraId="7AC0C06B" w14:textId="20F2E6B8" w:rsidR="00507F23" w:rsidRPr="00507F23" w:rsidRDefault="00507F23" w:rsidP="00507F23">
      <w:pPr>
        <w:pStyle w:val="Caption"/>
      </w:pPr>
      <w:bookmarkStart w:id="28" w:name="_Toc151923013"/>
      <w:r>
        <w:t xml:space="preserve">Figure </w:t>
      </w:r>
      <w:r>
        <w:fldChar w:fldCharType="begin"/>
      </w:r>
      <w:r>
        <w:instrText xml:space="preserve"> SEQ Figure \* ARABIC </w:instrText>
      </w:r>
      <w:r>
        <w:fldChar w:fldCharType="separate"/>
      </w:r>
      <w:r w:rsidR="00F13507">
        <w:rPr>
          <w:noProof/>
        </w:rPr>
        <w:t>14</w:t>
      </w:r>
      <w:r>
        <w:fldChar w:fldCharType="end"/>
      </w:r>
      <w:r>
        <w:t xml:space="preserve">: Model Performance Taylor Rule, Modified Taylor </w:t>
      </w:r>
      <w:proofErr w:type="gramStart"/>
      <w:r>
        <w:t>Rule</w:t>
      </w:r>
      <w:proofErr w:type="gramEnd"/>
      <w:r>
        <w:t xml:space="preserve"> and Naive Model</w:t>
      </w:r>
      <w:bookmarkEnd w:id="28"/>
    </w:p>
    <w:p w14:paraId="7DD67B3C" w14:textId="77777777" w:rsidR="007A18EC" w:rsidRDefault="007A18EC" w:rsidP="007A18EC"/>
    <w:p w14:paraId="2943C667" w14:textId="1258EB4B" w:rsidR="007A18EC" w:rsidRDefault="007A18EC" w:rsidP="007A18EC">
      <w:r>
        <w:t xml:space="preserve">This analysis will explore the formulation of the </w:t>
      </w:r>
      <w:r w:rsidR="00AF3DD4">
        <w:t xml:space="preserve">Modernized </w:t>
      </w:r>
      <w:r>
        <w:t xml:space="preserve">Taylor </w:t>
      </w:r>
      <w:r w:rsidR="00AF3DD4">
        <w:t>R</w:t>
      </w:r>
      <w:r>
        <w:t>ule</w:t>
      </w:r>
      <w:r w:rsidR="00AF3DD4">
        <w:t xml:space="preserve"> as </w:t>
      </w:r>
      <w:r>
        <w:t xml:space="preserve">presented by </w:t>
      </w:r>
      <w:proofErr w:type="spellStart"/>
      <w:r>
        <w:t>Kliensen</w:t>
      </w:r>
      <w:proofErr w:type="spellEnd"/>
      <w:r>
        <w:t xml:space="preserve"> in his 2019 paper. </w:t>
      </w:r>
      <w:r w:rsidR="00665746">
        <w:t xml:space="preserve">Using the formula in Figure 15 as a starting point I can generate feature list for this concept. </w:t>
      </w:r>
    </w:p>
    <w:p w14:paraId="3451A3AE" w14:textId="77777777" w:rsidR="00507F23" w:rsidRDefault="00507F23" w:rsidP="007A18EC"/>
    <w:p w14:paraId="281F2547" w14:textId="77777777" w:rsidR="007A18EC" w:rsidRDefault="007A18EC" w:rsidP="007A18EC">
      <w:r>
        <w:rPr>
          <w:noProof/>
        </w:rPr>
        <w:lastRenderedPageBreak/>
        <w:drawing>
          <wp:inline distT="114300" distB="114300" distL="114300" distR="114300" wp14:anchorId="28F3695A" wp14:editId="1D1D7A6A">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03FA0DF0" w14:textId="1DB6F2D4" w:rsidR="00507F23" w:rsidRDefault="00507F23" w:rsidP="00507F23">
      <w:pPr>
        <w:pStyle w:val="Caption"/>
      </w:pPr>
      <w:bookmarkStart w:id="29" w:name="_Toc151923014"/>
      <w:r>
        <w:t xml:space="preserve">Figure </w:t>
      </w:r>
      <w:r>
        <w:rPr>
          <w:noProof/>
        </w:rPr>
        <w:fldChar w:fldCharType="begin"/>
      </w:r>
      <w:r>
        <w:rPr>
          <w:noProof/>
        </w:rPr>
        <w:instrText xml:space="preserve"> SEQ Figure \* ARABIC </w:instrText>
      </w:r>
      <w:r>
        <w:rPr>
          <w:noProof/>
        </w:rPr>
        <w:fldChar w:fldCharType="separate"/>
      </w:r>
      <w:r w:rsidR="00F13507">
        <w:rPr>
          <w:noProof/>
        </w:rPr>
        <w:t>15</w:t>
      </w:r>
      <w:r>
        <w:rPr>
          <w:noProof/>
        </w:rPr>
        <w:fldChar w:fldCharType="end"/>
      </w:r>
      <w:r>
        <w:t xml:space="preserve">: </w:t>
      </w:r>
      <w:r>
        <w:t xml:space="preserve">Modified </w:t>
      </w:r>
      <w:r>
        <w:t>Taylor Rule Formula</w:t>
      </w:r>
      <w:bookmarkEnd w:id="29"/>
    </w:p>
    <w:p w14:paraId="4DE5CFB0" w14:textId="2AD3E402"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w:t>
      </w:r>
      <w:r w:rsidR="00FF4676">
        <w:t xml:space="preserve">is the nominal federal funds rate or the </w:t>
      </w:r>
      <w:r w:rsidR="00AF3DD4">
        <w:t>F</w:t>
      </w:r>
      <w:r w:rsidR="00FF4676">
        <w:t xml:space="preserve">ederal </w:t>
      </w:r>
      <w:r w:rsidR="00AF3DD4">
        <w:t>F</w:t>
      </w:r>
      <w:r w:rsidR="00FF4676">
        <w:t>unds</w:t>
      </w:r>
      <w:r w:rsidR="00AF3DD4">
        <w:t xml:space="preserve"> Effective</w:t>
      </w:r>
      <w:r w:rsidR="00FF4676">
        <w:t xml:space="preserve"> </w:t>
      </w:r>
      <w:r w:rsidR="00AF3DD4">
        <w:t>R</w:t>
      </w:r>
      <w:r w:rsidR="00FF4676">
        <w:t xml:space="preserve">ate. This </w:t>
      </w:r>
      <w:r w:rsidR="00AF3DD4">
        <w:t>is the response</w:t>
      </w:r>
      <w:r w:rsidR="00FF4676">
        <w:t xml:space="preserve"> variable in the models.</w:t>
      </w:r>
    </w:p>
    <w:p w14:paraId="045D63F0" w14:textId="286E9BB7" w:rsidR="007A18EC" w:rsidRDefault="007A18EC" w:rsidP="0043019A">
      <w:pPr>
        <w:pStyle w:val="ListParagraph"/>
        <w:numPr>
          <w:ilvl w:val="0"/>
          <w:numId w:val="17"/>
        </w:numPr>
        <w:spacing w:before="0" w:after="0"/>
      </w:pPr>
      <w:r w:rsidRPr="0043019A">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w:t>
      </w:r>
      <w:r w:rsidR="00FF4676">
        <w:t>–</w:t>
      </w:r>
      <w:r>
        <w:t xml:space="preserve"> </w:t>
      </w:r>
      <w:r w:rsidR="00FF4676">
        <w:t xml:space="preserve">is the </w:t>
      </w:r>
      <w:r>
        <w:t>one quarter lag term for the federal funds target rate with a fixed coefficient</w:t>
      </w:r>
      <w:r w:rsidR="00AF3DD4">
        <w:t xml:space="preserve"> or the Federal Funds Effective Rate (t-1)</w:t>
      </w:r>
    </w:p>
    <w:p w14:paraId="0DCFAF3B" w14:textId="7510A7C9" w:rsidR="007A18EC" w:rsidRDefault="007A18EC" w:rsidP="0043019A">
      <w:pPr>
        <w:pStyle w:val="ListParagraph"/>
        <w:numPr>
          <w:ilvl w:val="0"/>
          <w:numId w:val="17"/>
        </w:numPr>
        <w:spacing w:before="0" w:after="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w:t>
      </w:r>
      <w:r w:rsidR="00AF3DD4">
        <w:t xml:space="preserve">is the </w:t>
      </w:r>
      <w:r>
        <w:t>equilibrium real interest rate over time</w:t>
      </w:r>
      <w:r w:rsidR="00FF4676">
        <w:t xml:space="preserve">. </w:t>
      </w:r>
      <w:r w:rsidR="00FF4676">
        <w:t>Taylor suggested that the equilibrium real interest rate should be invariant at 2.0% however overtime policy makes have adopted equilibrium real interest rate that varies overtime</w:t>
      </w:r>
      <w:r w:rsidR="00FF4676" w:rsidRPr="004C2E18">
        <w:t xml:space="preserve"> </w:t>
      </w:r>
      <w:sdt>
        <w:sdtPr>
          <w:id w:val="437568997"/>
          <w:citation/>
        </w:sdtPr>
        <w:sdtContent>
          <w:r w:rsidR="00FF4676" w:rsidRPr="004C2E18">
            <w:fldChar w:fldCharType="begin"/>
          </w:r>
          <w:r w:rsidR="00FF4676" w:rsidRPr="004C2E18">
            <w:instrText xml:space="preserve">CITATION Kli19 \l 1033 </w:instrText>
          </w:r>
          <w:r w:rsidR="00FF4676" w:rsidRPr="004C2E18">
            <w:fldChar w:fldCharType="separate"/>
          </w:r>
          <w:r w:rsidR="00FF4676" w:rsidRPr="004C2E18">
            <w:t>(Kliesen, Is the Fed Following a ‘Modernized’ Version of the Taylor Rule? Part 1., 2019)</w:t>
          </w:r>
          <w:r w:rsidR="00FF4676" w:rsidRPr="004C2E18">
            <w:fldChar w:fldCharType="end"/>
          </w:r>
        </w:sdtContent>
      </w:sdt>
      <w:r w:rsidR="00FF4676">
        <w:t>. For this analysis I will use the equilibrium real interest rate calculated by the Federal Reserve Bank of New York</w:t>
      </w:r>
      <w:sdt>
        <w:sdtPr>
          <w:id w:val="1254470352"/>
          <w:citation/>
        </w:sdtPr>
        <w:sdtContent>
          <w:r w:rsidR="00FF4676">
            <w:fldChar w:fldCharType="begin"/>
          </w:r>
          <w:r w:rsidR="00FF4676">
            <w:instrText xml:space="preserve"> CITATION Fed \l 1033 </w:instrText>
          </w:r>
          <w:r w:rsidR="00FF4676">
            <w:fldChar w:fldCharType="separate"/>
          </w:r>
          <w:r w:rsidR="00FF4676">
            <w:rPr>
              <w:noProof/>
            </w:rPr>
            <w:t xml:space="preserve"> (Federal Reserve Bank of New York, n.d.)</w:t>
          </w:r>
          <w:r w:rsidR="00FF4676">
            <w:fldChar w:fldCharType="end"/>
          </w:r>
        </w:sdtContent>
      </w:sdt>
    </w:p>
    <w:p w14:paraId="73821105" w14:textId="58CADAD5" w:rsidR="007A18EC" w:rsidRDefault="007A18EC" w:rsidP="0043019A">
      <w:pPr>
        <w:pStyle w:val="ListParagraph"/>
        <w:numPr>
          <w:ilvl w:val="0"/>
          <w:numId w:val="17"/>
        </w:numPr>
        <w:spacing w:before="0" w:after="0"/>
      </w:pPr>
      <w:r>
        <w:t>π * - Fed’s inflation target</w:t>
      </w:r>
      <w:r w:rsidR="0043019A">
        <w:t xml:space="preserve">. </w:t>
      </w:r>
      <w:r w:rsidR="0043019A">
        <w:t>This will be set to 2.0%</w:t>
      </w:r>
      <w:sdt>
        <w:sdtPr>
          <w:id w:val="-2105955245"/>
          <w:citation/>
        </w:sdtPr>
        <w:sdtContent>
          <w:r w:rsidR="0043019A">
            <w:fldChar w:fldCharType="begin"/>
          </w:r>
          <w:r w:rsidR="0043019A">
            <w:instrText xml:space="preserve"> CITATION Fer23 \l 1033 </w:instrText>
          </w:r>
          <w:r w:rsidR="0043019A">
            <w:fldChar w:fldCharType="separate"/>
          </w:r>
          <w:r w:rsidR="0043019A">
            <w:rPr>
              <w:noProof/>
            </w:rPr>
            <w:t xml:space="preserve"> (Ferguson &amp; Lahiri, 2023)</w:t>
          </w:r>
          <w:r w:rsidR="0043019A">
            <w:fldChar w:fldCharType="end"/>
          </w:r>
        </w:sdtContent>
      </w:sdt>
    </w:p>
    <w:p w14:paraId="5FD3DB8F" w14:textId="3B58F616"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rsidR="00AF3DD4">
        <w:t>–</w:t>
      </w:r>
      <w:r>
        <w:t xml:space="preserve"> </w:t>
      </w:r>
      <w:r w:rsidR="00AF3DD4">
        <w:t xml:space="preserve">is the </w:t>
      </w:r>
      <w:r>
        <w:t>output inflation gap with a fixed coefficient</w:t>
      </w:r>
      <w:r w:rsidR="0043019A">
        <w:t xml:space="preserve">. </w:t>
      </w:r>
      <w:r w:rsidR="0043019A" w:rsidRPr="0043019A">
        <w:t>GDP Gap (</w:t>
      </w:r>
      <w:proofErr w:type="spellStart"/>
      <w:r w:rsidR="0043019A" w:rsidRPr="0043019A">
        <w:t>gap_gdp</w:t>
      </w:r>
      <w:proofErr w:type="spellEnd"/>
      <w:r w:rsidR="0043019A" w:rsidRPr="0043019A">
        <w:t xml:space="preserve">) </w:t>
      </w:r>
      <w:r w:rsidR="00AF3DD4">
        <w:t xml:space="preserve">is calculated </w:t>
      </w:r>
      <w:r w:rsidR="0043019A" w:rsidRPr="0043019A">
        <w:t>as percentage difference between GDP and Potential GDP (GDPC1 – GDPPOT) / GDPPOT.</w:t>
      </w:r>
    </w:p>
    <w:p w14:paraId="31BE9FCA" w14:textId="4BD4987A" w:rsidR="00507F23" w:rsidRDefault="007A18EC" w:rsidP="007A18EC">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w:t>
      </w:r>
      <w:r w:rsidR="00AF3DD4">
        <w:t xml:space="preserve">is the </w:t>
      </w:r>
      <w:r>
        <w:t>unemployment gap with a fixed coefficient</w:t>
      </w:r>
      <w:r w:rsidR="0043019A">
        <w:t xml:space="preserve">. For this analysis </w:t>
      </w:r>
      <w:r w:rsidR="00AF3DD4">
        <w:t xml:space="preserve">I will use the </w:t>
      </w:r>
      <w:r w:rsidR="0043019A">
        <w:t>difference between full employment and current unemployment rate. (Full Employment is</w:t>
      </w:r>
      <w:r w:rsidR="00AF3DD4">
        <w:t xml:space="preserve"> set at</w:t>
      </w:r>
      <w:r w:rsidR="0043019A">
        <w:t xml:space="preserve"> 5% for the purpose for this analysis)</w:t>
      </w:r>
    </w:p>
    <w:p w14:paraId="4138C967" w14:textId="77777777" w:rsidR="00AF3DD4" w:rsidRDefault="00AF3DD4" w:rsidP="00304533"/>
    <w:p w14:paraId="7AC8461B" w14:textId="7BF1450E" w:rsidR="00AF3DD4" w:rsidRDefault="00AF3DD4" w:rsidP="00304533">
      <w:r w:rsidRPr="00AF3DD4">
        <w:t xml:space="preserve">The regression analysis explores alternate coefficients for the Federal Funds Effective Rate (t-1), the Inflation Gap, and the Unemployment Gap. The relative size of these coefficients in the fitted models </w:t>
      </w:r>
      <w:r w:rsidR="00665746">
        <w:t xml:space="preserve">provide insight into the </w:t>
      </w:r>
      <w:r w:rsidR="00665746" w:rsidRPr="00AF3DD4">
        <w:t>FOMC</w:t>
      </w:r>
      <w:r w:rsidR="00665746">
        <w:t xml:space="preserve">’s </w:t>
      </w:r>
      <w:r w:rsidR="00665746" w:rsidRPr="00AF3DD4">
        <w:t>decision</w:t>
      </w:r>
      <w:r w:rsidR="00665746">
        <w:t xml:space="preserve"> making process. </w:t>
      </w:r>
      <w:r>
        <w:t>The regression models will use the following variables:</w:t>
      </w:r>
    </w:p>
    <w:p w14:paraId="455101B9" w14:textId="04AB5243" w:rsidR="00B22D17" w:rsidRDefault="003357AF" w:rsidP="00AB3EE9">
      <w:pPr>
        <w:pStyle w:val="ListParagraph"/>
        <w:numPr>
          <w:ilvl w:val="0"/>
          <w:numId w:val="8"/>
        </w:numPr>
      </w:pPr>
      <w:r w:rsidRPr="003357AF">
        <w:t>FEDFUNDS</w:t>
      </w:r>
      <w:r>
        <w:t xml:space="preserve"> – is the </w:t>
      </w:r>
      <w:r w:rsidR="00F13507">
        <w:t xml:space="preserve">Federal Funds Effective Rate </w:t>
      </w:r>
      <w:r>
        <w:t>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2730E719" w:rsidR="003357AF" w:rsidRDefault="003357AF" w:rsidP="00AB3EE9">
      <w:pPr>
        <w:pStyle w:val="ListParagraph"/>
        <w:numPr>
          <w:ilvl w:val="0"/>
          <w:numId w:val="8"/>
        </w:numPr>
      </w:pPr>
      <w:r w:rsidRPr="003357AF">
        <w:t>FEDFUNDS</w:t>
      </w:r>
      <w:r>
        <w:t xml:space="preserve">-1 – is the </w:t>
      </w:r>
      <w:r w:rsidR="00F13507">
        <w:t xml:space="preserve">Federal Funds Effective Rate </w:t>
      </w:r>
      <w:r>
        <w:t xml:space="preserve">from the previous period </w:t>
      </w:r>
      <m:oMath>
        <m:sSub>
          <m:sSubPr>
            <m:ctrlPr>
              <w:rPr>
                <w:rFonts w:ascii="Cambria Math" w:hAnsi="Cambria Math"/>
              </w:rPr>
            </m:ctrlPr>
          </m:sSubPr>
          <m:e>
            <m:r>
              <w:rPr>
                <w:rFonts w:ascii="Cambria Math" w:hAnsi="Cambria Math"/>
              </w:rPr>
              <m:t>(</m:t>
            </m:r>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w:t>
      </w:r>
      <w:r>
        <w:t>in the Modified Taylor Rule</w:t>
      </w:r>
    </w:p>
    <w:p w14:paraId="7E8F99F9" w14:textId="363C6BF1" w:rsidR="003357AF" w:rsidRDefault="003357AF" w:rsidP="00AB3EE9">
      <w:pPr>
        <w:pStyle w:val="ListParagraph"/>
        <w:numPr>
          <w:ilvl w:val="0"/>
          <w:numId w:val="8"/>
        </w:numPr>
      </w:pPr>
      <w:proofErr w:type="spellStart"/>
      <w:r w:rsidRPr="003357AF">
        <w:t>gap_inf</w:t>
      </w:r>
      <w:proofErr w:type="spellEnd"/>
      <w:r>
        <w:t xml:space="preserve"> – is the inflation gap in the current period </w:t>
      </w:r>
      <m:oMath>
        <m:sSubSup>
          <m:sSubSupPr>
            <m:ctrlPr>
              <w:rPr>
                <w:rFonts w:ascii="Cambria Math" w:hAnsi="Cambria Math"/>
              </w:rPr>
            </m:ctrlPr>
          </m:sSubSupPr>
          <m:e>
            <m:r>
              <w:rPr>
                <w:rFonts w:ascii="Cambria Math" w:hAnsi="Cambria Math"/>
              </w:rPr>
              <m:t>(</m:t>
            </m:r>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m:t>
        </m:r>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lastRenderedPageBreak/>
        <w:t xml:space="preserve">Constants – The Fed’s inflation target is a </w:t>
      </w:r>
      <w:proofErr w:type="gramStart"/>
      <w:r>
        <w:t>constant</w:t>
      </w:r>
      <w:proofErr w:type="gramEnd"/>
      <w:r>
        <w:t xml:space="preserve"> so it is omitted from the predictor variables</w:t>
      </w:r>
    </w:p>
    <w:p w14:paraId="0A0CF98B" w14:textId="3B8B9A71" w:rsidR="00B22D17" w:rsidRDefault="00AB3EE9" w:rsidP="00304533">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161024BF" w14:textId="77777777" w:rsidR="004B768B" w:rsidRDefault="004B768B" w:rsidP="00304533"/>
    <w:p w14:paraId="1B2128BE" w14:textId="0144EE6B" w:rsidR="00590138" w:rsidRDefault="00590138" w:rsidP="00304533">
      <w:r>
        <w:t>The only model</w:t>
      </w:r>
      <w:r w:rsidR="00B50E50">
        <w:t>s</w:t>
      </w:r>
      <w:r>
        <w:t xml:space="preserve"> that outperformed the Naïve model </w:t>
      </w:r>
      <w:r w:rsidR="00B50E50">
        <w:t>are</w:t>
      </w:r>
      <w:r>
        <w:t xml:space="preserve"> that OLS Linear Regression Model</w:t>
      </w:r>
      <w:r w:rsidR="00B50E50">
        <w:t xml:space="preserve"> and the Lasso Linear Regression Model</w:t>
      </w:r>
      <w:r>
        <w:t>. The OLS model has a</w:t>
      </w:r>
      <w:r w:rsidR="00B50E50">
        <w:t>n</w:t>
      </w:r>
      <w:r>
        <w:t xml:space="preserve"> Adj-R2 </w:t>
      </w:r>
      <w:r w:rsidR="00B50E50">
        <w:t xml:space="preserve">of </w:t>
      </w:r>
      <w:r>
        <w:t>0.9227 for the test data set which is well about the Adj-R2 for the Naïve model at 0.8830. However</w:t>
      </w:r>
      <w:r w:rsidR="00B50E50">
        <w:t>,</w:t>
      </w:r>
      <w:r>
        <w:t xml:space="preserve"> when reviewing the model summary for the linear model the intercept, the coefficient for the Unemployment Gap and the coefficient for the Real Interest rate were not statistically significant. A detailed review of the model summary is captured in Appendix </w:t>
      </w:r>
      <w:r w:rsidR="00D66007">
        <w:t>A</w:t>
      </w:r>
      <w:r>
        <w:t>.</w:t>
      </w:r>
    </w:p>
    <w:p w14:paraId="2A67731D" w14:textId="18B5AA1D" w:rsidR="00B50E50" w:rsidRDefault="00B50E50" w:rsidP="00304533">
      <w:r w:rsidRPr="00B50E50">
        <w:t>The Lasso Linear Regression model had a slightly lower Adj-R2 at 0.9226; however, it was higher than the Naïve Model. Interestingly, the Federal Funds Effective Rate (t-1) has the highest coefficient by a factor of 10, and the Inflation Gap has a coefficient roughly two times the size of the coefficient for the Unemployment Gap</w:t>
      </w:r>
    </w:p>
    <w:p w14:paraId="1FCE08D2" w14:textId="7FB961EA" w:rsidR="006E757A" w:rsidRDefault="00DC2F10" w:rsidP="00304533">
      <w:r>
        <w:rPr>
          <w:noProof/>
        </w:rPr>
        <w:drawing>
          <wp:inline distT="0" distB="0" distL="0" distR="0" wp14:anchorId="6BC2F15C" wp14:editId="6CDBD162">
            <wp:extent cx="4470400" cy="2862685"/>
            <wp:effectExtent l="0" t="0" r="0" b="0"/>
            <wp:docPr id="780999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9140" cy="2887493"/>
                    </a:xfrm>
                    <a:prstGeom prst="rect">
                      <a:avLst/>
                    </a:prstGeom>
                    <a:noFill/>
                    <a:ln>
                      <a:noFill/>
                    </a:ln>
                  </pic:spPr>
                </pic:pic>
              </a:graphicData>
            </a:graphic>
          </wp:inline>
        </w:drawing>
      </w:r>
    </w:p>
    <w:p w14:paraId="26A9E0E6" w14:textId="7E7EC9EB" w:rsidR="00FF5AA5" w:rsidRDefault="00FF5AA5" w:rsidP="00D92B05">
      <w:r>
        <w:t>Th</w:t>
      </w:r>
      <w:r w:rsidR="00D92B05">
        <w:t xml:space="preserve">e </w:t>
      </w:r>
      <w:proofErr w:type="spellStart"/>
      <w:r w:rsidR="00D92B05">
        <w:t>shap</w:t>
      </w:r>
      <w:proofErr w:type="spellEnd"/>
      <w:r w:rsidR="00D92B05">
        <w:t xml:space="preserve"> summary plot below highlights the impact of each variable on the Effective Federal Funds Rate. </w:t>
      </w:r>
    </w:p>
    <w:p w14:paraId="395652A8" w14:textId="7EC4E58B" w:rsidR="00D92B05" w:rsidRDefault="00D92B05" w:rsidP="00D92B05">
      <w:r>
        <w:rPr>
          <w:noProof/>
        </w:rPr>
        <w:lastRenderedPageBreak/>
        <w:drawing>
          <wp:inline distT="0" distB="0" distL="0" distR="0" wp14:anchorId="726E307B" wp14:editId="19460FB0">
            <wp:extent cx="5486400" cy="2256155"/>
            <wp:effectExtent l="0" t="0" r="0" b="4445"/>
            <wp:docPr id="488250599" name="Picture 5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599" name="Picture 51" descr="A graph with different colore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inline>
        </w:drawing>
      </w:r>
    </w:p>
    <w:p w14:paraId="2C572871" w14:textId="6A4FA1A9" w:rsidR="00FF5AA5" w:rsidRDefault="00D92B05" w:rsidP="00304533">
      <w:r>
        <w:t xml:space="preserve">The Lasso Model based on the Modified Taylor Rule supports the theory that FOMC focus more on </w:t>
      </w:r>
      <w:r w:rsidR="00B50E50">
        <w:t xml:space="preserve">the </w:t>
      </w:r>
      <w:r>
        <w:t xml:space="preserve">inflation component of the Federal </w:t>
      </w:r>
      <w:r w:rsidR="008F0323">
        <w:t>Reserve’s</w:t>
      </w:r>
      <w:r>
        <w:t xml:space="preserve"> Dual Mandate. </w:t>
      </w:r>
    </w:p>
    <w:p w14:paraId="617B762C" w14:textId="77777777" w:rsidR="004B768B" w:rsidRPr="00304533" w:rsidRDefault="004B768B" w:rsidP="00304533"/>
    <w:p w14:paraId="34368298" w14:textId="3A4ED5BF" w:rsidR="00304533" w:rsidRDefault="00B50E50" w:rsidP="008764DF">
      <w:pPr>
        <w:pStyle w:val="Heading3"/>
      </w:pPr>
      <w:bookmarkStart w:id="30" w:name="_Toc151923270"/>
      <w:r>
        <w:t>Concept</w:t>
      </w:r>
      <w:r w:rsidR="00304533">
        <w:t xml:space="preserve"> </w:t>
      </w:r>
      <w:r w:rsidR="008A6CEA">
        <w:t>3</w:t>
      </w:r>
      <w:r w:rsidR="00304533">
        <w:t xml:space="preserve">: </w:t>
      </w:r>
      <w:r w:rsidR="008A6CEA">
        <w:t>Recession Model</w:t>
      </w:r>
      <w:bookmarkEnd w:id="30"/>
    </w:p>
    <w:p w14:paraId="76CF0ED8" w14:textId="50B36ED8" w:rsidR="008A6CEA" w:rsidRDefault="008A6CEA" w:rsidP="008A6CEA">
      <w:r>
        <w:t xml:space="preserve">The Recession Model starts with the concepts of the Modified Taylor Rule </w:t>
      </w:r>
      <w:r w:rsidR="00B50E50">
        <w:t xml:space="preserve">and </w:t>
      </w:r>
      <w:r>
        <w:t xml:space="preserve">then adds a Recession Flag. This model includes all four features used as variables in the Modified Taylor Rule and adds a </w:t>
      </w:r>
      <w:proofErr w:type="spellStart"/>
      <w:r>
        <w:t>boolean</w:t>
      </w:r>
      <w:proofErr w:type="spellEnd"/>
      <w:r>
        <w:t xml:space="preserve"> variable for an economic downturn or recession.</w:t>
      </w:r>
    </w:p>
    <w:p w14:paraId="00795CEC" w14:textId="62635611" w:rsidR="008A6CEA" w:rsidRDefault="00F13507" w:rsidP="008A6CEA">
      <w:pPr>
        <w:pStyle w:val="ListParagraph"/>
        <w:numPr>
          <w:ilvl w:val="0"/>
          <w:numId w:val="6"/>
        </w:numPr>
      </w:pPr>
      <w:r>
        <w:t xml:space="preserve">Federal Funds Effective Rate </w:t>
      </w:r>
      <w:r w:rsidR="008A6CEA">
        <w:t>Previous Period</w:t>
      </w:r>
    </w:p>
    <w:p w14:paraId="4AEE8527" w14:textId="77777777" w:rsidR="008A6CEA" w:rsidRDefault="008A6CEA" w:rsidP="008A6CEA">
      <w:pPr>
        <w:pStyle w:val="ListParagraph"/>
        <w:numPr>
          <w:ilvl w:val="0"/>
          <w:numId w:val="6"/>
        </w:numPr>
      </w:pPr>
      <w:r>
        <w:t>Inflation Gap</w:t>
      </w:r>
    </w:p>
    <w:p w14:paraId="3B770495" w14:textId="77777777" w:rsidR="008A6CEA" w:rsidRDefault="008A6CEA" w:rsidP="008A6CEA">
      <w:pPr>
        <w:pStyle w:val="ListParagraph"/>
        <w:numPr>
          <w:ilvl w:val="0"/>
          <w:numId w:val="6"/>
        </w:numPr>
      </w:pPr>
      <w:r>
        <w:t>Unemployment Gap</w:t>
      </w:r>
    </w:p>
    <w:p w14:paraId="1514CE66" w14:textId="77777777" w:rsidR="008A6CEA" w:rsidRDefault="008A6CEA" w:rsidP="008A6CEA">
      <w:pPr>
        <w:pStyle w:val="ListParagraph"/>
        <w:numPr>
          <w:ilvl w:val="0"/>
          <w:numId w:val="6"/>
        </w:numPr>
      </w:pPr>
      <w:r>
        <w:t>Real Interest Rate</w:t>
      </w:r>
    </w:p>
    <w:p w14:paraId="2B81FE67" w14:textId="74BF9D2C" w:rsidR="008A6CEA" w:rsidRDefault="008A6CEA" w:rsidP="00304533">
      <w:pPr>
        <w:pStyle w:val="ListParagraph"/>
        <w:numPr>
          <w:ilvl w:val="0"/>
          <w:numId w:val="6"/>
        </w:numPr>
      </w:pPr>
      <w:r>
        <w:t>Recession Flag</w:t>
      </w:r>
    </w:p>
    <w:p w14:paraId="117BF374" w14:textId="77777777" w:rsidR="00360A8E" w:rsidRDefault="00360A8E" w:rsidP="00360A8E"/>
    <w:p w14:paraId="75DE6C1E" w14:textId="77777777" w:rsidR="00360A8E" w:rsidRDefault="00360A8E" w:rsidP="00360A8E">
      <w:r>
        <w:t>The only models outperforming the Naïve models were the OLS Linear Regression Model and the Lasso Linear Regression model. The Adj-R2 for the two models are 0.8981 and 0.8996, respectively. A detailed review of the summary of the two models, including the model assumptions, is captured in Appendix A.</w:t>
      </w:r>
    </w:p>
    <w:p w14:paraId="70E6B780" w14:textId="77777777" w:rsidR="00360A8E" w:rsidRDefault="00360A8E" w:rsidP="00360A8E"/>
    <w:p w14:paraId="5E1AAC66" w14:textId="77777777" w:rsidR="00360A8E" w:rsidRDefault="00360A8E" w:rsidP="00360A8E">
      <w:r>
        <w:lastRenderedPageBreak/>
        <w:t xml:space="preserve">Although the OLS model had a relatively high Adj-R2 compared to the other models in this analysis, the model summary indicates that the Real Interest Rate predictor variable coefficient is not statistically significant. </w:t>
      </w:r>
    </w:p>
    <w:p w14:paraId="188B37D5" w14:textId="4054AB7B" w:rsidR="00360A8E" w:rsidRDefault="00360A8E" w:rsidP="00360A8E">
      <w:r>
        <w:t xml:space="preserve">The Lasso Linear Regression model had the highest Adj-R2 of the models included in this analysis. Adding the recession flag to the model increases the importance of the Federal Funds Effective Rate (t-1) relative to the Inflation Gap and the Unemployment Gap. </w:t>
      </w:r>
      <w:proofErr w:type="gramStart"/>
      <w:r>
        <w:t>Also</w:t>
      </w:r>
      <w:proofErr w:type="gramEnd"/>
      <w:r>
        <w:t xml:space="preserve"> interesting to note is that the relative size of the coefficients for the Inflation Gap and the Unemployment Gap is smaller when the recession flag is included in the model. And </w:t>
      </w:r>
      <w:proofErr w:type="gramStart"/>
      <w:r>
        <w:t>finally</w:t>
      </w:r>
      <w:proofErr w:type="gramEnd"/>
      <w:r>
        <w:t xml:space="preserve"> the coefficient for the Real Interest Rate is shrunk to 0.0380.</w:t>
      </w:r>
    </w:p>
    <w:p w14:paraId="27ECEF74" w14:textId="6647BD46" w:rsidR="009F7F79" w:rsidRDefault="009F7F79" w:rsidP="008A6CEA">
      <w:r>
        <w:rPr>
          <w:noProof/>
        </w:rPr>
        <w:drawing>
          <wp:inline distT="0" distB="0" distL="0" distR="0" wp14:anchorId="2587F658" wp14:editId="175301E6">
            <wp:extent cx="5486400" cy="3097530"/>
            <wp:effectExtent l="0" t="0" r="0" b="1270"/>
            <wp:docPr id="19720148" name="Picture 6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48" name="Picture 63"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4BD4E9B" w14:textId="3825234B" w:rsidR="00304533" w:rsidRPr="00304533" w:rsidRDefault="00360A8E" w:rsidP="00304533">
      <w:r w:rsidRPr="00360A8E">
        <w:t>This model reinforces the theory that the Federal Reserve emphasizes the target inflation rate and price stability.</w:t>
      </w:r>
    </w:p>
    <w:p w14:paraId="6644FF1B" w14:textId="77777777" w:rsidR="006C6262" w:rsidRDefault="006C6262"/>
    <w:p w14:paraId="2126D589" w14:textId="77777777" w:rsidR="00545BE9" w:rsidRDefault="00545BE9"/>
    <w:p w14:paraId="402065A7" w14:textId="77777777" w:rsidR="00E80330" w:rsidRDefault="00E80330"/>
    <w:p w14:paraId="7D713692" w14:textId="77777777" w:rsidR="00EC365F" w:rsidRDefault="00EC365F">
      <w:pPr>
        <w:rPr>
          <w:b/>
          <w:sz w:val="28"/>
          <w:szCs w:val="28"/>
        </w:rPr>
      </w:pPr>
      <w:r>
        <w:br w:type="page"/>
      </w:r>
    </w:p>
    <w:p w14:paraId="0AFB32ED" w14:textId="07BA14A8" w:rsidR="007A18EC" w:rsidRDefault="007A18EC" w:rsidP="007A18EC">
      <w:pPr>
        <w:pStyle w:val="Heading3"/>
      </w:pPr>
      <w:bookmarkStart w:id="31" w:name="_Toc151923271"/>
      <w:r>
        <w:lastRenderedPageBreak/>
        <w:t>The Composition of the Federal Open Market Committee</w:t>
      </w:r>
      <w:bookmarkEnd w:id="31"/>
    </w:p>
    <w:p w14:paraId="6A6C8404" w14:textId="7433D6BF" w:rsidR="007A18EC" w:rsidRDefault="007A18EC" w:rsidP="007A18EC">
      <w:r>
        <w:t xml:space="preserve">The </w:t>
      </w:r>
      <w:r w:rsidR="00360A8E" w:rsidRPr="00360A8E">
        <w:t xml:space="preserve">FOMC composition analysis focuses on the Fed Chair but could be extended to include another member of the FOMC in the future. The graph below depicts the Effective Federal Funds Rate, plotted against the Economic Discomfort </w:t>
      </w:r>
      <w:proofErr w:type="gramStart"/>
      <w:r w:rsidR="00360A8E" w:rsidRPr="00360A8E">
        <w:t>Index</w:t>
      </w:r>
      <w:proofErr w:type="gramEnd"/>
      <w:r w:rsidR="00360A8E" w:rsidRPr="00360A8E">
        <w:t xml:space="preserve"> and aligned to the Tenure of the Fed Chair.</w:t>
      </w:r>
    </w:p>
    <w:p w14:paraId="6011887C" w14:textId="4D0F1429" w:rsidR="007A18EC" w:rsidRDefault="0076491A" w:rsidP="007A18EC">
      <w:r>
        <w:rPr>
          <w:noProof/>
        </w:rPr>
        <w:drawing>
          <wp:inline distT="0" distB="0" distL="0" distR="0" wp14:anchorId="4AB70968" wp14:editId="41DFAC06">
            <wp:extent cx="5486400" cy="2327275"/>
            <wp:effectExtent l="0" t="0" r="0" b="0"/>
            <wp:docPr id="1972088273" name="Picture 72"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88273" name="Picture 72" descr="A graph showing the value of a stock marke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1BADE0A1" w14:textId="46414D84" w:rsidR="007A18EC" w:rsidRDefault="007A18EC" w:rsidP="007A18EC">
      <w:pPr>
        <w:pStyle w:val="Caption"/>
      </w:pPr>
      <w:bookmarkStart w:id="32" w:name="_Toc151923015"/>
      <w:r>
        <w:t xml:space="preserve">Figure </w:t>
      </w:r>
      <w:r>
        <w:fldChar w:fldCharType="begin"/>
      </w:r>
      <w:r>
        <w:instrText xml:space="preserve"> SEQ Figure \* ARABIC </w:instrText>
      </w:r>
      <w:r>
        <w:fldChar w:fldCharType="separate"/>
      </w:r>
      <w:r w:rsidR="00F13507">
        <w:rPr>
          <w:noProof/>
        </w:rPr>
        <w:t>16</w:t>
      </w:r>
      <w:r>
        <w:rPr>
          <w:noProof/>
        </w:rPr>
        <w:fldChar w:fldCharType="end"/>
      </w:r>
      <w:r>
        <w:t>: Economic Discomfort Index vs. Federal Funds Effective Rate</w:t>
      </w:r>
      <w:bookmarkEnd w:id="32"/>
    </w:p>
    <w:p w14:paraId="02EA4AA2" w14:textId="77777777" w:rsidR="0076491A" w:rsidRDefault="0076491A" w:rsidP="007A18EC"/>
    <w:p w14:paraId="209A8C35" w14:textId="1796D823" w:rsidR="00180E5A" w:rsidRDefault="00360A8E" w:rsidP="007A18EC">
      <w:r w:rsidRPr="00360A8E">
        <w:t>There is a stark contrast between the tenures of Volker, Miller, Powell, and Yellen. It is interesting to note the peaks in the EDI during the tenure of Burns and Powel. The Unemployment rates between the tenure of Yellen (5.06), Greenspan (5.53), and Miller (5.89) are not too dissimilar; however, all three faced very different Inflation Rates and Effective Federal Funds Rates.</w:t>
      </w:r>
    </w:p>
    <w:p w14:paraId="38CC5526" w14:textId="0563F51E" w:rsidR="00180E5A" w:rsidRDefault="004B1A85" w:rsidP="007A18EC">
      <w:r w:rsidRPr="004B1A85">
        <w:drawing>
          <wp:inline distT="0" distB="0" distL="0" distR="0" wp14:anchorId="66BF28E2" wp14:editId="48BA3ED5">
            <wp:extent cx="3335867" cy="1818048"/>
            <wp:effectExtent l="0" t="0" r="4445" b="0"/>
            <wp:docPr id="15664842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4245" name="Picture 1" descr="A screenshot of a graph&#10;&#10;Description automatically generated"/>
                    <pic:cNvPicPr/>
                  </pic:nvPicPr>
                  <pic:blipFill>
                    <a:blip r:embed="rId31"/>
                    <a:stretch>
                      <a:fillRect/>
                    </a:stretch>
                  </pic:blipFill>
                  <pic:spPr>
                    <a:xfrm>
                      <a:off x="0" y="0"/>
                      <a:ext cx="3367481" cy="1835278"/>
                    </a:xfrm>
                    <a:prstGeom prst="rect">
                      <a:avLst/>
                    </a:prstGeom>
                  </pic:spPr>
                </pic:pic>
              </a:graphicData>
            </a:graphic>
          </wp:inline>
        </w:drawing>
      </w:r>
    </w:p>
    <w:p w14:paraId="373F4277" w14:textId="77777777" w:rsidR="00180E5A" w:rsidRDefault="00180E5A" w:rsidP="007A18EC"/>
    <w:p w14:paraId="7B06B916" w14:textId="377C404C" w:rsidR="00360A8E" w:rsidRDefault="00360A8E" w:rsidP="00360A8E">
      <w:r>
        <w:lastRenderedPageBreak/>
        <w:t xml:space="preserve">It is worth considering the EDI in the abstract. The formulation of the EDI is simplistic in nature and includes assumptions regarding the marginal rate of substitution between unemployment and the impacts of inflation. It assumes that individuals would be willing to trade off 1.0% point of inflation for 1.0% percentage point of unemployment. </w:t>
      </w:r>
    </w:p>
    <w:p w14:paraId="6FA2FE3D" w14:textId="4579F77C" w:rsidR="00360A8E" w:rsidRDefault="00360A8E" w:rsidP="00360A8E">
      <w:r>
        <w:t xml:space="preserve">The EDI provides a simple trade-off function between inflation and unemployment. However, does this formulation also transfer to the FOMC deliberations? Figure </w:t>
      </w:r>
      <w:r w:rsidR="00BA2BA8">
        <w:t>16</w:t>
      </w:r>
      <w:r>
        <w:t xml:space="preserve"> graphs the EDI against Federal Funds Effective Rate. The regression analysis in this paper will explore the linkages between economic indicators and the Federal Reserve's decision-making process. </w:t>
      </w:r>
    </w:p>
    <w:p w14:paraId="48D4C6AA" w14:textId="5B0059A7" w:rsidR="007A18EC" w:rsidRDefault="00360A8E" w:rsidP="00360A8E">
      <w:r>
        <w:t xml:space="preserve">When I apply Lasso regularization to the model that includes Federal Reserve Chairs, the Lasso Model shrinks the dummy variable associated with each Fed Chair to 0 except for Volcker, which has a positive coefficient of 0.0725. </w:t>
      </w:r>
      <w:r w:rsidR="007A18EC">
        <w:t xml:space="preserve"> </w:t>
      </w:r>
    </w:p>
    <w:p w14:paraId="25D63C34" w14:textId="776080DD" w:rsidR="007A18EC" w:rsidRDefault="00605635" w:rsidP="007A18EC">
      <w:r>
        <w:rPr>
          <w:noProof/>
        </w:rPr>
        <w:drawing>
          <wp:inline distT="0" distB="0" distL="0" distR="0" wp14:anchorId="7DA58506" wp14:editId="33016C7E">
            <wp:extent cx="5486400" cy="2994025"/>
            <wp:effectExtent l="0" t="0" r="0" b="3175"/>
            <wp:docPr id="699510365" name="Picture 7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0365" name="Picture 73" descr="A graph with blu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inline>
        </w:drawing>
      </w:r>
    </w:p>
    <w:p w14:paraId="26D06591" w14:textId="77777777" w:rsidR="007A18EC" w:rsidRDefault="007A18EC" w:rsidP="007A18EC"/>
    <w:p w14:paraId="23D53AE1" w14:textId="62E14221" w:rsidR="007A18EC" w:rsidRDefault="007A18EC" w:rsidP="007A18EC">
      <w:r>
        <w:t>The shape value impact for XGB Regression Model includes feature importance for Burns and Volker</w:t>
      </w:r>
      <w:r w:rsidR="00B042C1">
        <w:t xml:space="preserve"> and very slight feature impacts for </w:t>
      </w:r>
      <w:r>
        <w:t>Greenspan</w:t>
      </w:r>
      <w:r w:rsidR="00B042C1">
        <w:t xml:space="preserve">, </w:t>
      </w:r>
      <w:proofErr w:type="gramStart"/>
      <w:r w:rsidR="00B042C1">
        <w:t>Bernanke</w:t>
      </w:r>
      <w:proofErr w:type="gramEnd"/>
      <w:r w:rsidR="00B042C1">
        <w:t xml:space="preserve"> and Miller. </w:t>
      </w:r>
    </w:p>
    <w:p w14:paraId="46407CFD" w14:textId="76B2D808" w:rsidR="007A18EC" w:rsidRDefault="00B042C1" w:rsidP="007A18EC">
      <w:r>
        <w:rPr>
          <w:noProof/>
        </w:rPr>
        <w:lastRenderedPageBreak/>
        <w:drawing>
          <wp:inline distT="0" distB="0" distL="0" distR="0" wp14:anchorId="43EED3AB" wp14:editId="2CA26B94">
            <wp:extent cx="5486400" cy="2924810"/>
            <wp:effectExtent l="0" t="0" r="0" b="0"/>
            <wp:docPr id="1776875190" name="Picture 74"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5190" name="Picture 74" descr="A graph with blue and red dot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96D9243" w14:textId="77777777" w:rsidR="00B96010" w:rsidRDefault="00360A8E" w:rsidP="00B96010">
      <w:r w:rsidRPr="00360A8E">
        <w:t>From the analysis, it is unclear that the Fed Chair significantly impacts FOMC's decision-making. This analysis does not support the conclusions in Wilson's paper</w:t>
      </w:r>
      <w:r>
        <w:t xml:space="preserve"> </w:t>
      </w:r>
      <w:sdt>
        <w:sdtPr>
          <w:id w:val="461853734"/>
          <w:citation/>
        </w:sdtPr>
        <w:sdtContent>
          <w:r w:rsidR="00B042C1">
            <w:fldChar w:fldCharType="begin"/>
          </w:r>
          <w:r w:rsidR="00B042C1">
            <w:instrText xml:space="preserve">CITATION Wil14 \l 1033 </w:instrText>
          </w:r>
          <w:r w:rsidR="00B042C1">
            <w:fldChar w:fldCharType="separate"/>
          </w:r>
          <w:r w:rsidR="00B042C1">
            <w:rPr>
              <w:noProof/>
            </w:rPr>
            <w:t>(Wilson, 2019)</w:t>
          </w:r>
          <w:r w:rsidR="00B042C1">
            <w:fldChar w:fldCharType="end"/>
          </w:r>
        </w:sdtContent>
      </w:sdt>
      <w:r w:rsidR="00B042C1">
        <w:t>.</w:t>
      </w:r>
      <w:r w:rsidR="00B042C1">
        <w:t xml:space="preserve"> </w:t>
      </w:r>
      <w:r w:rsidR="00B96010" w:rsidRPr="00B96010">
        <w:t>Wilson's paper is based on the Original Taylor Rule; further exploration of his conclusion using the Modified Taylor Rule would be beneficial.</w:t>
      </w:r>
    </w:p>
    <w:p w14:paraId="0AD9A07F" w14:textId="5887B668" w:rsidR="00885B40" w:rsidRDefault="004B2694" w:rsidP="00B96010">
      <w:pPr>
        <w:pStyle w:val="Heading2"/>
      </w:pPr>
      <w:bookmarkStart w:id="33" w:name="_Toc151923272"/>
      <w:r>
        <w:t>Results</w:t>
      </w:r>
      <w:bookmarkEnd w:id="33"/>
    </w:p>
    <w:p w14:paraId="1D5E774E" w14:textId="2B389B46" w:rsidR="00D55F05" w:rsidRDefault="00D55F05" w:rsidP="00D55F05">
      <w:r>
        <w:t xml:space="preserve">As expected, one of the challenges with modeling the FOMC's decision-making using historical data is the unprecedented nature of the Federal Reserve's Monitory Policy over the past 16 years. The Federal Reserve pursued a zero-interest rate policy from the end of 2008 through October 2014. The models based on the Modified Taylor rule performed better than those using the Original Taylor Rule; however, as a class, the decision tree models underperformed when predicting against the test data set. The Lasso model proved resilient and outperformed the Naïve model on three of the four variable formulation concepts analyzed here. </w:t>
      </w:r>
    </w:p>
    <w:p w14:paraId="57EA3E66" w14:textId="4C13B5F7" w:rsidR="0044276C" w:rsidRDefault="00D55F05" w:rsidP="00D55F05">
      <w:r>
        <w:t>I use the Naïve model as the hurdle rate for this analysis. If the model in question cannot perform better than a t-1 model of the Federal Funds Effective Rate, then I am dropping the model from the analysis. The resulting hurdle rate and model assumptions filter out all models except for the Lasso model.</w:t>
      </w:r>
    </w:p>
    <w:p w14:paraId="457DBEAF" w14:textId="777A1DB4" w:rsidR="008F0323" w:rsidRDefault="00D55F05" w:rsidP="00C33565">
      <w:r w:rsidRPr="00D55F05">
        <w:t xml:space="preserve">The table below highlights the performance of each model and the associated coefficients for the Inflation Gap and the Unemployment Gap. The coefficients </w:t>
      </w:r>
      <w:r w:rsidRPr="00D55F05">
        <w:lastRenderedPageBreak/>
        <w:t xml:space="preserve">are for normalized predictor variables with a mean of 0 and a standard deviation of 1, which have the same scale and thus can be compared directly.  </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547"/>
        <w:gridCol w:w="2425"/>
        <w:gridCol w:w="1397"/>
        <w:gridCol w:w="1397"/>
        <w:gridCol w:w="1397"/>
      </w:tblGrid>
      <w:tr w:rsidR="00885B40" w14:paraId="08C03F49" w14:textId="77777777" w:rsidTr="008F0323">
        <w:trPr>
          <w:trHeight w:val="144"/>
        </w:trPr>
        <w:tc>
          <w:tcPr>
            <w:tcW w:w="1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C438C73" w14:textId="48E451AB" w:rsidR="00885B40" w:rsidRDefault="00D55F05" w:rsidP="003856EC">
            <w:pPr>
              <w:keepNext/>
              <w:keepLines/>
              <w:spacing w:before="0" w:after="0" w:line="240" w:lineRule="auto"/>
              <w:jc w:val="center"/>
              <w:rPr>
                <w:color w:val="FFFFFF"/>
                <w:sz w:val="20"/>
                <w:szCs w:val="20"/>
              </w:rPr>
            </w:pPr>
            <w:r>
              <w:rPr>
                <w:color w:val="FFFFFF"/>
                <w:sz w:val="20"/>
                <w:szCs w:val="20"/>
              </w:rPr>
              <w:t>Concept</w:t>
            </w:r>
          </w:p>
        </w:tc>
        <w:tc>
          <w:tcPr>
            <w:tcW w:w="2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67008D8" w14:textId="44EEEB2C" w:rsidR="00885B40" w:rsidRDefault="00885B40" w:rsidP="003856EC">
            <w:pPr>
              <w:jc w:val="center"/>
              <w:rPr>
                <w:color w:val="FFFFFF"/>
                <w:sz w:val="20"/>
                <w:szCs w:val="20"/>
              </w:rPr>
            </w:pPr>
            <w:r>
              <w:rPr>
                <w:color w:val="FFFFFF"/>
                <w:sz w:val="20"/>
                <w:szCs w:val="20"/>
              </w:rPr>
              <w:t>Description</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310240E" w14:textId="77777777" w:rsidR="00885B40" w:rsidRDefault="00885B40" w:rsidP="003856EC">
            <w:pPr>
              <w:jc w:val="center"/>
              <w:rPr>
                <w:color w:val="FFFFFF"/>
                <w:sz w:val="20"/>
                <w:szCs w:val="20"/>
              </w:rPr>
            </w:pPr>
            <w:r>
              <w:rPr>
                <w:color w:val="FFFFFF"/>
                <w:sz w:val="20"/>
                <w:szCs w:val="20"/>
              </w:rPr>
              <w:t>Adjusted R-Squared</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2D4401E8" w14:textId="3C5ABC13" w:rsidR="00885B40" w:rsidRDefault="00060A68" w:rsidP="003856EC">
            <w:pPr>
              <w:jc w:val="center"/>
              <w:rPr>
                <w:color w:val="FFFFFF"/>
                <w:sz w:val="20"/>
                <w:szCs w:val="20"/>
              </w:rPr>
            </w:pPr>
            <w:r>
              <w:rPr>
                <w:color w:val="FFFFFF"/>
                <w:sz w:val="20"/>
                <w:szCs w:val="20"/>
              </w:rPr>
              <w:t>Dual Mandate</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509EC70" w14:textId="06BC9715" w:rsidR="00885B40" w:rsidRDefault="00060A68" w:rsidP="003856EC">
            <w:pPr>
              <w:jc w:val="center"/>
              <w:rPr>
                <w:color w:val="FFFFFF"/>
                <w:sz w:val="20"/>
                <w:szCs w:val="20"/>
              </w:rPr>
            </w:pPr>
            <w:r>
              <w:rPr>
                <w:color w:val="FFFFFF"/>
                <w:sz w:val="20"/>
                <w:szCs w:val="20"/>
              </w:rPr>
              <w:t>Coefficient</w:t>
            </w:r>
          </w:p>
        </w:tc>
      </w:tr>
      <w:tr w:rsidR="003C2E5C" w14:paraId="57D57699" w14:textId="77777777" w:rsidTr="008F0323">
        <w:trPr>
          <w:trHeight w:val="457"/>
        </w:trPr>
        <w:tc>
          <w:tcPr>
            <w:tcW w:w="8163" w:type="dxa"/>
            <w:gridSpan w:val="5"/>
            <w:tcBorders>
              <w:top w:val="single" w:sz="4" w:space="0" w:color="FFFFFF" w:themeColor="background1"/>
              <w:left w:val="single" w:sz="8" w:space="0" w:color="FFFFFF"/>
              <w:bottom w:val="single" w:sz="4" w:space="0" w:color="FFFFFF" w:themeColor="background1"/>
              <w:right w:val="nil"/>
            </w:tcBorders>
            <w:shd w:val="clear" w:color="auto" w:fill="F2F2F2" w:themeFill="background1" w:themeFillShade="F2"/>
            <w:tcMar>
              <w:top w:w="28" w:type="dxa"/>
              <w:left w:w="28" w:type="dxa"/>
              <w:bottom w:w="28" w:type="dxa"/>
              <w:right w:w="28" w:type="dxa"/>
            </w:tcMar>
            <w:vAlign w:val="center"/>
          </w:tcPr>
          <w:p w14:paraId="5FF5128C" w14:textId="328FE0F9"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1: Full Model</w:t>
            </w:r>
          </w:p>
        </w:tc>
      </w:tr>
      <w:tr w:rsidR="003C2E5C" w14:paraId="06BFF306" w14:textId="77777777" w:rsidTr="008F0323">
        <w:trPr>
          <w:trHeight w:val="457"/>
        </w:trPr>
        <w:tc>
          <w:tcPr>
            <w:tcW w:w="1547" w:type="dxa"/>
            <w:vMerge w:val="restart"/>
            <w:tcBorders>
              <w:top w:val="single" w:sz="4" w:space="0" w:color="FFFFFF" w:themeColor="background1"/>
              <w:left w:val="single" w:sz="8" w:space="0" w:color="FFFFFF"/>
              <w:right w:val="nil"/>
            </w:tcBorders>
            <w:tcMar>
              <w:top w:w="28" w:type="dxa"/>
              <w:left w:w="28" w:type="dxa"/>
              <w:bottom w:w="28" w:type="dxa"/>
              <w:right w:w="28" w:type="dxa"/>
            </w:tcMar>
            <w:vAlign w:val="center"/>
          </w:tcPr>
          <w:p w14:paraId="524888A5" w14:textId="6A0F177D" w:rsidR="003C2E5C" w:rsidRPr="00060A68" w:rsidRDefault="003C2E5C" w:rsidP="003856EC">
            <w:pPr>
              <w:keepNext/>
              <w:keepLines/>
              <w:spacing w:before="0" w:after="0" w:line="240" w:lineRule="auto"/>
              <w:ind w:left="153"/>
              <w:rPr>
                <w:sz w:val="16"/>
                <w:szCs w:val="16"/>
              </w:rPr>
            </w:pPr>
            <w:r w:rsidRPr="00060A68">
              <w:rPr>
                <w:sz w:val="16"/>
                <w:szCs w:val="16"/>
              </w:rPr>
              <w:t>Lasso</w:t>
            </w:r>
          </w:p>
        </w:tc>
        <w:tc>
          <w:tcPr>
            <w:tcW w:w="2425" w:type="dxa"/>
            <w:vMerge w:val="restart"/>
            <w:tcBorders>
              <w:top w:val="single" w:sz="4" w:space="0" w:color="FFFFFF" w:themeColor="background1"/>
              <w:left w:val="nil"/>
              <w:right w:val="nil"/>
            </w:tcBorders>
            <w:tcMar>
              <w:top w:w="28" w:type="dxa"/>
              <w:left w:w="28" w:type="dxa"/>
              <w:bottom w:w="28" w:type="dxa"/>
              <w:right w:w="28" w:type="dxa"/>
            </w:tcMar>
            <w:vAlign w:val="center"/>
          </w:tcPr>
          <w:p w14:paraId="7977F786"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w:t>
            </w:r>
            <w:r w:rsidRPr="00060A68">
              <w:rPr>
                <w:sz w:val="16"/>
                <w:szCs w:val="16"/>
              </w:rPr>
              <w:t>1</w:t>
            </w:r>
          </w:p>
          <w:p w14:paraId="1210C1D4"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32EA5BFC"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57655C3"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3AEF377" w14:textId="77C4E2D1"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tc>
        <w:tc>
          <w:tcPr>
            <w:tcW w:w="1397" w:type="dxa"/>
            <w:vMerge w:val="restart"/>
            <w:tcBorders>
              <w:top w:val="single" w:sz="4" w:space="0" w:color="FFFFFF" w:themeColor="background1"/>
              <w:left w:val="nil"/>
              <w:right w:val="nil"/>
            </w:tcBorders>
            <w:tcMar>
              <w:top w:w="28" w:type="dxa"/>
              <w:left w:w="28" w:type="dxa"/>
              <w:bottom w:w="28" w:type="dxa"/>
              <w:right w:w="28" w:type="dxa"/>
            </w:tcMar>
            <w:vAlign w:val="center"/>
          </w:tcPr>
          <w:p w14:paraId="29BEE7AF" w14:textId="78EA23E2" w:rsidR="003C2E5C" w:rsidRPr="00060A68" w:rsidRDefault="003C2E5C" w:rsidP="003856EC">
            <w:pPr>
              <w:keepNext/>
              <w:keepLines/>
              <w:spacing w:before="0" w:after="0" w:line="240" w:lineRule="auto"/>
              <w:jc w:val="center"/>
              <w:rPr>
                <w:sz w:val="16"/>
                <w:szCs w:val="16"/>
              </w:rPr>
            </w:pPr>
            <w:r w:rsidRPr="00060A68">
              <w:rPr>
                <w:sz w:val="16"/>
                <w:szCs w:val="16"/>
              </w:rPr>
              <w:t>0.8842</w:t>
            </w:r>
          </w:p>
        </w:tc>
        <w:tc>
          <w:tcPr>
            <w:tcW w:w="1397" w:type="dxa"/>
            <w:tcBorders>
              <w:top w:val="single" w:sz="4" w:space="0" w:color="FFFFFF" w:themeColor="background1"/>
              <w:left w:val="nil"/>
              <w:bottom w:val="nil"/>
              <w:right w:val="nil"/>
            </w:tcBorders>
            <w:vAlign w:val="center"/>
          </w:tcPr>
          <w:p w14:paraId="1BCAFB0B" w14:textId="1903B007"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single" w:sz="4" w:space="0" w:color="FFFFFF" w:themeColor="background1"/>
              <w:left w:val="nil"/>
              <w:bottom w:val="nil"/>
              <w:right w:val="nil"/>
            </w:tcBorders>
            <w:tcMar>
              <w:top w:w="28" w:type="dxa"/>
              <w:left w:w="28" w:type="dxa"/>
              <w:bottom w:w="28" w:type="dxa"/>
              <w:right w:w="28" w:type="dxa"/>
            </w:tcMar>
            <w:vAlign w:val="center"/>
          </w:tcPr>
          <w:p w14:paraId="550DA000" w14:textId="2B7BAF55" w:rsidR="003C2E5C" w:rsidRPr="00060A68" w:rsidRDefault="003C2E5C" w:rsidP="003856EC">
            <w:pPr>
              <w:keepNext/>
              <w:keepLines/>
              <w:spacing w:before="0" w:after="0" w:line="240" w:lineRule="auto"/>
              <w:jc w:val="center"/>
              <w:rPr>
                <w:sz w:val="16"/>
                <w:szCs w:val="16"/>
              </w:rPr>
            </w:pPr>
            <w:r w:rsidRPr="00060A68">
              <w:rPr>
                <w:sz w:val="16"/>
                <w:szCs w:val="16"/>
              </w:rPr>
              <w:t>- 0.2860</w:t>
            </w:r>
          </w:p>
        </w:tc>
      </w:tr>
      <w:tr w:rsidR="003C2E5C" w14:paraId="2FE3D030"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0CDAEA8D" w14:textId="09D40958" w:rsidR="003C2E5C" w:rsidRPr="00060A68" w:rsidRDefault="003C2E5C"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564CDA2" w14:textId="48F2131D" w:rsidR="003C2E5C" w:rsidRPr="00060A68" w:rsidRDefault="003C2E5C" w:rsidP="003C2E5C">
            <w:pPr>
              <w:keepNext/>
              <w:keepLines/>
              <w:spacing w:before="0" w:after="0" w:line="240" w:lineRule="auto"/>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7319259" w14:textId="6B236BF9" w:rsidR="003C2E5C" w:rsidRPr="00060A68" w:rsidRDefault="003C2E5C" w:rsidP="003C2E5C">
            <w:pPr>
              <w:keepNext/>
              <w:keepLines/>
              <w:spacing w:before="0" w:after="0" w:line="240" w:lineRule="auto"/>
              <w:rPr>
                <w:sz w:val="16"/>
                <w:szCs w:val="16"/>
              </w:rPr>
            </w:pPr>
          </w:p>
        </w:tc>
        <w:tc>
          <w:tcPr>
            <w:tcW w:w="1397" w:type="dxa"/>
            <w:tcBorders>
              <w:top w:val="nil"/>
              <w:left w:val="nil"/>
              <w:bottom w:val="single" w:sz="4" w:space="0" w:color="808080" w:themeColor="background1" w:themeShade="80"/>
              <w:right w:val="nil"/>
            </w:tcBorders>
            <w:vAlign w:val="center"/>
          </w:tcPr>
          <w:p w14:paraId="53C839A5" w14:textId="4312B290"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w:t>
            </w:r>
            <w:r w:rsidR="00F60BC8"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43585C90" w14:textId="0647DB3E" w:rsidR="003C2E5C" w:rsidRPr="00060A68" w:rsidRDefault="003C2E5C" w:rsidP="003856EC">
            <w:pPr>
              <w:keepNext/>
              <w:keepLines/>
              <w:spacing w:before="0" w:after="0" w:line="240" w:lineRule="auto"/>
              <w:jc w:val="center"/>
              <w:rPr>
                <w:sz w:val="16"/>
                <w:szCs w:val="16"/>
              </w:rPr>
            </w:pPr>
            <w:r w:rsidRPr="00060A68">
              <w:rPr>
                <w:sz w:val="16"/>
                <w:szCs w:val="16"/>
              </w:rPr>
              <w:t>0.3332</w:t>
            </w:r>
          </w:p>
        </w:tc>
      </w:tr>
      <w:tr w:rsidR="003C2E5C" w14:paraId="72CE3195"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17E2CC8E" w14:textId="7417AD4E"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2: Modified Taylor Rule</w:t>
            </w:r>
          </w:p>
        </w:tc>
      </w:tr>
      <w:tr w:rsidR="00F60BC8" w14:paraId="45FE4FB0"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6B5124B3" w14:textId="3AA5A286" w:rsidR="00F60BC8" w:rsidRPr="00060A68" w:rsidRDefault="00F60BC8" w:rsidP="003C2E5C">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7C79E4DD"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B4DF243"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2853D779"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57F9E5FD" w14:textId="77777777" w:rsidR="00F60BC8" w:rsidRPr="00060A6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1EBD8E1A" w14:textId="77777777" w:rsidR="00F60BC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22F9E5BC" w14:textId="2133B6D6"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67EF16C4" w14:textId="672653AC" w:rsidR="00F60BC8" w:rsidRPr="00060A68" w:rsidRDefault="00F60BC8" w:rsidP="003C2E5C">
            <w:pPr>
              <w:keepNext/>
              <w:keepLines/>
              <w:spacing w:before="0" w:after="0" w:line="240" w:lineRule="auto"/>
              <w:jc w:val="center"/>
              <w:rPr>
                <w:sz w:val="16"/>
                <w:szCs w:val="16"/>
              </w:rPr>
            </w:pPr>
            <w:r w:rsidRPr="00060A68">
              <w:rPr>
                <w:sz w:val="16"/>
                <w:szCs w:val="16"/>
              </w:rPr>
              <w:t>0.9226</w:t>
            </w:r>
          </w:p>
        </w:tc>
        <w:tc>
          <w:tcPr>
            <w:tcW w:w="1397" w:type="dxa"/>
            <w:tcBorders>
              <w:top w:val="nil"/>
              <w:left w:val="nil"/>
              <w:bottom w:val="nil"/>
              <w:right w:val="nil"/>
            </w:tcBorders>
            <w:vAlign w:val="center"/>
          </w:tcPr>
          <w:p w14:paraId="5A494341" w14:textId="54B65770"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47A5FD96" w14:textId="61102161" w:rsidR="00F60BC8" w:rsidRPr="00060A68" w:rsidRDefault="00F60BC8" w:rsidP="003C2E5C">
            <w:pPr>
              <w:keepNext/>
              <w:keepLines/>
              <w:spacing w:before="0" w:after="0" w:line="240" w:lineRule="auto"/>
              <w:jc w:val="center"/>
              <w:rPr>
                <w:sz w:val="16"/>
                <w:szCs w:val="16"/>
              </w:rPr>
            </w:pPr>
            <w:r w:rsidRPr="00060A68">
              <w:rPr>
                <w:sz w:val="16"/>
                <w:szCs w:val="16"/>
              </w:rPr>
              <w:t>- 0.</w:t>
            </w:r>
            <w:r w:rsidRPr="00060A68">
              <w:rPr>
                <w:sz w:val="16"/>
                <w:szCs w:val="16"/>
              </w:rPr>
              <w:t>1688</w:t>
            </w:r>
          </w:p>
        </w:tc>
      </w:tr>
      <w:tr w:rsidR="00F60BC8" w14:paraId="65C765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4843F7DE" w14:textId="77777777" w:rsidR="00F60BC8" w:rsidRPr="00060A68" w:rsidRDefault="00F60BC8"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7288CCD2" w14:textId="77777777" w:rsidR="00F60BC8" w:rsidRPr="00060A68" w:rsidRDefault="00F60BC8" w:rsidP="003C2E5C">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052697F1" w14:textId="77777777" w:rsidR="00F60BC8" w:rsidRPr="00060A68" w:rsidRDefault="00F60BC8" w:rsidP="003C2E5C">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349FB192" w14:textId="22DCEF42"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w:t>
            </w:r>
            <w:r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6D6C10A4" w14:textId="640E7A02" w:rsidR="00F60BC8" w:rsidRPr="00060A68" w:rsidRDefault="00F60BC8" w:rsidP="003C2E5C">
            <w:pPr>
              <w:keepNext/>
              <w:keepLines/>
              <w:spacing w:before="0" w:after="0" w:line="240" w:lineRule="auto"/>
              <w:jc w:val="center"/>
              <w:rPr>
                <w:sz w:val="16"/>
                <w:szCs w:val="16"/>
              </w:rPr>
            </w:pPr>
            <w:r w:rsidRPr="00060A68">
              <w:rPr>
                <w:sz w:val="16"/>
                <w:szCs w:val="16"/>
              </w:rPr>
              <w:t>0.</w:t>
            </w:r>
            <w:r w:rsidRPr="00060A68">
              <w:rPr>
                <w:sz w:val="16"/>
                <w:szCs w:val="16"/>
              </w:rPr>
              <w:t>3222</w:t>
            </w:r>
          </w:p>
        </w:tc>
      </w:tr>
      <w:tr w:rsidR="00F60BC8" w14:paraId="2891F6AA"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4CCB2687" w14:textId="7A56F006" w:rsidR="00F60BC8" w:rsidRPr="00060A68" w:rsidRDefault="00D55F05" w:rsidP="00F60BC8">
            <w:pPr>
              <w:keepNext/>
              <w:keepLines/>
              <w:spacing w:before="0" w:after="0" w:line="240" w:lineRule="auto"/>
              <w:rPr>
                <w:sz w:val="16"/>
                <w:szCs w:val="16"/>
              </w:rPr>
            </w:pPr>
            <w:r>
              <w:rPr>
                <w:sz w:val="16"/>
                <w:szCs w:val="16"/>
              </w:rPr>
              <w:t>Concept</w:t>
            </w:r>
            <w:r w:rsidR="00F60BC8" w:rsidRPr="00060A68">
              <w:rPr>
                <w:sz w:val="16"/>
                <w:szCs w:val="16"/>
              </w:rPr>
              <w:t xml:space="preserve"> 3: </w:t>
            </w:r>
            <w:r w:rsidR="00F60BC8" w:rsidRPr="00060A68">
              <w:rPr>
                <w:sz w:val="16"/>
                <w:szCs w:val="16"/>
                <w:shd w:val="clear" w:color="auto" w:fill="F2F2F2" w:themeFill="background1" w:themeFillShade="F2"/>
              </w:rPr>
              <w:t>Recession Model</w:t>
            </w:r>
          </w:p>
        </w:tc>
      </w:tr>
      <w:tr w:rsidR="00060A68" w14:paraId="4DAAF587"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02B0A7A3" w14:textId="3DD5E2DF" w:rsidR="00060A68" w:rsidRPr="00060A68" w:rsidRDefault="00060A68" w:rsidP="00060A68">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315036B4"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D4F5CB2"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18A4198B"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3CBF387"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638A6DD"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0D51888A" w14:textId="77777777" w:rsid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p w14:paraId="4E1BBD74" w14:textId="3DA21C63"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193FEF8D" w14:textId="1677B83E" w:rsidR="00060A68" w:rsidRPr="00060A68" w:rsidRDefault="00060A68" w:rsidP="00060A68">
            <w:pPr>
              <w:keepNext/>
              <w:keepLines/>
              <w:spacing w:before="0" w:after="0" w:line="240" w:lineRule="auto"/>
              <w:jc w:val="center"/>
              <w:rPr>
                <w:sz w:val="16"/>
                <w:szCs w:val="16"/>
              </w:rPr>
            </w:pPr>
            <w:r w:rsidRPr="00060A68">
              <w:rPr>
                <w:sz w:val="16"/>
                <w:szCs w:val="16"/>
              </w:rPr>
              <w:t>0.8996</w:t>
            </w:r>
          </w:p>
        </w:tc>
        <w:tc>
          <w:tcPr>
            <w:tcW w:w="1397" w:type="dxa"/>
            <w:tcBorders>
              <w:top w:val="nil"/>
              <w:left w:val="nil"/>
              <w:bottom w:val="nil"/>
              <w:right w:val="nil"/>
            </w:tcBorders>
            <w:vAlign w:val="center"/>
          </w:tcPr>
          <w:p w14:paraId="44D5A7A0" w14:textId="08D5CD03"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538C6FD4" w14:textId="12CA3B28" w:rsidR="00060A68" w:rsidRPr="00060A68" w:rsidRDefault="00060A68" w:rsidP="00060A68">
            <w:pPr>
              <w:keepNext/>
              <w:keepLines/>
              <w:spacing w:before="0" w:after="0" w:line="240" w:lineRule="auto"/>
              <w:jc w:val="center"/>
              <w:rPr>
                <w:sz w:val="16"/>
                <w:szCs w:val="16"/>
              </w:rPr>
            </w:pPr>
            <w:r w:rsidRPr="00060A68">
              <w:rPr>
                <w:sz w:val="16"/>
                <w:szCs w:val="16"/>
              </w:rPr>
              <w:t>0.2420</w:t>
            </w:r>
          </w:p>
        </w:tc>
      </w:tr>
      <w:tr w:rsidR="00060A68" w14:paraId="0808BD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181ACDC1" w14:textId="77777777" w:rsidR="00060A68" w:rsidRPr="00060A68" w:rsidRDefault="00060A68" w:rsidP="00060A68">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5754166A" w14:textId="77777777" w:rsidR="00060A68" w:rsidRPr="00060A68" w:rsidRDefault="00060A68" w:rsidP="00060A68">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FECCE47" w14:textId="77777777" w:rsidR="00060A68" w:rsidRPr="00060A68" w:rsidRDefault="00060A68" w:rsidP="00060A68">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4AB2579A" w14:textId="0D26A63D"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36D798AC" w14:textId="26D58D5F" w:rsidR="00060A68" w:rsidRPr="00060A68" w:rsidRDefault="00060A68" w:rsidP="00060A68">
            <w:pPr>
              <w:keepNext/>
              <w:keepLines/>
              <w:spacing w:before="0" w:after="0" w:line="240" w:lineRule="auto"/>
              <w:jc w:val="center"/>
              <w:rPr>
                <w:sz w:val="16"/>
                <w:szCs w:val="16"/>
              </w:rPr>
            </w:pPr>
            <w:r w:rsidRPr="00060A68">
              <w:rPr>
                <w:sz w:val="16"/>
                <w:szCs w:val="16"/>
              </w:rPr>
              <w:t>0.3863</w:t>
            </w:r>
          </w:p>
        </w:tc>
      </w:tr>
    </w:tbl>
    <w:p w14:paraId="5AC9E967" w14:textId="29D403BE" w:rsidR="008F0323" w:rsidRDefault="008F0323" w:rsidP="008F0323">
      <w:pPr>
        <w:pStyle w:val="Caption"/>
      </w:pPr>
      <w:bookmarkStart w:id="34" w:name="_Toc151923016"/>
      <w:r>
        <w:t xml:space="preserve">Figure </w:t>
      </w:r>
      <w:r>
        <w:rPr>
          <w:noProof/>
        </w:rPr>
        <w:fldChar w:fldCharType="begin"/>
      </w:r>
      <w:r>
        <w:rPr>
          <w:noProof/>
        </w:rPr>
        <w:instrText xml:space="preserve"> SEQ Figure \* ARABIC </w:instrText>
      </w:r>
      <w:r>
        <w:rPr>
          <w:noProof/>
        </w:rPr>
        <w:fldChar w:fldCharType="separate"/>
      </w:r>
      <w:r w:rsidR="00F13507">
        <w:rPr>
          <w:noProof/>
        </w:rPr>
        <w:t>17</w:t>
      </w:r>
      <w:r>
        <w:rPr>
          <w:noProof/>
        </w:rPr>
        <w:fldChar w:fldCharType="end"/>
      </w:r>
      <w:r>
        <w:t>: Model Performance</w:t>
      </w:r>
      <w:bookmarkEnd w:id="34"/>
    </w:p>
    <w:p w14:paraId="4D12E3BC" w14:textId="77777777" w:rsidR="00D55F05" w:rsidRDefault="00D55F05" w:rsidP="00C33565"/>
    <w:p w14:paraId="4B852D5F" w14:textId="3148AD67" w:rsidR="00D55F05" w:rsidRDefault="00D55F05" w:rsidP="00C33565">
      <w:r w:rsidRPr="00D55F05">
        <w:t xml:space="preserve">For each model analyzed, the Inflation Gap coefficient is larger than the coefficient for the Unemployment Gap. This holds true even in the Concept 3: Recession Model. In Concept 3, the Unemployment Gap has a positive coefficient, contrary to expectations, but may be explained by the interaction between the Unemployment Gap and the </w:t>
      </w:r>
      <w:r w:rsidR="00BA2BA8" w:rsidRPr="00D55F05">
        <w:t>Rescission</w:t>
      </w:r>
      <w:r w:rsidRPr="00D55F05">
        <w:t xml:space="preserve"> Flag.</w:t>
      </w:r>
      <w:r w:rsidR="00BA2BA8">
        <w:t xml:space="preserve"> </w:t>
      </w:r>
      <w:proofErr w:type="gramStart"/>
      <w:r w:rsidR="00BA2BA8">
        <w:t>Overall</w:t>
      </w:r>
      <w:proofErr w:type="gramEnd"/>
      <w:r w:rsidR="00BA2BA8">
        <w:t xml:space="preserve"> the relative size of the coefficients for Unemployment Gap and the Inflation Gap is consistent and points to an emphasis by the Federal Reserve on Price Stability.</w:t>
      </w:r>
    </w:p>
    <w:p w14:paraId="62988A12" w14:textId="77777777" w:rsidR="00EE55F4" w:rsidRDefault="00EE55F4" w:rsidP="00ED5D89"/>
    <w:p w14:paraId="1965E035" w14:textId="1B448811" w:rsidR="00EF48FD" w:rsidRPr="00EE55F4" w:rsidRDefault="00715C15" w:rsidP="00EE55F4">
      <w:pPr>
        <w:pStyle w:val="Heading1"/>
      </w:pPr>
      <w:bookmarkStart w:id="35" w:name="_Toc151923273"/>
      <w:r>
        <w:t>Conclusion</w:t>
      </w:r>
      <w:bookmarkEnd w:id="35"/>
    </w:p>
    <w:p w14:paraId="00BE53D7" w14:textId="0A4D0318" w:rsidR="00F90BA7" w:rsidRPr="00F90BA7" w:rsidRDefault="001F3F21" w:rsidP="00F90BA7">
      <w:r>
        <w:t xml:space="preserve">The research question posed for this analysis focused on evaluating the relative emphasis that the Federal Reserve places on the individual components of its </w:t>
      </w:r>
      <w:r>
        <w:lastRenderedPageBreak/>
        <w:t xml:space="preserve">dual mandate. </w:t>
      </w:r>
      <w:r w:rsidR="00F90BA7">
        <w:rPr>
          <w:color w:val="0E101A"/>
        </w:rPr>
        <w:t>This research question is broken down into the following hypotheses:</w:t>
      </w:r>
    </w:p>
    <w:p w14:paraId="20A30339" w14:textId="77777777" w:rsidR="00F90BA7" w:rsidRDefault="00F90BA7" w:rsidP="00F90BA7">
      <w:pPr>
        <w:numPr>
          <w:ilvl w:val="0"/>
          <w:numId w:val="1"/>
        </w:numPr>
        <w:spacing w:before="0" w:after="0"/>
      </w:pPr>
      <w:r>
        <w:rPr>
          <w:color w:val="0E101A"/>
        </w:rPr>
        <w:t>H0 - The Federal Reserve applies equal weights to inflation and employment targets when determining its monetary policy.</w:t>
      </w:r>
    </w:p>
    <w:p w14:paraId="28BF6A51" w14:textId="77777777" w:rsidR="00F90BA7" w:rsidRDefault="00F90BA7" w:rsidP="00F90BA7">
      <w:pPr>
        <w:numPr>
          <w:ilvl w:val="0"/>
          <w:numId w:val="1"/>
        </w:numPr>
        <w:spacing w:before="0" w:after="0"/>
      </w:pPr>
      <w:r>
        <w:rPr>
          <w:color w:val="0E101A"/>
        </w:rPr>
        <w:t>H1 - The Federal Reserve emphasizes its inflation targets when determining monetary policy.</w:t>
      </w:r>
    </w:p>
    <w:p w14:paraId="3F8F8A6D" w14:textId="7B53910C" w:rsidR="00F90BA7" w:rsidRDefault="00F90BA7" w:rsidP="001F3F21">
      <w:pPr>
        <w:numPr>
          <w:ilvl w:val="0"/>
          <w:numId w:val="1"/>
        </w:numPr>
        <w:spacing w:before="0" w:after="0"/>
      </w:pPr>
      <w:r>
        <w:rPr>
          <w:color w:val="0E101A"/>
        </w:rPr>
        <w:t>H2 - The Federal Reserve emphasizes the employment rate when determining monetary policy.</w:t>
      </w:r>
    </w:p>
    <w:p w14:paraId="53EDC3AB" w14:textId="77777777" w:rsidR="0044276C" w:rsidRDefault="0044276C" w:rsidP="00BA2BA8">
      <w:pPr>
        <w:spacing w:before="0" w:after="0"/>
      </w:pPr>
    </w:p>
    <w:p w14:paraId="6B040360" w14:textId="4C3127E0" w:rsidR="00485B34" w:rsidRDefault="00485B34" w:rsidP="00485B34">
      <w:r>
        <w:t xml:space="preserve">The initial exploration of the concepts behind the EDI and the Taylor Rule resulted in poorly fit models with negative Adj-R2. The shift to the Modified Taylor Rule with the Autoregressive term improved the model performance. </w:t>
      </w:r>
    </w:p>
    <w:p w14:paraId="140270DD" w14:textId="77777777" w:rsidR="00485B34" w:rsidRDefault="00485B34" w:rsidP="00485B34">
      <w:r>
        <w:t xml:space="preserve">There is proof in several of the models that the Federal Reserve places a greater emphasis on price stability than full employment when conducting Monetary Policy. In the three surviving models that outperform the Naïve model and align to their respective model assumptions, the coefficient for the Inflation Gap is larger than the coefficient for the Unemployment Gap. Since I am using normalized predictor variables, the coefficients are comparable. </w:t>
      </w:r>
    </w:p>
    <w:p w14:paraId="226AB50D" w14:textId="77777777" w:rsidR="00485B34" w:rsidRDefault="00485B34" w:rsidP="00485B34">
      <w:r>
        <w:t xml:space="preserve">Given the observed model performance, even when I control for economic cycles and changes in the real interest rate, I can reject the Null hypothesis in favor of alternate hypothesis H1. The Federal Reserve emphasizes its inflation targets when making Monetary Policy Decisions. </w:t>
      </w:r>
    </w:p>
    <w:p w14:paraId="0A145999" w14:textId="31354BA2" w:rsidR="00072A78" w:rsidRDefault="00485B34">
      <w:pPr>
        <w:rPr>
          <w:rFonts w:eastAsiaTheme="majorEastAsia" w:cstheme="majorBidi"/>
          <w:b/>
          <w:bCs/>
          <w:color w:val="3170A8" w:themeColor="accent1" w:themeShade="B5"/>
          <w:sz w:val="32"/>
          <w:szCs w:val="32"/>
        </w:rPr>
      </w:pPr>
      <w:r w:rsidRPr="00485B34">
        <w:t xml:space="preserve">There are a couple of areas of further exploration. First, the dataset used for this analysis is quarterly. The consistent duration of each </w:t>
      </w:r>
      <w:proofErr w:type="gramStart"/>
      <w:r w:rsidRPr="00485B34">
        <w:t>time period</w:t>
      </w:r>
      <w:proofErr w:type="gramEnd"/>
      <w:r w:rsidRPr="00485B34">
        <w:t xml:space="preserve"> simplifies that modeling a more accurate analysis would use the FOMC meeting calendar as the basis for the study. This adds complexity but better aligns the analysis with the decision-making timelines I am modeling. Second, the analysis is based on historical data. It implicitly assumes that the relevant GDP, Unemployment, and Inflation data is available within the prediction timeframe. This implicit assumption must consider reporting lags and restatements/recalculations of the economic indicators.</w:t>
      </w:r>
      <w:r w:rsidR="00072A78">
        <w:br w:type="page"/>
      </w:r>
    </w:p>
    <w:p w14:paraId="3BAA9632" w14:textId="3CC31E68" w:rsidR="00170179" w:rsidRDefault="00170179" w:rsidP="00170179">
      <w:pPr>
        <w:pStyle w:val="Heading1"/>
      </w:pPr>
      <w:bookmarkStart w:id="36" w:name="_Toc151923274"/>
      <w:r>
        <w:lastRenderedPageBreak/>
        <w:t xml:space="preserve">Appendix </w:t>
      </w:r>
      <w:r w:rsidR="00D66007">
        <w:t>A</w:t>
      </w:r>
      <w:r>
        <w:t xml:space="preserve">: </w:t>
      </w:r>
      <w:r w:rsidR="00D66007">
        <w:t>Model Performance</w:t>
      </w:r>
      <w:bookmarkEnd w:id="36"/>
    </w:p>
    <w:p w14:paraId="05FEF77A" w14:textId="63815299" w:rsidR="006B26F9" w:rsidRDefault="00B50E50" w:rsidP="006B26F9">
      <w:pPr>
        <w:pStyle w:val="Heading2"/>
      </w:pPr>
      <w:bookmarkStart w:id="37" w:name="_Toc151923275"/>
      <w:r>
        <w:t>Concept</w:t>
      </w:r>
      <w:r w:rsidR="006B26F9">
        <w:t xml:space="preserve"> 1: Full Model</w:t>
      </w:r>
      <w:bookmarkEnd w:id="37"/>
    </w:p>
    <w:p w14:paraId="67B97C9B" w14:textId="4ADA7C6A" w:rsidR="003150EA" w:rsidRDefault="00C23428" w:rsidP="003150EA">
      <w:r>
        <w:t>Th</w:t>
      </w:r>
      <w:r w:rsidR="00485B34">
        <w:t>is Concept</w:t>
      </w:r>
      <w:r>
        <w:t xml:space="preserve"> </w:t>
      </w:r>
      <w:r w:rsidR="003150EA">
        <w:t xml:space="preserve">includes all features </w:t>
      </w:r>
      <w:r w:rsidR="006B26F9">
        <w:t>that had a non-zero coefficient when fit using the Lasso Regression Model. These features included:</w:t>
      </w:r>
    </w:p>
    <w:p w14:paraId="29482804" w14:textId="72226CB0" w:rsidR="003150EA" w:rsidRDefault="00F13507" w:rsidP="003150EA">
      <w:pPr>
        <w:pStyle w:val="ListParagraph"/>
        <w:numPr>
          <w:ilvl w:val="0"/>
          <w:numId w:val="6"/>
        </w:numPr>
      </w:pPr>
      <w:r>
        <w:t xml:space="preserve">Federal Funds Effective Rate </w:t>
      </w:r>
      <w:r w:rsidR="003150EA">
        <w:t>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2ACA4075" w:rsidR="002E5FAC" w:rsidRPr="003150EA" w:rsidRDefault="002E5FAC" w:rsidP="002E5FAC">
      <w:r>
        <w:t xml:space="preserve">The Lasso </w:t>
      </w:r>
      <w:r w:rsidR="00C23428">
        <w:t xml:space="preserve">Linear </w:t>
      </w:r>
      <w:r>
        <w:t xml:space="preserve">Regression model was the only model that outperformed the Naïve model. </w:t>
      </w:r>
    </w:p>
    <w:p w14:paraId="6B504267" w14:textId="4C002631" w:rsidR="00170179" w:rsidRDefault="00885B40" w:rsidP="00170179">
      <w:r w:rsidRPr="00885B40">
        <w:drawing>
          <wp:inline distT="0" distB="0" distL="0" distR="0" wp14:anchorId="3CC60329" wp14:editId="20DE9D45">
            <wp:extent cx="2362200" cy="3133852"/>
            <wp:effectExtent l="0" t="0" r="0" b="3175"/>
            <wp:docPr id="157857225"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225" name="Picture 1" descr="A table of numbers and symbols&#10;&#10;Description automatically generated"/>
                    <pic:cNvPicPr/>
                  </pic:nvPicPr>
                  <pic:blipFill>
                    <a:blip r:embed="rId34"/>
                    <a:stretch>
                      <a:fillRect/>
                    </a:stretch>
                  </pic:blipFill>
                  <pic:spPr>
                    <a:xfrm>
                      <a:off x="0" y="0"/>
                      <a:ext cx="2376771" cy="3153183"/>
                    </a:xfrm>
                    <a:prstGeom prst="rect">
                      <a:avLst/>
                    </a:prstGeom>
                  </pic:spPr>
                </pic:pic>
              </a:graphicData>
            </a:graphic>
          </wp:inline>
        </w:drawing>
      </w:r>
    </w:p>
    <w:p w14:paraId="0C95A54F" w14:textId="5CBB6141" w:rsidR="00FB3171" w:rsidRDefault="00FB3171" w:rsidP="00FB3171">
      <w:pPr>
        <w:pStyle w:val="Heading3"/>
      </w:pPr>
      <w:bookmarkStart w:id="38" w:name="_Toc151923276"/>
      <w:r>
        <w:t>Lasso Regression Model</w:t>
      </w:r>
      <w:bookmarkEnd w:id="38"/>
    </w:p>
    <w:p w14:paraId="06337C7A" w14:textId="36096CFE" w:rsidR="0027539F" w:rsidRDefault="0027539F" w:rsidP="00170179">
      <w:r>
        <w:t xml:space="preserve">The following section explores the assumptions behind the </w:t>
      </w:r>
      <w:r w:rsidR="00C23428">
        <w:t>Lasso Regression Model</w:t>
      </w:r>
      <w:r>
        <w:t>.</w:t>
      </w:r>
    </w:p>
    <w:p w14:paraId="7544DC28" w14:textId="77777777" w:rsidR="0027539F" w:rsidRDefault="0027539F" w:rsidP="00170179"/>
    <w:p w14:paraId="49423DF6" w14:textId="778E7B0E" w:rsidR="00B436B5" w:rsidRDefault="00B436B5" w:rsidP="00B436B5">
      <w:pPr>
        <w:pStyle w:val="ListParagraph"/>
        <w:numPr>
          <w:ilvl w:val="0"/>
          <w:numId w:val="7"/>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0F13011D" w14:textId="50AC10FA" w:rsidR="0027539F" w:rsidRDefault="00885B40" w:rsidP="0027539F">
      <w:r>
        <w:rPr>
          <w:noProof/>
        </w:rPr>
        <w:drawing>
          <wp:inline distT="0" distB="0" distL="0" distR="0" wp14:anchorId="59393D75" wp14:editId="60059182">
            <wp:extent cx="3657600" cy="2853055"/>
            <wp:effectExtent l="0" t="0" r="0" b="4445"/>
            <wp:docPr id="628042761" name="Picture 6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761" name="Picture 64" descr="A graph with a red line and blue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853055"/>
                    </a:xfrm>
                    <a:prstGeom prst="rect">
                      <a:avLst/>
                    </a:prstGeom>
                    <a:noFill/>
                    <a:ln>
                      <a:noFill/>
                    </a:ln>
                  </pic:spPr>
                </pic:pic>
              </a:graphicData>
            </a:graphic>
          </wp:inline>
        </w:drawing>
      </w:r>
    </w:p>
    <w:p w14:paraId="690B6220" w14:textId="77777777" w:rsidR="0027539F" w:rsidRDefault="0027539F" w:rsidP="0027539F"/>
    <w:p w14:paraId="0AC42568" w14:textId="5C156A40" w:rsidR="0027539F"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w:t>
      </w:r>
      <w:r w:rsidR="0027539F">
        <w:t xml:space="preserve">only a slight pattern in the relationship between residuals and predicted values. </w:t>
      </w:r>
    </w:p>
    <w:p w14:paraId="56E73DB8" w14:textId="501C53F7" w:rsidR="00B436B5" w:rsidRDefault="00885B40" w:rsidP="00BE7E53">
      <w:r>
        <w:rPr>
          <w:noProof/>
        </w:rPr>
        <w:drawing>
          <wp:inline distT="0" distB="0" distL="0" distR="0" wp14:anchorId="7FAC6194" wp14:editId="6AFEE822">
            <wp:extent cx="3581400" cy="2853055"/>
            <wp:effectExtent l="0" t="0" r="0" b="4445"/>
            <wp:docPr id="1572410639" name="Picture 6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0639" name="Picture 65" descr="A graph with blue dots and a red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2853055"/>
                    </a:xfrm>
                    <a:prstGeom prst="rect">
                      <a:avLst/>
                    </a:prstGeom>
                    <a:noFill/>
                    <a:ln>
                      <a:noFill/>
                    </a:ln>
                  </pic:spPr>
                </pic:pic>
              </a:graphicData>
            </a:graphic>
          </wp:inline>
        </w:drawing>
      </w:r>
    </w:p>
    <w:p w14:paraId="4DF8A538" w14:textId="77777777" w:rsidR="00B436B5" w:rsidRDefault="00B436B5" w:rsidP="00B436B5"/>
    <w:p w14:paraId="0934AB26" w14:textId="44D73ED7" w:rsidR="00BE7E53" w:rsidRDefault="00BE7E53" w:rsidP="006B26F9">
      <w:pPr>
        <w:pStyle w:val="ListParagraph"/>
        <w:numPr>
          <w:ilvl w:val="0"/>
          <w:numId w:val="7"/>
        </w:numPr>
      </w:pPr>
      <w:r>
        <w:t>Independence of Residuals</w:t>
      </w:r>
      <w:r>
        <w:t xml:space="preserve"> – The Durbin-Watson Test statistic of </w:t>
      </w:r>
      <w:r w:rsidR="002E5FAC">
        <w:t>1.8</w:t>
      </w:r>
      <w:r w:rsidR="00885B40">
        <w:t>12</w:t>
      </w:r>
      <w:r w:rsidR="002E5FAC">
        <w:t xml:space="preserve"> is close to the 2</w:t>
      </w:r>
      <w:r>
        <w:t xml:space="preserve"> indicates </w:t>
      </w:r>
      <w:r w:rsidR="002E5FAC">
        <w:t>minimal</w:t>
      </w:r>
      <w:r>
        <w:t xml:space="preserve"> autocorrelation in the model residuals.</w:t>
      </w:r>
      <w:r w:rsidR="00ED74E2">
        <w:t xml:space="preserve"> The </w:t>
      </w:r>
      <w:r w:rsidR="00ED74E2" w:rsidRPr="00ED74E2">
        <w:t>Autocorrelation Function (ACF)</w:t>
      </w:r>
      <w:r w:rsidR="00ED74E2" w:rsidRPr="00ED74E2">
        <w:t xml:space="preserve"> </w:t>
      </w:r>
      <w:r w:rsidR="00ED74E2">
        <w:t>chart indicates potential statistically significant autocorrelation lags.</w:t>
      </w:r>
    </w:p>
    <w:p w14:paraId="1199D426" w14:textId="58CFF554" w:rsidR="00D57DBE" w:rsidRDefault="00885B40" w:rsidP="00D57DBE">
      <w:r>
        <w:rPr>
          <w:noProof/>
        </w:rPr>
        <w:drawing>
          <wp:inline distT="0" distB="0" distL="0" distR="0" wp14:anchorId="3F361752" wp14:editId="1B098F6C">
            <wp:extent cx="3547745" cy="2717800"/>
            <wp:effectExtent l="0" t="0" r="0" b="0"/>
            <wp:docPr id="1316155515" name="Picture 6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5515" name="Picture 67" descr="A graph with blue dots and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BE0902F" w14:textId="470B4DBE" w:rsidR="00BE7E53" w:rsidRDefault="00BE7E53" w:rsidP="00BE7E53"/>
    <w:p w14:paraId="30BD877B" w14:textId="009660B2" w:rsidR="00D57DBE" w:rsidRDefault="00B436B5" w:rsidP="00D57DBE">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r w:rsidR="00D57DBE">
        <w:t xml:space="preserve">Each of the features in the model has a positive coefficient. </w:t>
      </w:r>
    </w:p>
    <w:p w14:paraId="0F764CD0" w14:textId="414E9878" w:rsidR="00A423E3" w:rsidRDefault="00885B40" w:rsidP="00A423E3">
      <w:r>
        <w:rPr>
          <w:noProof/>
        </w:rPr>
        <w:lastRenderedPageBreak/>
        <w:drawing>
          <wp:inline distT="0" distB="0" distL="0" distR="0" wp14:anchorId="0C22CF2C" wp14:editId="6E423CED">
            <wp:extent cx="5486400" cy="3097530"/>
            <wp:effectExtent l="0" t="0" r="0" b="1270"/>
            <wp:docPr id="325073524" name="Picture 6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3524" name="Picture 68" descr="A graph with blue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2128BB96" w:rsidR="00170179" w:rsidRDefault="00B50E50" w:rsidP="00AB3EE9">
      <w:pPr>
        <w:pStyle w:val="Heading2"/>
      </w:pPr>
      <w:bookmarkStart w:id="39" w:name="_Toc151923277"/>
      <w:r>
        <w:t>Concept</w:t>
      </w:r>
      <w:r w:rsidR="00AB3EE9">
        <w:t xml:space="preserve"> 2: Modified Taylor Rule</w:t>
      </w:r>
      <w:bookmarkEnd w:id="39"/>
    </w:p>
    <w:p w14:paraId="36635560" w14:textId="5E45423C" w:rsidR="00AB3EE9" w:rsidRDefault="00AB3EE9" w:rsidP="00170179">
      <w:r>
        <w:t>T</w:t>
      </w:r>
      <w:r w:rsidR="00485B34">
        <w:t>his concept is</w:t>
      </w:r>
      <w:r>
        <w:t xml:space="preserve"> based on the Modified Taylor Rule </w:t>
      </w:r>
      <w:r w:rsidR="00485B34">
        <w:t xml:space="preserve">and </w:t>
      </w:r>
      <w:r>
        <w:t xml:space="preserve">includes all </w:t>
      </w:r>
      <w:r w:rsidR="005814B0">
        <w:t xml:space="preserve">four </w:t>
      </w:r>
      <w:r>
        <w:t>features used as variables in the Modified Taylor Rule.</w:t>
      </w:r>
    </w:p>
    <w:p w14:paraId="4A8214DA" w14:textId="6A1B3191" w:rsidR="00AB3EE9" w:rsidRDefault="00F13507" w:rsidP="00AB3EE9">
      <w:pPr>
        <w:pStyle w:val="ListParagraph"/>
        <w:numPr>
          <w:ilvl w:val="0"/>
          <w:numId w:val="6"/>
        </w:numPr>
      </w:pPr>
      <w:r>
        <w:t xml:space="preserve">Federal Funds Effective Rate </w:t>
      </w:r>
      <w:r w:rsidR="00AB3EE9">
        <w:t>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08889C2" w:rsidR="00487402" w:rsidRDefault="00DC2F10" w:rsidP="00487402">
      <w:r>
        <w:t xml:space="preserve">The relative model performance for in sample and out of sample data is presented in the table below. </w:t>
      </w:r>
      <w:r w:rsidR="005814B0">
        <w:t xml:space="preserve">The </w:t>
      </w:r>
      <w:r w:rsidR="005814B0">
        <w:t>OLS</w:t>
      </w:r>
      <w:r w:rsidR="005814B0">
        <w:t xml:space="preserve"> Linear Regression model </w:t>
      </w:r>
      <w:r>
        <w:t xml:space="preserve">and the Lasso Linear Regression </w:t>
      </w:r>
      <w:r w:rsidR="00485B34">
        <w:t>are</w:t>
      </w:r>
      <w:r w:rsidR="005814B0">
        <w:t xml:space="preserve"> the only model</w:t>
      </w:r>
      <w:r>
        <w:t>s</w:t>
      </w:r>
      <w:r w:rsidR="005814B0">
        <w:t xml:space="preserve"> that outperformed the Naïve model</w:t>
      </w:r>
      <w:r w:rsidR="005814B0">
        <w:t>.</w:t>
      </w:r>
    </w:p>
    <w:p w14:paraId="75F8F24F" w14:textId="3CE7D6BE" w:rsidR="00B14A02" w:rsidRDefault="00DC2F10" w:rsidP="00487402">
      <w:r w:rsidRPr="00DC2F10">
        <w:lastRenderedPageBreak/>
        <w:drawing>
          <wp:inline distT="0" distB="0" distL="0" distR="0" wp14:anchorId="25261CDA" wp14:editId="77C1A40F">
            <wp:extent cx="2565400" cy="3896322"/>
            <wp:effectExtent l="0" t="0" r="0" b="3175"/>
            <wp:docPr id="100593164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641" name="Picture 1" descr="A table of numbers and letters&#10;&#10;Description automatically generated"/>
                    <pic:cNvPicPr/>
                  </pic:nvPicPr>
                  <pic:blipFill>
                    <a:blip r:embed="rId39"/>
                    <a:stretch>
                      <a:fillRect/>
                    </a:stretch>
                  </pic:blipFill>
                  <pic:spPr>
                    <a:xfrm>
                      <a:off x="0" y="0"/>
                      <a:ext cx="2577207" cy="3914254"/>
                    </a:xfrm>
                    <a:prstGeom prst="rect">
                      <a:avLst/>
                    </a:prstGeom>
                  </pic:spPr>
                </pic:pic>
              </a:graphicData>
            </a:graphic>
          </wp:inline>
        </w:drawing>
      </w:r>
    </w:p>
    <w:p w14:paraId="69A98780" w14:textId="77777777" w:rsidR="00B14A02" w:rsidRDefault="00B14A02" w:rsidP="00487402"/>
    <w:p w14:paraId="3F31897A" w14:textId="799A0796" w:rsidR="00AB3EE9" w:rsidRDefault="00FB3171" w:rsidP="00FB3171">
      <w:pPr>
        <w:pStyle w:val="Heading3"/>
      </w:pPr>
      <w:bookmarkStart w:id="40" w:name="_Toc151923278"/>
      <w:r>
        <w:t>OLS Regression Model</w:t>
      </w:r>
      <w:bookmarkEnd w:id="40"/>
    </w:p>
    <w:p w14:paraId="140456E8" w14:textId="457545C9" w:rsidR="00B14A02" w:rsidRDefault="00FB3171" w:rsidP="00FB3171">
      <w:r>
        <w:t>The model summary</w:t>
      </w:r>
      <w:r w:rsidR="005814B0">
        <w:t xml:space="preserve"> shows a Adj-R2 of 0.928 however the coefficients associated with the Unemployment Gap and the Real Interest Rate predi</w:t>
      </w:r>
      <w:r w:rsidR="00B14A02">
        <w:t>ctor</w:t>
      </w:r>
      <w:r w:rsidR="005814B0">
        <w:t xml:space="preserve"> variables are not statistically significant. </w:t>
      </w:r>
      <w:r w:rsidR="00B14A02">
        <w:t xml:space="preserve">The coefficient p-values for the </w:t>
      </w:r>
      <w:r w:rsidR="00B14A02">
        <w:t xml:space="preserve">Unemployment Gap and the Real Interest Rate </w:t>
      </w:r>
      <w:r w:rsidR="00B14A02">
        <w:t xml:space="preserve">are above the 0.05 significance level. </w:t>
      </w:r>
    </w:p>
    <w:p w14:paraId="688AF9EC" w14:textId="26EBE355" w:rsidR="00FB3171" w:rsidRDefault="00DC2F10" w:rsidP="00FB3171">
      <w:r w:rsidRPr="00DC2F10">
        <w:lastRenderedPageBreak/>
        <w:drawing>
          <wp:inline distT="0" distB="0" distL="0" distR="0" wp14:anchorId="427D09F9" wp14:editId="6AD9ED66">
            <wp:extent cx="3462867" cy="3737153"/>
            <wp:effectExtent l="0" t="0" r="4445" b="0"/>
            <wp:docPr id="83167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332" name="Picture 1" descr="A screenshot of a computer&#10;&#10;Description automatically generated"/>
                    <pic:cNvPicPr/>
                  </pic:nvPicPr>
                  <pic:blipFill>
                    <a:blip r:embed="rId40"/>
                    <a:stretch>
                      <a:fillRect/>
                    </a:stretch>
                  </pic:blipFill>
                  <pic:spPr>
                    <a:xfrm>
                      <a:off x="0" y="0"/>
                      <a:ext cx="3480098" cy="3755749"/>
                    </a:xfrm>
                    <a:prstGeom prst="rect">
                      <a:avLst/>
                    </a:prstGeom>
                  </pic:spPr>
                </pic:pic>
              </a:graphicData>
            </a:graphic>
          </wp:inline>
        </w:drawing>
      </w:r>
    </w:p>
    <w:p w14:paraId="30BE0B90" w14:textId="77777777" w:rsidR="005814B0" w:rsidRDefault="005814B0" w:rsidP="00FB3171"/>
    <w:p w14:paraId="52BDEA46" w14:textId="77777777" w:rsidR="00B14A02" w:rsidRDefault="00B14A02" w:rsidP="00B14A02">
      <w:pPr>
        <w:pStyle w:val="Heading3"/>
      </w:pPr>
      <w:bookmarkStart w:id="41" w:name="_Toc151923279"/>
      <w:r>
        <w:t>Lasso Regression Model</w:t>
      </w:r>
      <w:bookmarkEnd w:id="41"/>
    </w:p>
    <w:p w14:paraId="5AD16A47" w14:textId="77777777" w:rsidR="00B14A02" w:rsidRDefault="00B14A02" w:rsidP="00B14A02">
      <w:r>
        <w:t>The following section explores the assumptions behind the Lasso Regression Model.</w:t>
      </w:r>
    </w:p>
    <w:p w14:paraId="2EE70062" w14:textId="77777777" w:rsidR="00B14A02" w:rsidRDefault="00B14A02" w:rsidP="00B14A02"/>
    <w:p w14:paraId="6F067A3A" w14:textId="77777777" w:rsidR="00B14A02" w:rsidRDefault="00B14A02" w:rsidP="00B14A02">
      <w:pPr>
        <w:pStyle w:val="ListParagraph"/>
        <w:numPr>
          <w:ilvl w:val="0"/>
          <w:numId w:val="13"/>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68BFFF9" w14:textId="0DEA8BA6" w:rsidR="00B14A02" w:rsidRDefault="00DC2F10" w:rsidP="00B14A02">
      <w:r>
        <w:rPr>
          <w:noProof/>
        </w:rPr>
        <w:lastRenderedPageBreak/>
        <w:drawing>
          <wp:inline distT="0" distB="0" distL="0" distR="0" wp14:anchorId="7FC500C0" wp14:editId="11E4B46E">
            <wp:extent cx="3640455" cy="2853055"/>
            <wp:effectExtent l="0" t="0" r="4445" b="4445"/>
            <wp:docPr id="1886323154" name="Picture 44" descr="A graph of 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3154" name="Picture 44" descr="A graph of a red line with blue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0455" cy="2853055"/>
                    </a:xfrm>
                    <a:prstGeom prst="rect">
                      <a:avLst/>
                    </a:prstGeom>
                    <a:noFill/>
                    <a:ln>
                      <a:noFill/>
                    </a:ln>
                  </pic:spPr>
                </pic:pic>
              </a:graphicData>
            </a:graphic>
          </wp:inline>
        </w:drawing>
      </w:r>
    </w:p>
    <w:p w14:paraId="23E7EBDE" w14:textId="77777777" w:rsidR="00B14A02" w:rsidRDefault="00B14A02" w:rsidP="00B14A02"/>
    <w:p w14:paraId="13507985" w14:textId="3270482B" w:rsidR="00B14A02" w:rsidRDefault="00B14A02" w:rsidP="00B14A02">
      <w:pPr>
        <w:pStyle w:val="ListParagraph"/>
        <w:numPr>
          <w:ilvl w:val="0"/>
          <w:numId w:val="13"/>
        </w:numPr>
      </w:pPr>
      <w:r>
        <w:t xml:space="preserve">Homoscedasticity – The constant variance of residuals across the predicted values </w:t>
      </w:r>
      <w:r w:rsidR="00590138">
        <w:t xml:space="preserve">does not </w:t>
      </w:r>
      <w:r>
        <w:t>holds for this model. As can be observed in the scatterplot below there is a slight pattern in</w:t>
      </w:r>
      <w:r w:rsidR="00590138">
        <w:t>creasing trend in</w:t>
      </w:r>
      <w:r>
        <w:t xml:space="preserve"> the relationship between residuals and predicted values. </w:t>
      </w:r>
    </w:p>
    <w:p w14:paraId="11529CF0" w14:textId="710BC8FC" w:rsidR="00B14A02" w:rsidRDefault="00DC2F10" w:rsidP="00B14A02">
      <w:r>
        <w:rPr>
          <w:noProof/>
        </w:rPr>
        <w:drawing>
          <wp:inline distT="0" distB="0" distL="0" distR="0" wp14:anchorId="04CF60F3" wp14:editId="6C25611F">
            <wp:extent cx="3556000" cy="2853055"/>
            <wp:effectExtent l="0" t="0" r="0" b="4445"/>
            <wp:docPr id="85223311" name="Picture 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11" name="Picture 45" descr="A graph with blue dots and a red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6000" cy="2853055"/>
                    </a:xfrm>
                    <a:prstGeom prst="rect">
                      <a:avLst/>
                    </a:prstGeom>
                    <a:noFill/>
                    <a:ln>
                      <a:noFill/>
                    </a:ln>
                  </pic:spPr>
                </pic:pic>
              </a:graphicData>
            </a:graphic>
          </wp:inline>
        </w:drawing>
      </w:r>
    </w:p>
    <w:p w14:paraId="295B70D1" w14:textId="77777777" w:rsidR="00B14A02" w:rsidRDefault="00B14A02" w:rsidP="00B14A02"/>
    <w:p w14:paraId="3403BC4C" w14:textId="34940BD5" w:rsidR="00B14A02" w:rsidRDefault="00B14A02" w:rsidP="00B14A02">
      <w:pPr>
        <w:pStyle w:val="ListParagraph"/>
        <w:numPr>
          <w:ilvl w:val="0"/>
          <w:numId w:val="13"/>
        </w:numPr>
      </w:pPr>
      <w:r>
        <w:t>Independence of Residuals – The Durbin-Watson Test statistic of 1.</w:t>
      </w:r>
      <w:r w:rsidR="00DC2F10">
        <w:t>525</w:t>
      </w:r>
      <w:r>
        <w:t xml:space="preserve"> is close to 2 </w:t>
      </w:r>
      <w:r w:rsidR="00590138">
        <w:t xml:space="preserve">but </w:t>
      </w:r>
      <w:r>
        <w:t xml:space="preserve">indicates </w:t>
      </w:r>
      <w:r w:rsidR="00590138">
        <w:t>some</w:t>
      </w:r>
      <w:r>
        <w:t xml:space="preserve"> autocorrelation in the model residuals. The </w:t>
      </w:r>
      <w:r w:rsidRPr="00ED74E2">
        <w:lastRenderedPageBreak/>
        <w:t xml:space="preserve">Autocorrelation Function (ACF) </w:t>
      </w:r>
      <w:r>
        <w:t xml:space="preserve">chart </w:t>
      </w:r>
      <w:r w:rsidR="00590138">
        <w:t xml:space="preserve">confirms the results of the Durbin-Watson Test. </w:t>
      </w:r>
    </w:p>
    <w:p w14:paraId="0E5B7632" w14:textId="70251574" w:rsidR="00B14A02" w:rsidRDefault="00DC2F10" w:rsidP="00B14A02">
      <w:r>
        <w:rPr>
          <w:noProof/>
        </w:rPr>
        <w:drawing>
          <wp:inline distT="0" distB="0" distL="0" distR="0" wp14:anchorId="37FECB70" wp14:editId="1D26AF70">
            <wp:extent cx="3547745" cy="2717800"/>
            <wp:effectExtent l="0" t="0" r="0" b="0"/>
            <wp:docPr id="479592866" name="Picture 4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2866" name="Picture 47" descr="A graph with blue dots an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D213AF" w14:textId="77777777" w:rsidR="00B14A02" w:rsidRDefault="00B14A02" w:rsidP="00B14A02"/>
    <w:p w14:paraId="35C494C1" w14:textId="0C931B15" w:rsidR="00B14A02" w:rsidRDefault="00B14A02" w:rsidP="00881FE6">
      <w:pPr>
        <w:pStyle w:val="ListParagraph"/>
        <w:numPr>
          <w:ilvl w:val="0"/>
          <w:numId w:val="13"/>
        </w:numPr>
      </w:pPr>
      <w:r>
        <w:t xml:space="preserve">Multicollinearity – The regularization process in the Lasso model addresses multicollinearity. </w:t>
      </w:r>
      <w:r w:rsidR="00590138">
        <w:t xml:space="preserve">The coefficients for the Real Interest Rate and the Unemployment Gap </w:t>
      </w:r>
      <w:r w:rsidR="00DC2F10">
        <w:t xml:space="preserve">while not 0 are lower than the coefficients for </w:t>
      </w:r>
      <w:r w:rsidR="00F13507">
        <w:t xml:space="preserve">Federal Funds Effective Rate </w:t>
      </w:r>
      <w:r w:rsidR="00DC2F10">
        <w:t>(t-1) and the Inflation Gap.</w:t>
      </w:r>
      <w:r w:rsidR="00DC2F10">
        <w:rPr>
          <w:noProof/>
        </w:rPr>
        <w:drawing>
          <wp:inline distT="0" distB="0" distL="0" distR="0" wp14:anchorId="15A4C432" wp14:editId="3ED98AAD">
            <wp:extent cx="5367655" cy="3437255"/>
            <wp:effectExtent l="0" t="0" r="4445" b="4445"/>
            <wp:docPr id="2043787856"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723214AA" w14:textId="77777777" w:rsidR="00B14A02" w:rsidRDefault="00B14A02" w:rsidP="00FB3171"/>
    <w:p w14:paraId="3C5CB65C" w14:textId="77777777" w:rsidR="00B14A02" w:rsidRDefault="00B14A02" w:rsidP="00FB3171"/>
    <w:p w14:paraId="7925F1FD" w14:textId="11925DCE" w:rsidR="008542B4" w:rsidRDefault="00B50E50" w:rsidP="0085213E">
      <w:pPr>
        <w:pStyle w:val="Heading2"/>
      </w:pPr>
      <w:bookmarkStart w:id="42" w:name="_Toc151923280"/>
      <w:r>
        <w:t>Concept</w:t>
      </w:r>
      <w:r w:rsidR="008542B4">
        <w:t xml:space="preserve"> 3: Recession Model</w:t>
      </w:r>
      <w:bookmarkEnd w:id="42"/>
    </w:p>
    <w:p w14:paraId="1C230D56" w14:textId="3C776D50" w:rsidR="008542B4" w:rsidRDefault="008542B4" w:rsidP="008542B4">
      <w:r>
        <w:t xml:space="preserve">The </w:t>
      </w:r>
      <w:r>
        <w:t xml:space="preserve">Recession </w:t>
      </w:r>
      <w:r w:rsidR="00485B34">
        <w:t>Concept</w:t>
      </w:r>
      <w:r>
        <w:t xml:space="preserve"> starts with the </w:t>
      </w:r>
      <w:r w:rsidR="003F1596">
        <w:t xml:space="preserve">features from the </w:t>
      </w:r>
      <w:r>
        <w:t xml:space="preserve">Modified Taylor Rule </w:t>
      </w:r>
      <w:r w:rsidR="003F1596">
        <w:t xml:space="preserve">concept </w:t>
      </w:r>
      <w:r>
        <w:t>then adds a Recession Flag. This model</w:t>
      </w:r>
      <w:r w:rsidR="003F1596">
        <w:t xml:space="preserve"> based on this concept will</w:t>
      </w:r>
      <w:r>
        <w:t xml:space="preserve"> includes </w:t>
      </w:r>
      <w:r>
        <w:t>all four features used as variables in the Modified Taylor Rule</w:t>
      </w:r>
      <w:r>
        <w:t xml:space="preserve"> and adds a </w:t>
      </w:r>
      <w:proofErr w:type="spellStart"/>
      <w:r>
        <w:t>boolean</w:t>
      </w:r>
      <w:proofErr w:type="spellEnd"/>
      <w:r>
        <w:t xml:space="preserve"> variable for an economic downturn or recession</w:t>
      </w:r>
      <w:r>
        <w:t>.</w:t>
      </w:r>
    </w:p>
    <w:p w14:paraId="07C35BC9" w14:textId="6A15FE5E" w:rsidR="008542B4" w:rsidRDefault="00F13507" w:rsidP="008542B4">
      <w:pPr>
        <w:pStyle w:val="ListParagraph"/>
        <w:numPr>
          <w:ilvl w:val="0"/>
          <w:numId w:val="6"/>
        </w:numPr>
      </w:pPr>
      <w:r>
        <w:t xml:space="preserve">Federal Funds Effective Rate </w:t>
      </w:r>
      <w:r w:rsidR="008542B4">
        <w:t>Previous Period</w:t>
      </w:r>
    </w:p>
    <w:p w14:paraId="6CA4E2B1" w14:textId="77777777" w:rsidR="008542B4" w:rsidRDefault="008542B4" w:rsidP="008542B4">
      <w:pPr>
        <w:pStyle w:val="ListParagraph"/>
        <w:numPr>
          <w:ilvl w:val="0"/>
          <w:numId w:val="6"/>
        </w:numPr>
      </w:pPr>
      <w:r>
        <w:t>Inflation Gap</w:t>
      </w:r>
    </w:p>
    <w:p w14:paraId="0C9994BE" w14:textId="77777777" w:rsidR="008542B4" w:rsidRDefault="008542B4" w:rsidP="008542B4">
      <w:pPr>
        <w:pStyle w:val="ListParagraph"/>
        <w:numPr>
          <w:ilvl w:val="0"/>
          <w:numId w:val="6"/>
        </w:numPr>
      </w:pPr>
      <w:r>
        <w:t>Unemployment Gap</w:t>
      </w:r>
    </w:p>
    <w:p w14:paraId="7AEBFAD6" w14:textId="77777777" w:rsidR="008542B4" w:rsidRDefault="008542B4" w:rsidP="008542B4">
      <w:pPr>
        <w:pStyle w:val="ListParagraph"/>
        <w:numPr>
          <w:ilvl w:val="0"/>
          <w:numId w:val="6"/>
        </w:numPr>
      </w:pPr>
      <w:r>
        <w:t>Real Interest Rate</w:t>
      </w:r>
    </w:p>
    <w:p w14:paraId="70CEB415" w14:textId="5A635207" w:rsidR="008542B4" w:rsidRDefault="008542B4" w:rsidP="008542B4">
      <w:pPr>
        <w:pStyle w:val="ListParagraph"/>
        <w:numPr>
          <w:ilvl w:val="0"/>
          <w:numId w:val="6"/>
        </w:numPr>
      </w:pPr>
      <w:r>
        <w:t>Recession Flag</w:t>
      </w:r>
    </w:p>
    <w:p w14:paraId="67D2052A" w14:textId="76FCB19B" w:rsidR="008542B4" w:rsidRDefault="008542B4" w:rsidP="008542B4">
      <w:r>
        <w:t>The relative model performance for in sample and out of sample data is presented in the table below. The OLS Linear Regression model and the Lasso Linear Regression was the only models that outperformed the Naïve model.</w:t>
      </w:r>
    </w:p>
    <w:p w14:paraId="19DF97CB" w14:textId="55323295" w:rsidR="008542B4" w:rsidRDefault="008542B4" w:rsidP="008542B4">
      <w:r w:rsidRPr="008542B4">
        <w:drawing>
          <wp:inline distT="0" distB="0" distL="0" distR="0" wp14:anchorId="01CB513A" wp14:editId="16A6BAAD">
            <wp:extent cx="2446867" cy="3580342"/>
            <wp:effectExtent l="0" t="0" r="4445" b="1270"/>
            <wp:docPr id="188840010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09" name="Picture 1" descr="A table of numbers and letters&#10;&#10;Description automatically generated"/>
                    <pic:cNvPicPr/>
                  </pic:nvPicPr>
                  <pic:blipFill>
                    <a:blip r:embed="rId44"/>
                    <a:stretch>
                      <a:fillRect/>
                    </a:stretch>
                  </pic:blipFill>
                  <pic:spPr>
                    <a:xfrm>
                      <a:off x="0" y="0"/>
                      <a:ext cx="2457560" cy="3595988"/>
                    </a:xfrm>
                    <a:prstGeom prst="rect">
                      <a:avLst/>
                    </a:prstGeom>
                  </pic:spPr>
                </pic:pic>
              </a:graphicData>
            </a:graphic>
          </wp:inline>
        </w:drawing>
      </w:r>
    </w:p>
    <w:p w14:paraId="602D9307" w14:textId="77777777" w:rsidR="008542B4" w:rsidRDefault="008542B4" w:rsidP="008542B4"/>
    <w:p w14:paraId="232E6410" w14:textId="77777777" w:rsidR="008542B4" w:rsidRDefault="008542B4" w:rsidP="008542B4">
      <w:pPr>
        <w:pStyle w:val="Heading3"/>
      </w:pPr>
      <w:bookmarkStart w:id="43" w:name="_Toc151923281"/>
      <w:r>
        <w:lastRenderedPageBreak/>
        <w:t>OLS Regression Model</w:t>
      </w:r>
      <w:bookmarkEnd w:id="43"/>
    </w:p>
    <w:p w14:paraId="45C17887" w14:textId="34BDCCD6" w:rsidR="008542B4" w:rsidRDefault="008542B4" w:rsidP="008542B4">
      <w:r>
        <w:t>The model summary shows a Adj-R2 of 0.9</w:t>
      </w:r>
      <w:r>
        <w:t>35</w:t>
      </w:r>
      <w:r>
        <w:t xml:space="preserve"> however the coefficients associated with the Real Interest Rate predictor variables </w:t>
      </w:r>
      <w:r>
        <w:t>is</w:t>
      </w:r>
      <w:r>
        <w:t xml:space="preserve"> not statistically significant. The coefficient p-values for the Real Interest Rate </w:t>
      </w:r>
      <w:proofErr w:type="gramStart"/>
      <w:r>
        <w:t>is</w:t>
      </w:r>
      <w:proofErr w:type="gramEnd"/>
      <w:r>
        <w:t xml:space="preserve"> above the 0.05 significance level. </w:t>
      </w:r>
    </w:p>
    <w:p w14:paraId="57A9829B" w14:textId="058FE3F1" w:rsidR="008542B4" w:rsidRDefault="008542B4" w:rsidP="008542B4">
      <w:r w:rsidRPr="008542B4">
        <w:drawing>
          <wp:inline distT="0" distB="0" distL="0" distR="0" wp14:anchorId="7C28495F" wp14:editId="69A6A399">
            <wp:extent cx="3793067" cy="3604981"/>
            <wp:effectExtent l="0" t="0" r="4445" b="1905"/>
            <wp:docPr id="20773630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060" name="Picture 1" descr="A screenshot of a data&#10;&#10;Description automatically generated"/>
                    <pic:cNvPicPr/>
                  </pic:nvPicPr>
                  <pic:blipFill>
                    <a:blip r:embed="rId45"/>
                    <a:stretch>
                      <a:fillRect/>
                    </a:stretch>
                  </pic:blipFill>
                  <pic:spPr>
                    <a:xfrm>
                      <a:off x="0" y="0"/>
                      <a:ext cx="3807007" cy="3618230"/>
                    </a:xfrm>
                    <a:prstGeom prst="rect">
                      <a:avLst/>
                    </a:prstGeom>
                  </pic:spPr>
                </pic:pic>
              </a:graphicData>
            </a:graphic>
          </wp:inline>
        </w:drawing>
      </w:r>
    </w:p>
    <w:p w14:paraId="4B1CA39F" w14:textId="118057D9" w:rsidR="008542B4" w:rsidRDefault="006812E0" w:rsidP="008542B4">
      <w:r>
        <w:t xml:space="preserve">By dropping the Real Interest Rate predictor variable from the OLS Linear Model. The fitted model will include all statistically significant coefficients however the Adj-R2 will drop below the threshold set by the Naïve model. </w:t>
      </w:r>
    </w:p>
    <w:p w14:paraId="37AD45EC" w14:textId="6F865B51" w:rsidR="006812E0" w:rsidRDefault="006812E0" w:rsidP="008542B4">
      <w:r w:rsidRPr="006812E0">
        <w:drawing>
          <wp:inline distT="0" distB="0" distL="0" distR="0" wp14:anchorId="106A25E5" wp14:editId="109D7D7D">
            <wp:extent cx="2667000" cy="744279"/>
            <wp:effectExtent l="0" t="0" r="0" b="5080"/>
            <wp:docPr id="6040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27" name="Picture 1" descr="A screenshot of a computer&#10;&#10;Description automatically generated"/>
                    <pic:cNvPicPr/>
                  </pic:nvPicPr>
                  <pic:blipFill>
                    <a:blip r:embed="rId46"/>
                    <a:stretch>
                      <a:fillRect/>
                    </a:stretch>
                  </pic:blipFill>
                  <pic:spPr>
                    <a:xfrm>
                      <a:off x="0" y="0"/>
                      <a:ext cx="2748219" cy="766945"/>
                    </a:xfrm>
                    <a:prstGeom prst="rect">
                      <a:avLst/>
                    </a:prstGeom>
                  </pic:spPr>
                </pic:pic>
              </a:graphicData>
            </a:graphic>
          </wp:inline>
        </w:drawing>
      </w:r>
    </w:p>
    <w:p w14:paraId="4D18B6B3" w14:textId="77777777" w:rsidR="006812E0" w:rsidRDefault="006812E0" w:rsidP="006812E0">
      <w:pPr>
        <w:pStyle w:val="Heading3"/>
      </w:pPr>
      <w:bookmarkStart w:id="44" w:name="_Toc151923282"/>
      <w:r>
        <w:t>Lasso Regression Model</w:t>
      </w:r>
      <w:bookmarkEnd w:id="44"/>
    </w:p>
    <w:p w14:paraId="4825E265" w14:textId="77777777" w:rsidR="006812E0" w:rsidRDefault="006812E0" w:rsidP="006812E0">
      <w:r>
        <w:t>The following section explores the assumptions behind the Lasso Regression Model.</w:t>
      </w:r>
    </w:p>
    <w:p w14:paraId="706B0FB6" w14:textId="77777777" w:rsidR="006812E0" w:rsidRDefault="006812E0" w:rsidP="006812E0"/>
    <w:p w14:paraId="56469CD9" w14:textId="77777777" w:rsidR="006812E0" w:rsidRDefault="006812E0" w:rsidP="006812E0">
      <w:pPr>
        <w:pStyle w:val="ListParagraph"/>
        <w:numPr>
          <w:ilvl w:val="0"/>
          <w:numId w:val="14"/>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DFC01AD" w14:textId="4C01BD73" w:rsidR="006812E0" w:rsidRDefault="008A6CEA" w:rsidP="006812E0">
      <w:r>
        <w:rPr>
          <w:noProof/>
        </w:rPr>
        <w:drawing>
          <wp:inline distT="0" distB="0" distL="0" distR="0" wp14:anchorId="40716B38" wp14:editId="640C6EC1">
            <wp:extent cx="3700145" cy="2853055"/>
            <wp:effectExtent l="0" t="0" r="0" b="4445"/>
            <wp:docPr id="1293210228" name="Picture 6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0228" name="Picture 60" descr="A graph with a red lin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77D949AC" w14:textId="77777777" w:rsidR="006812E0" w:rsidRDefault="006812E0" w:rsidP="006812E0"/>
    <w:p w14:paraId="65EC470A" w14:textId="77777777" w:rsidR="006812E0" w:rsidRDefault="006812E0" w:rsidP="006812E0">
      <w:pPr>
        <w:pStyle w:val="ListParagraph"/>
        <w:numPr>
          <w:ilvl w:val="0"/>
          <w:numId w:val="14"/>
        </w:numPr>
      </w:pPr>
      <w:r>
        <w:t xml:space="preserve">Homoscedasticity – The constant variance of residuals across the predicted values does not holds for this model. As can be observed in the scatterplot below there is a slight pattern increasing trend in the relationship between residuals and predicted values. </w:t>
      </w:r>
    </w:p>
    <w:p w14:paraId="346E38B4" w14:textId="257A7115" w:rsidR="006812E0" w:rsidRDefault="008A6CEA" w:rsidP="006812E0">
      <w:r>
        <w:rPr>
          <w:noProof/>
        </w:rPr>
        <w:drawing>
          <wp:inline distT="0" distB="0" distL="0" distR="0" wp14:anchorId="794CB47A" wp14:editId="43E78F8A">
            <wp:extent cx="3623945" cy="2853055"/>
            <wp:effectExtent l="0" t="0" r="0" b="4445"/>
            <wp:docPr id="501806076" name="Picture 6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6076" name="Picture 61" descr="A graph with blue dots and red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038224B7" w14:textId="77777777" w:rsidR="006812E0" w:rsidRDefault="006812E0" w:rsidP="006812E0"/>
    <w:p w14:paraId="32C7335C" w14:textId="315D462D" w:rsidR="006812E0" w:rsidRDefault="006812E0" w:rsidP="006812E0">
      <w:pPr>
        <w:pStyle w:val="ListParagraph"/>
        <w:numPr>
          <w:ilvl w:val="0"/>
          <w:numId w:val="14"/>
        </w:numPr>
      </w:pPr>
      <w:r>
        <w:t>Independence of Residuals – The Durbin-Watson Test statistic of 1.</w:t>
      </w:r>
      <w:r w:rsidR="005456B3">
        <w:t>7</w:t>
      </w:r>
      <w:r w:rsidR="008A6CEA">
        <w:t>195</w:t>
      </w:r>
      <w:r>
        <w:t xml:space="preserve"> is close to 2</w:t>
      </w:r>
      <w:r w:rsidR="005456B3" w:rsidRPr="005456B3">
        <w:t xml:space="preserve"> </w:t>
      </w:r>
      <w:r w:rsidR="005456B3">
        <w:t>indicat</w:t>
      </w:r>
      <w:r w:rsidR="005456B3">
        <w:t>ing</w:t>
      </w:r>
      <w:r w:rsidR="005456B3">
        <w:t xml:space="preserve"> minimal autocorrelation in the model residuals</w:t>
      </w:r>
      <w:r>
        <w:t xml:space="preserve">. </w:t>
      </w:r>
      <w:r w:rsidR="005456B3">
        <w:t xml:space="preserve">The </w:t>
      </w:r>
      <w:r w:rsidR="005456B3" w:rsidRPr="00ED74E2">
        <w:t xml:space="preserve">Autocorrelation Function (ACF) </w:t>
      </w:r>
      <w:r w:rsidR="005456B3">
        <w:t>chart indicates potential statistically significant autocorrelation lags.</w:t>
      </w:r>
    </w:p>
    <w:p w14:paraId="602FEA1C" w14:textId="1A8241D6" w:rsidR="006812E0" w:rsidRDefault="008A6CEA" w:rsidP="006812E0">
      <w:r>
        <w:rPr>
          <w:noProof/>
        </w:rPr>
        <w:drawing>
          <wp:inline distT="0" distB="0" distL="0" distR="0" wp14:anchorId="5E3C059F" wp14:editId="7B3F52F7">
            <wp:extent cx="3547745" cy="2717800"/>
            <wp:effectExtent l="0" t="0" r="0" b="0"/>
            <wp:docPr id="1354207247" name="Picture 62"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247" name="Picture 62" descr="A graph with blue dots and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9D8ABF8" w14:textId="2EDA0E6E" w:rsidR="008A6CEA" w:rsidRDefault="006812E0" w:rsidP="008A6CEA">
      <w:pPr>
        <w:pStyle w:val="ListParagraph"/>
        <w:numPr>
          <w:ilvl w:val="0"/>
          <w:numId w:val="14"/>
        </w:numPr>
      </w:pPr>
      <w:r>
        <w:t xml:space="preserve">Multicollinearity – The regularization process in the Lasso model addresses multicollinearity. The coefficients for the Real Interest Rate while not 0 </w:t>
      </w:r>
      <w:r w:rsidR="008A6CEA">
        <w:t>was shrunk to 0.0380</w:t>
      </w:r>
      <w:r>
        <w:t>.</w:t>
      </w:r>
    </w:p>
    <w:p w14:paraId="3CC92FAE" w14:textId="090A81ED" w:rsidR="008A6CEA" w:rsidRDefault="008A6CEA" w:rsidP="008A6CEA">
      <w:r>
        <w:rPr>
          <w:noProof/>
        </w:rPr>
        <w:drawing>
          <wp:inline distT="0" distB="0" distL="0" distR="0" wp14:anchorId="16E79DC9" wp14:editId="61B778FC">
            <wp:extent cx="5486400" cy="3097530"/>
            <wp:effectExtent l="0" t="0" r="0" b="1270"/>
            <wp:docPr id="2070393302" name="Picture 5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3302" name="Picture 59"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303649D" w14:textId="77777777" w:rsidR="008542B4" w:rsidRPr="008542B4" w:rsidRDefault="008542B4" w:rsidP="008542B4"/>
    <w:p w14:paraId="4061670C" w14:textId="7DE475CE" w:rsidR="00FB3171" w:rsidRDefault="00B50E50" w:rsidP="0085213E">
      <w:pPr>
        <w:pStyle w:val="Heading2"/>
      </w:pPr>
      <w:bookmarkStart w:id="45" w:name="_Toc151923283"/>
      <w:r>
        <w:t>Concept</w:t>
      </w:r>
      <w:r w:rsidR="0085213E">
        <w:t xml:space="preserve"> </w:t>
      </w:r>
      <w:r w:rsidR="0044276C">
        <w:t>4</w:t>
      </w:r>
      <w:r w:rsidR="0085213E">
        <w:t>: Simplified Model</w:t>
      </w:r>
      <w:bookmarkEnd w:id="45"/>
    </w:p>
    <w:p w14:paraId="64B35AC6" w14:textId="5806573D" w:rsidR="0085213E" w:rsidRDefault="0085213E" w:rsidP="0085213E">
      <w:r>
        <w:t xml:space="preserve">The </w:t>
      </w:r>
      <w:r w:rsidR="003F1596">
        <w:t>concept</w:t>
      </w:r>
      <w:r>
        <w:t xml:space="preserve"> </w:t>
      </w:r>
      <w:r>
        <w:t>is a simplified model that includes the minimal features needed to create an effective model while limiting the VIF. The minimal features for this model include</w:t>
      </w:r>
      <w:r>
        <w:t>:</w:t>
      </w:r>
    </w:p>
    <w:p w14:paraId="4FAE5284" w14:textId="7DB5EE47" w:rsidR="0085213E" w:rsidRDefault="00F13507" w:rsidP="0085213E">
      <w:pPr>
        <w:pStyle w:val="ListParagraph"/>
        <w:numPr>
          <w:ilvl w:val="0"/>
          <w:numId w:val="6"/>
        </w:numPr>
      </w:pPr>
      <w:r>
        <w:t xml:space="preserve">Federal Funds Effective Rate </w:t>
      </w:r>
      <w:r w:rsidR="0085213E">
        <w:t>Previous Period</w:t>
      </w:r>
    </w:p>
    <w:p w14:paraId="6DA08411" w14:textId="77777777" w:rsidR="0085213E" w:rsidRDefault="0085213E" w:rsidP="0085213E">
      <w:pPr>
        <w:pStyle w:val="ListParagraph"/>
        <w:numPr>
          <w:ilvl w:val="0"/>
          <w:numId w:val="6"/>
        </w:numPr>
      </w:pPr>
      <w:r>
        <w:t>Inflation Gap</w:t>
      </w:r>
    </w:p>
    <w:p w14:paraId="40E51ECB" w14:textId="2150EECD" w:rsidR="0085213E" w:rsidRDefault="0085213E" w:rsidP="001F116C">
      <w:pPr>
        <w:pStyle w:val="ListParagraph"/>
        <w:numPr>
          <w:ilvl w:val="0"/>
          <w:numId w:val="6"/>
        </w:numPr>
      </w:pPr>
      <w:r>
        <w:t>Unemployment Gap</w:t>
      </w:r>
    </w:p>
    <w:p w14:paraId="65BB1D37" w14:textId="255145C7" w:rsidR="001F116C" w:rsidRDefault="00D66007" w:rsidP="001F116C">
      <w:r>
        <w:t xml:space="preserve">For this combination of predictive variables none of the tested models performed better than the Naïve model on the test data. </w:t>
      </w:r>
    </w:p>
    <w:p w14:paraId="1091CEC3" w14:textId="3230D4F3" w:rsidR="000C557C" w:rsidRDefault="00D66007" w:rsidP="00D66007">
      <w:r w:rsidRPr="00D66007">
        <w:drawing>
          <wp:inline distT="0" distB="0" distL="0" distR="0" wp14:anchorId="776EA690" wp14:editId="3EF52E37">
            <wp:extent cx="2963333" cy="4445000"/>
            <wp:effectExtent l="0" t="0" r="0" b="0"/>
            <wp:docPr id="1252976208"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6208" name="Picture 1" descr="A screenshot of a table with numbers&#10;&#10;Description automatically generated"/>
                    <pic:cNvPicPr/>
                  </pic:nvPicPr>
                  <pic:blipFill>
                    <a:blip r:embed="rId50"/>
                    <a:stretch>
                      <a:fillRect/>
                    </a:stretch>
                  </pic:blipFill>
                  <pic:spPr>
                    <a:xfrm>
                      <a:off x="0" y="0"/>
                      <a:ext cx="2973050" cy="4459576"/>
                    </a:xfrm>
                    <a:prstGeom prst="rect">
                      <a:avLst/>
                    </a:prstGeom>
                  </pic:spPr>
                </pic:pic>
              </a:graphicData>
            </a:graphic>
          </wp:inline>
        </w:drawing>
      </w:r>
    </w:p>
    <w:p w14:paraId="5F15255A" w14:textId="77777777" w:rsidR="000C557C" w:rsidRDefault="000C557C" w:rsidP="000C557C">
      <w:pPr>
        <w:pStyle w:val="ListParagraph"/>
      </w:pPr>
    </w:p>
    <w:p w14:paraId="527DD14E" w14:textId="13F8F309" w:rsidR="00C03BD0" w:rsidRPr="00170179" w:rsidRDefault="00C03BD0" w:rsidP="00170179"/>
    <w:p w14:paraId="031C4FF9" w14:textId="05E26F03" w:rsidR="00E87A51" w:rsidRDefault="00403CA9">
      <w:pPr>
        <w:pStyle w:val="Heading1"/>
      </w:pPr>
      <w:bookmarkStart w:id="46" w:name="_Toc151923284"/>
      <w:r>
        <w:lastRenderedPageBreak/>
        <w:t>References</w:t>
      </w:r>
      <w:bookmarkEnd w:id="46"/>
    </w:p>
    <w:sdt>
      <w:sdtPr>
        <w:id w:val="111145805"/>
        <w:bibliography/>
      </w:sdtPr>
      <w:sdtContent>
        <w:p w14:paraId="5CEB9FE1" w14:textId="77777777" w:rsidR="003F1596" w:rsidRDefault="00E87A51" w:rsidP="003F1596">
          <w:pPr>
            <w:pStyle w:val="Bibliography"/>
            <w:ind w:left="720" w:hanging="720"/>
            <w:rPr>
              <w:noProof/>
            </w:rPr>
          </w:pPr>
          <w:r>
            <w:fldChar w:fldCharType="begin"/>
          </w:r>
          <w:r>
            <w:instrText xml:space="preserve"> BIBLIOGRAPHY </w:instrText>
          </w:r>
          <w:r>
            <w:fldChar w:fldCharType="separate"/>
          </w:r>
          <w:r w:rsidR="003F1596">
            <w:rPr>
              <w:noProof/>
            </w:rPr>
            <w:t xml:space="preserve">Bernanke, B. (2004, May 20). </w:t>
          </w:r>
          <w:r w:rsidR="003F1596">
            <w:rPr>
              <w:i/>
              <w:iCs/>
              <w:noProof/>
            </w:rPr>
            <w:t>Remarks by Governor Ben S. Bernanke</w:t>
          </w:r>
          <w:r w:rsidR="003F1596">
            <w:rPr>
              <w:noProof/>
            </w:rPr>
            <w:t>. Retrieved from Federal Reserve: https://www.federalreserve.gov/boarddocs/speeches/2004/200405202/default.htm</w:t>
          </w:r>
        </w:p>
        <w:p w14:paraId="566152A1" w14:textId="77777777" w:rsidR="003F1596" w:rsidRDefault="003F1596" w:rsidP="003F1596">
          <w:pPr>
            <w:pStyle w:val="Bibliography"/>
            <w:ind w:left="720" w:hanging="720"/>
            <w:rPr>
              <w:noProof/>
            </w:rPr>
          </w:pPr>
          <w:r>
            <w:rPr>
              <w:noProof/>
            </w:rPr>
            <w:t>Board of Governors of the Federal Reserve System (US). (2023). Federal Funds Effective Rate (FEDFUNDS).</w:t>
          </w:r>
        </w:p>
        <w:p w14:paraId="6EABC6CC" w14:textId="77777777" w:rsidR="003F1596" w:rsidRDefault="003F1596" w:rsidP="003F1596">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4EF677EB" w14:textId="77777777" w:rsidR="003F1596" w:rsidRDefault="003F1596" w:rsidP="003F1596">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60635D4B" w14:textId="77777777" w:rsidR="003F1596" w:rsidRDefault="003F1596" w:rsidP="003F1596">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5EFEE7CD" w14:textId="77777777" w:rsidR="003F1596" w:rsidRDefault="003F1596" w:rsidP="003F1596">
          <w:pPr>
            <w:pStyle w:val="Bibliography"/>
            <w:ind w:left="720" w:hanging="720"/>
            <w:rPr>
              <w:noProof/>
            </w:rPr>
          </w:pPr>
          <w:r>
            <w:rPr>
              <w:noProof/>
            </w:rPr>
            <w:t>Federal Open Market Committee. (2012). Minutes of the Federal Open Market Committee, January 24-25, 2012. Washington, D.C: Federal Reserve.</w:t>
          </w:r>
        </w:p>
        <w:p w14:paraId="740F9057" w14:textId="77777777" w:rsidR="003F1596" w:rsidRDefault="003F1596" w:rsidP="003F1596">
          <w:pPr>
            <w:pStyle w:val="Bibliography"/>
            <w:ind w:left="720" w:hanging="720"/>
            <w:rPr>
              <w:noProof/>
            </w:rPr>
          </w:pPr>
          <w:r>
            <w:rPr>
              <w:noProof/>
            </w:rPr>
            <w:t xml:space="preserve">Federal Reserve. (2023, 9 13). </w:t>
          </w:r>
          <w:r>
            <w:rPr>
              <w:i/>
              <w:iCs/>
              <w:noProof/>
            </w:rPr>
            <w:t>Board of Governors Members, 1914 - Present</w:t>
          </w:r>
          <w:r>
            <w:rPr>
              <w:noProof/>
            </w:rPr>
            <w:t>. Retrieved from Federal Reserve.gov: https://www.federalreserve.gov/aboutthefed/bios/board/boardmembership.htm</w:t>
          </w:r>
        </w:p>
        <w:p w14:paraId="142156E3" w14:textId="77777777" w:rsidR="003F1596" w:rsidRDefault="003F1596" w:rsidP="003F1596">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5E0F10EA" w14:textId="77777777" w:rsidR="003F1596" w:rsidRDefault="003F1596" w:rsidP="003F1596">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308C1AB" w14:textId="77777777" w:rsidR="003F1596" w:rsidRDefault="003F1596" w:rsidP="003F1596">
          <w:pPr>
            <w:pStyle w:val="Bibliography"/>
            <w:ind w:left="720" w:hanging="720"/>
            <w:rPr>
              <w:noProof/>
            </w:rPr>
          </w:pPr>
          <w:r>
            <w:rPr>
              <w:noProof/>
            </w:rPr>
            <w:lastRenderedPageBreak/>
            <w:t xml:space="preserve">Federal Reserve Bank of New York. (n.d.). </w:t>
          </w:r>
          <w:r>
            <w:rPr>
              <w:i/>
              <w:iCs/>
              <w:noProof/>
            </w:rPr>
            <w:t>Measuring the Natural Rate of Interest</w:t>
          </w:r>
          <w:r>
            <w:rPr>
              <w:noProof/>
            </w:rPr>
            <w:t>. Retrieved from www.newyorkfed.org: https://www.newyorkfed.org/research/policy/rstar</w:t>
          </w:r>
        </w:p>
        <w:p w14:paraId="01FA7CBD" w14:textId="77777777" w:rsidR="003F1596" w:rsidRDefault="003F1596" w:rsidP="003F1596">
          <w:pPr>
            <w:pStyle w:val="Bibliography"/>
            <w:ind w:left="720" w:hanging="720"/>
            <w:rPr>
              <w:noProof/>
            </w:rPr>
          </w:pPr>
          <w:r>
            <w:rPr>
              <w:noProof/>
            </w:rPr>
            <w:t xml:space="preserve">Ferguson, R., &amp; Lahiri, U. (2023, 06 15). </w:t>
          </w:r>
          <w:r>
            <w:rPr>
              <w:i/>
              <w:iCs/>
              <w:noProof/>
            </w:rPr>
            <w:t>The History and Future of the Federal Reserve’s 2 Percent Target Rate of Inflation</w:t>
          </w:r>
          <w:r>
            <w:rPr>
              <w:noProof/>
            </w:rPr>
            <w:t>. Retrieved from Council on Foreign Relations: https://www.cfr.org/blog/history-and-future-federal-reserves-2-percent-target-rate-inflation-0</w:t>
          </w:r>
        </w:p>
        <w:p w14:paraId="01901A4F" w14:textId="77777777" w:rsidR="003F1596" w:rsidRDefault="003F1596" w:rsidP="003F1596">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104E034B" w14:textId="77777777" w:rsidR="003F1596" w:rsidRDefault="003F1596" w:rsidP="003F1596">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1BE101BF" w14:textId="77777777" w:rsidR="003F1596" w:rsidRDefault="003F1596" w:rsidP="003F1596">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220CB5B6" w14:textId="77777777" w:rsidR="003F1596" w:rsidRDefault="003F1596" w:rsidP="003F1596">
          <w:pPr>
            <w:pStyle w:val="Bibliography"/>
            <w:ind w:left="720" w:hanging="720"/>
            <w:rPr>
              <w:noProof/>
            </w:rPr>
          </w:pPr>
          <w:r>
            <w:rPr>
              <w:noProof/>
            </w:rPr>
            <w:t>Lovell, M. C., &amp; Tien, P.-L. (1999, July). Economic Discomfort and Consumer Sentiment.</w:t>
          </w:r>
        </w:p>
        <w:p w14:paraId="5CA3B8DE" w14:textId="77777777" w:rsidR="003F1596" w:rsidRDefault="003F1596" w:rsidP="003F1596">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0FF80DDE" w14:textId="77777777" w:rsidR="003F1596" w:rsidRDefault="003F1596" w:rsidP="003F1596">
          <w:pPr>
            <w:pStyle w:val="Bibliography"/>
            <w:ind w:left="720" w:hanging="720"/>
            <w:rPr>
              <w:noProof/>
            </w:rPr>
          </w:pPr>
          <w:r>
            <w:rPr>
              <w:i/>
              <w:iCs/>
              <w:noProof/>
            </w:rPr>
            <w:t>Measuring the Natural Rate of Interest</w:t>
          </w:r>
          <w:r>
            <w:rPr>
              <w:noProof/>
            </w:rPr>
            <w:t>. (2017). (Holston, Laubach, &amp; Williams, Producers) Retrieved from New York Fed.org: https://www.newyorkfed.org/research/policy/rstar</w:t>
          </w:r>
        </w:p>
        <w:p w14:paraId="3A38C2BC" w14:textId="77777777" w:rsidR="003F1596" w:rsidRDefault="003F1596" w:rsidP="003F1596">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2E936BE8" w14:textId="77777777" w:rsidR="003F1596" w:rsidRDefault="003F1596" w:rsidP="003F1596">
          <w:pPr>
            <w:pStyle w:val="Bibliography"/>
            <w:ind w:left="720" w:hanging="720"/>
            <w:rPr>
              <w:noProof/>
            </w:rPr>
          </w:pPr>
          <w:r>
            <w:rPr>
              <w:noProof/>
            </w:rPr>
            <w:t xml:space="preserve">Poole, W. (1999, March / April). Monetary Policy Rules? </w:t>
          </w:r>
          <w:r>
            <w:rPr>
              <w:i/>
              <w:iCs/>
              <w:noProof/>
            </w:rPr>
            <w:t>Review</w:t>
          </w:r>
          <w:r>
            <w:rPr>
              <w:noProof/>
            </w:rPr>
            <w:t>.</w:t>
          </w:r>
        </w:p>
        <w:p w14:paraId="689F734D" w14:textId="77777777" w:rsidR="003F1596" w:rsidRDefault="003F1596" w:rsidP="003F1596">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481750E0" w14:textId="77777777" w:rsidR="003F1596" w:rsidRDefault="003F1596" w:rsidP="003F1596">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41867D89" w14:textId="77777777" w:rsidR="003F1596" w:rsidRDefault="003F1596" w:rsidP="003F1596">
          <w:pPr>
            <w:pStyle w:val="Bibliography"/>
            <w:ind w:left="720" w:hanging="720"/>
            <w:rPr>
              <w:noProof/>
            </w:rPr>
          </w:pPr>
          <w:r>
            <w:rPr>
              <w:noProof/>
            </w:rPr>
            <w:lastRenderedPageBreak/>
            <w:t xml:space="preserve">Wilson, L. (2019, October 9). A Dove to Hawk Ranking of the Martin to Yellen Federal Reserves. </w:t>
          </w:r>
          <w:r>
            <w:rPr>
              <w:i/>
              <w:iCs/>
              <w:noProof/>
            </w:rPr>
            <w:t>58</w:t>
          </w:r>
          <w:r>
            <w:rPr>
              <w:noProof/>
            </w:rPr>
            <w:t>, p. 13.</w:t>
          </w:r>
        </w:p>
        <w:p w14:paraId="7034B91A" w14:textId="0F6732D6" w:rsidR="00E87A51" w:rsidRDefault="00E87A51" w:rsidP="003F1596">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47" w:name="_Toc151923285"/>
      <w:r>
        <w:lastRenderedPageBreak/>
        <w:t>Figures</w:t>
      </w:r>
      <w:bookmarkEnd w:id="47"/>
    </w:p>
    <w:bookmarkStart w:id="48" w:name="_heading=h.4wc135346450" w:colFirst="0" w:colLast="0"/>
    <w:bookmarkEnd w:id="48"/>
    <w:p w14:paraId="1B8FF433" w14:textId="427EFF9D" w:rsidR="003F1596"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1923000" w:history="1">
        <w:r w:rsidR="003F1596" w:rsidRPr="00941991">
          <w:rPr>
            <w:rStyle w:val="Hyperlink"/>
            <w:noProof/>
          </w:rPr>
          <w:t>Figure 1: Economic Discomfort Index Formula</w:t>
        </w:r>
        <w:r w:rsidR="003F1596">
          <w:rPr>
            <w:noProof/>
            <w:webHidden/>
          </w:rPr>
          <w:tab/>
        </w:r>
        <w:r w:rsidR="003F1596">
          <w:rPr>
            <w:noProof/>
            <w:webHidden/>
          </w:rPr>
          <w:fldChar w:fldCharType="begin"/>
        </w:r>
        <w:r w:rsidR="003F1596">
          <w:rPr>
            <w:noProof/>
            <w:webHidden/>
          </w:rPr>
          <w:instrText xml:space="preserve"> PAGEREF _Toc151923000 \h </w:instrText>
        </w:r>
        <w:r w:rsidR="003F1596">
          <w:rPr>
            <w:noProof/>
            <w:webHidden/>
          </w:rPr>
        </w:r>
        <w:r w:rsidR="003F1596">
          <w:rPr>
            <w:noProof/>
            <w:webHidden/>
          </w:rPr>
          <w:fldChar w:fldCharType="separate"/>
        </w:r>
        <w:r w:rsidR="003F1596">
          <w:rPr>
            <w:noProof/>
            <w:webHidden/>
          </w:rPr>
          <w:t>6</w:t>
        </w:r>
        <w:r w:rsidR="003F1596">
          <w:rPr>
            <w:noProof/>
            <w:webHidden/>
          </w:rPr>
          <w:fldChar w:fldCharType="end"/>
        </w:r>
      </w:hyperlink>
    </w:p>
    <w:p w14:paraId="7C97FCC0" w14:textId="2D8F1E2B"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1" w:history="1">
        <w:r w:rsidRPr="00941991">
          <w:rPr>
            <w:rStyle w:val="Hyperlink"/>
            <w:noProof/>
          </w:rPr>
          <w:t>Figure 2: Economic Discomfort Index (EDI)</w:t>
        </w:r>
        <w:r>
          <w:rPr>
            <w:noProof/>
            <w:webHidden/>
          </w:rPr>
          <w:tab/>
        </w:r>
        <w:r>
          <w:rPr>
            <w:noProof/>
            <w:webHidden/>
          </w:rPr>
          <w:fldChar w:fldCharType="begin"/>
        </w:r>
        <w:r>
          <w:rPr>
            <w:noProof/>
            <w:webHidden/>
          </w:rPr>
          <w:instrText xml:space="preserve"> PAGEREF _Toc151923001 \h </w:instrText>
        </w:r>
        <w:r>
          <w:rPr>
            <w:noProof/>
            <w:webHidden/>
          </w:rPr>
        </w:r>
        <w:r>
          <w:rPr>
            <w:noProof/>
            <w:webHidden/>
          </w:rPr>
          <w:fldChar w:fldCharType="separate"/>
        </w:r>
        <w:r>
          <w:rPr>
            <w:noProof/>
            <w:webHidden/>
          </w:rPr>
          <w:t>6</w:t>
        </w:r>
        <w:r>
          <w:rPr>
            <w:noProof/>
            <w:webHidden/>
          </w:rPr>
          <w:fldChar w:fldCharType="end"/>
        </w:r>
      </w:hyperlink>
    </w:p>
    <w:p w14:paraId="6DC842BD" w14:textId="4F42EB95"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2" w:history="1">
        <w:r w:rsidRPr="00941991">
          <w:rPr>
            <w:rStyle w:val="Hyperlink"/>
            <w:noProof/>
          </w:rPr>
          <w:t>Figure 3: Taylor Rule Formula</w:t>
        </w:r>
        <w:r>
          <w:rPr>
            <w:noProof/>
            <w:webHidden/>
          </w:rPr>
          <w:tab/>
        </w:r>
        <w:r>
          <w:rPr>
            <w:noProof/>
            <w:webHidden/>
          </w:rPr>
          <w:fldChar w:fldCharType="begin"/>
        </w:r>
        <w:r>
          <w:rPr>
            <w:noProof/>
            <w:webHidden/>
          </w:rPr>
          <w:instrText xml:space="preserve"> PAGEREF _Toc151923002 \h </w:instrText>
        </w:r>
        <w:r>
          <w:rPr>
            <w:noProof/>
            <w:webHidden/>
          </w:rPr>
        </w:r>
        <w:r>
          <w:rPr>
            <w:noProof/>
            <w:webHidden/>
          </w:rPr>
          <w:fldChar w:fldCharType="separate"/>
        </w:r>
        <w:r>
          <w:rPr>
            <w:noProof/>
            <w:webHidden/>
          </w:rPr>
          <w:t>7</w:t>
        </w:r>
        <w:r>
          <w:rPr>
            <w:noProof/>
            <w:webHidden/>
          </w:rPr>
          <w:fldChar w:fldCharType="end"/>
        </w:r>
      </w:hyperlink>
    </w:p>
    <w:p w14:paraId="36B54991" w14:textId="400215DE"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3" w:history="1">
        <w:r w:rsidRPr="00941991">
          <w:rPr>
            <w:rStyle w:val="Hyperlink"/>
            <w:noProof/>
          </w:rPr>
          <w:t>Figure 4: Modified Taylor Rule</w:t>
        </w:r>
        <w:r>
          <w:rPr>
            <w:noProof/>
            <w:webHidden/>
          </w:rPr>
          <w:tab/>
        </w:r>
        <w:r>
          <w:rPr>
            <w:noProof/>
            <w:webHidden/>
          </w:rPr>
          <w:fldChar w:fldCharType="begin"/>
        </w:r>
        <w:r>
          <w:rPr>
            <w:noProof/>
            <w:webHidden/>
          </w:rPr>
          <w:instrText xml:space="preserve"> PAGEREF _Toc151923003 \h </w:instrText>
        </w:r>
        <w:r>
          <w:rPr>
            <w:noProof/>
            <w:webHidden/>
          </w:rPr>
        </w:r>
        <w:r>
          <w:rPr>
            <w:noProof/>
            <w:webHidden/>
          </w:rPr>
          <w:fldChar w:fldCharType="separate"/>
        </w:r>
        <w:r>
          <w:rPr>
            <w:noProof/>
            <w:webHidden/>
          </w:rPr>
          <w:t>8</w:t>
        </w:r>
        <w:r>
          <w:rPr>
            <w:noProof/>
            <w:webHidden/>
          </w:rPr>
          <w:fldChar w:fldCharType="end"/>
        </w:r>
      </w:hyperlink>
    </w:p>
    <w:p w14:paraId="63D411B8" w14:textId="1B674D4C"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4" w:history="1">
        <w:r w:rsidRPr="00941991">
          <w:rPr>
            <w:rStyle w:val="Hyperlink"/>
            <w:noProof/>
          </w:rPr>
          <w:t>Figure 5: Federal Funds Effective Rate Timeseries</w:t>
        </w:r>
        <w:r>
          <w:rPr>
            <w:noProof/>
            <w:webHidden/>
          </w:rPr>
          <w:tab/>
        </w:r>
        <w:r>
          <w:rPr>
            <w:noProof/>
            <w:webHidden/>
          </w:rPr>
          <w:fldChar w:fldCharType="begin"/>
        </w:r>
        <w:r>
          <w:rPr>
            <w:noProof/>
            <w:webHidden/>
          </w:rPr>
          <w:instrText xml:space="preserve"> PAGEREF _Toc151923004 \h </w:instrText>
        </w:r>
        <w:r>
          <w:rPr>
            <w:noProof/>
            <w:webHidden/>
          </w:rPr>
        </w:r>
        <w:r>
          <w:rPr>
            <w:noProof/>
            <w:webHidden/>
          </w:rPr>
          <w:fldChar w:fldCharType="separate"/>
        </w:r>
        <w:r>
          <w:rPr>
            <w:noProof/>
            <w:webHidden/>
          </w:rPr>
          <w:t>11</w:t>
        </w:r>
        <w:r>
          <w:rPr>
            <w:noProof/>
            <w:webHidden/>
          </w:rPr>
          <w:fldChar w:fldCharType="end"/>
        </w:r>
      </w:hyperlink>
    </w:p>
    <w:p w14:paraId="59B8BC13" w14:textId="201F7686"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5" w:history="1">
        <w:r w:rsidRPr="00941991">
          <w:rPr>
            <w:rStyle w:val="Hyperlink"/>
            <w:noProof/>
          </w:rPr>
          <w:t>Figure 6: Real Rate of Interest</w:t>
        </w:r>
        <w:r>
          <w:rPr>
            <w:noProof/>
            <w:webHidden/>
          </w:rPr>
          <w:tab/>
        </w:r>
        <w:r>
          <w:rPr>
            <w:noProof/>
            <w:webHidden/>
          </w:rPr>
          <w:fldChar w:fldCharType="begin"/>
        </w:r>
        <w:r>
          <w:rPr>
            <w:noProof/>
            <w:webHidden/>
          </w:rPr>
          <w:instrText xml:space="preserve"> PAGEREF _Toc151923005 \h </w:instrText>
        </w:r>
        <w:r>
          <w:rPr>
            <w:noProof/>
            <w:webHidden/>
          </w:rPr>
        </w:r>
        <w:r>
          <w:rPr>
            <w:noProof/>
            <w:webHidden/>
          </w:rPr>
          <w:fldChar w:fldCharType="separate"/>
        </w:r>
        <w:r>
          <w:rPr>
            <w:noProof/>
            <w:webHidden/>
          </w:rPr>
          <w:t>11</w:t>
        </w:r>
        <w:r>
          <w:rPr>
            <w:noProof/>
            <w:webHidden/>
          </w:rPr>
          <w:fldChar w:fldCharType="end"/>
        </w:r>
      </w:hyperlink>
    </w:p>
    <w:p w14:paraId="1F1404E3" w14:textId="5E9A490A"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6" w:history="1">
        <w:r w:rsidRPr="00941991">
          <w:rPr>
            <w:rStyle w:val="Hyperlink"/>
            <w:noProof/>
          </w:rPr>
          <w:t>Figure 7: Gap Unemployment Rate Timeseries</w:t>
        </w:r>
        <w:r>
          <w:rPr>
            <w:noProof/>
            <w:webHidden/>
          </w:rPr>
          <w:tab/>
        </w:r>
        <w:r>
          <w:rPr>
            <w:noProof/>
            <w:webHidden/>
          </w:rPr>
          <w:fldChar w:fldCharType="begin"/>
        </w:r>
        <w:r>
          <w:rPr>
            <w:noProof/>
            <w:webHidden/>
          </w:rPr>
          <w:instrText xml:space="preserve"> PAGEREF _Toc151923006 \h </w:instrText>
        </w:r>
        <w:r>
          <w:rPr>
            <w:noProof/>
            <w:webHidden/>
          </w:rPr>
        </w:r>
        <w:r>
          <w:rPr>
            <w:noProof/>
            <w:webHidden/>
          </w:rPr>
          <w:fldChar w:fldCharType="separate"/>
        </w:r>
        <w:r>
          <w:rPr>
            <w:noProof/>
            <w:webHidden/>
          </w:rPr>
          <w:t>12</w:t>
        </w:r>
        <w:r>
          <w:rPr>
            <w:noProof/>
            <w:webHidden/>
          </w:rPr>
          <w:fldChar w:fldCharType="end"/>
        </w:r>
      </w:hyperlink>
    </w:p>
    <w:p w14:paraId="5E0C4617" w14:textId="3B449B98"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7" w:history="1">
        <w:r w:rsidRPr="00941991">
          <w:rPr>
            <w:rStyle w:val="Hyperlink"/>
            <w:noProof/>
          </w:rPr>
          <w:t>Figure 8: GDP Gap Timeseries</w:t>
        </w:r>
        <w:r>
          <w:rPr>
            <w:noProof/>
            <w:webHidden/>
          </w:rPr>
          <w:tab/>
        </w:r>
        <w:r>
          <w:rPr>
            <w:noProof/>
            <w:webHidden/>
          </w:rPr>
          <w:fldChar w:fldCharType="begin"/>
        </w:r>
        <w:r>
          <w:rPr>
            <w:noProof/>
            <w:webHidden/>
          </w:rPr>
          <w:instrText xml:space="preserve"> PAGEREF _Toc151923007 \h </w:instrText>
        </w:r>
        <w:r>
          <w:rPr>
            <w:noProof/>
            <w:webHidden/>
          </w:rPr>
        </w:r>
        <w:r>
          <w:rPr>
            <w:noProof/>
            <w:webHidden/>
          </w:rPr>
          <w:fldChar w:fldCharType="separate"/>
        </w:r>
        <w:r>
          <w:rPr>
            <w:noProof/>
            <w:webHidden/>
          </w:rPr>
          <w:t>13</w:t>
        </w:r>
        <w:r>
          <w:rPr>
            <w:noProof/>
            <w:webHidden/>
          </w:rPr>
          <w:fldChar w:fldCharType="end"/>
        </w:r>
      </w:hyperlink>
    </w:p>
    <w:p w14:paraId="17E9C117" w14:textId="722FE61E"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8" w:history="1">
        <w:r w:rsidRPr="00941991">
          <w:rPr>
            <w:rStyle w:val="Hyperlink"/>
            <w:noProof/>
          </w:rPr>
          <w:t>Figure 9: Consumer Price Index (CPIAUCSL_CH1) Timeseries</w:t>
        </w:r>
        <w:r>
          <w:rPr>
            <w:noProof/>
            <w:webHidden/>
          </w:rPr>
          <w:tab/>
        </w:r>
        <w:r>
          <w:rPr>
            <w:noProof/>
            <w:webHidden/>
          </w:rPr>
          <w:fldChar w:fldCharType="begin"/>
        </w:r>
        <w:r>
          <w:rPr>
            <w:noProof/>
            <w:webHidden/>
          </w:rPr>
          <w:instrText xml:space="preserve"> PAGEREF _Toc151923008 \h </w:instrText>
        </w:r>
        <w:r>
          <w:rPr>
            <w:noProof/>
            <w:webHidden/>
          </w:rPr>
        </w:r>
        <w:r>
          <w:rPr>
            <w:noProof/>
            <w:webHidden/>
          </w:rPr>
          <w:fldChar w:fldCharType="separate"/>
        </w:r>
        <w:r>
          <w:rPr>
            <w:noProof/>
            <w:webHidden/>
          </w:rPr>
          <w:t>13</w:t>
        </w:r>
        <w:r>
          <w:rPr>
            <w:noProof/>
            <w:webHidden/>
          </w:rPr>
          <w:fldChar w:fldCharType="end"/>
        </w:r>
      </w:hyperlink>
    </w:p>
    <w:p w14:paraId="7DA155EF" w14:textId="730BDF94"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9" w:history="1">
        <w:r w:rsidRPr="00941991">
          <w:rPr>
            <w:rStyle w:val="Hyperlink"/>
            <w:noProof/>
          </w:rPr>
          <w:t>Figure 10: Recession Time Series</w:t>
        </w:r>
        <w:r>
          <w:rPr>
            <w:noProof/>
            <w:webHidden/>
          </w:rPr>
          <w:tab/>
        </w:r>
        <w:r>
          <w:rPr>
            <w:noProof/>
            <w:webHidden/>
          </w:rPr>
          <w:fldChar w:fldCharType="begin"/>
        </w:r>
        <w:r>
          <w:rPr>
            <w:noProof/>
            <w:webHidden/>
          </w:rPr>
          <w:instrText xml:space="preserve"> PAGEREF _Toc151923009 \h </w:instrText>
        </w:r>
        <w:r>
          <w:rPr>
            <w:noProof/>
            <w:webHidden/>
          </w:rPr>
        </w:r>
        <w:r>
          <w:rPr>
            <w:noProof/>
            <w:webHidden/>
          </w:rPr>
          <w:fldChar w:fldCharType="separate"/>
        </w:r>
        <w:r>
          <w:rPr>
            <w:noProof/>
            <w:webHidden/>
          </w:rPr>
          <w:t>14</w:t>
        </w:r>
        <w:r>
          <w:rPr>
            <w:noProof/>
            <w:webHidden/>
          </w:rPr>
          <w:fldChar w:fldCharType="end"/>
        </w:r>
      </w:hyperlink>
    </w:p>
    <w:p w14:paraId="316AB613" w14:textId="492DD6E6"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0" w:history="1">
        <w:r w:rsidRPr="00941991">
          <w:rPr>
            <w:rStyle w:val="Hyperlink"/>
            <w:noProof/>
          </w:rPr>
          <w:t>Figure 11: Fed Chair Overtime</w:t>
        </w:r>
        <w:r>
          <w:rPr>
            <w:noProof/>
            <w:webHidden/>
          </w:rPr>
          <w:tab/>
        </w:r>
        <w:r>
          <w:rPr>
            <w:noProof/>
            <w:webHidden/>
          </w:rPr>
          <w:fldChar w:fldCharType="begin"/>
        </w:r>
        <w:r>
          <w:rPr>
            <w:noProof/>
            <w:webHidden/>
          </w:rPr>
          <w:instrText xml:space="preserve"> PAGEREF _Toc151923010 \h </w:instrText>
        </w:r>
        <w:r>
          <w:rPr>
            <w:noProof/>
            <w:webHidden/>
          </w:rPr>
        </w:r>
        <w:r>
          <w:rPr>
            <w:noProof/>
            <w:webHidden/>
          </w:rPr>
          <w:fldChar w:fldCharType="separate"/>
        </w:r>
        <w:r>
          <w:rPr>
            <w:noProof/>
            <w:webHidden/>
          </w:rPr>
          <w:t>14</w:t>
        </w:r>
        <w:r>
          <w:rPr>
            <w:noProof/>
            <w:webHidden/>
          </w:rPr>
          <w:fldChar w:fldCharType="end"/>
        </w:r>
      </w:hyperlink>
    </w:p>
    <w:p w14:paraId="65D7C14E" w14:textId="110F7C55"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1" w:history="1">
        <w:r w:rsidRPr="00941991">
          <w:rPr>
            <w:rStyle w:val="Hyperlink"/>
            <w:noProof/>
          </w:rPr>
          <w:t>Figure 12: Feature Importance - Lasso Model</w:t>
        </w:r>
        <w:r>
          <w:rPr>
            <w:noProof/>
            <w:webHidden/>
          </w:rPr>
          <w:tab/>
        </w:r>
        <w:r>
          <w:rPr>
            <w:noProof/>
            <w:webHidden/>
          </w:rPr>
          <w:fldChar w:fldCharType="begin"/>
        </w:r>
        <w:r>
          <w:rPr>
            <w:noProof/>
            <w:webHidden/>
          </w:rPr>
          <w:instrText xml:space="preserve"> PAGEREF _Toc151923011 \h </w:instrText>
        </w:r>
        <w:r>
          <w:rPr>
            <w:noProof/>
            <w:webHidden/>
          </w:rPr>
        </w:r>
        <w:r>
          <w:rPr>
            <w:noProof/>
            <w:webHidden/>
          </w:rPr>
          <w:fldChar w:fldCharType="separate"/>
        </w:r>
        <w:r>
          <w:rPr>
            <w:noProof/>
            <w:webHidden/>
          </w:rPr>
          <w:t>17</w:t>
        </w:r>
        <w:r>
          <w:rPr>
            <w:noProof/>
            <w:webHidden/>
          </w:rPr>
          <w:fldChar w:fldCharType="end"/>
        </w:r>
      </w:hyperlink>
    </w:p>
    <w:p w14:paraId="211FB557" w14:textId="0008DCF5"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2" w:history="1">
        <w:r w:rsidRPr="00941991">
          <w:rPr>
            <w:rStyle w:val="Hyperlink"/>
            <w:noProof/>
          </w:rPr>
          <w:t>Figure 13: Taylor Rule vs Federal Funds Effective Rate</w:t>
        </w:r>
        <w:r>
          <w:rPr>
            <w:noProof/>
            <w:webHidden/>
          </w:rPr>
          <w:tab/>
        </w:r>
        <w:r>
          <w:rPr>
            <w:noProof/>
            <w:webHidden/>
          </w:rPr>
          <w:fldChar w:fldCharType="begin"/>
        </w:r>
        <w:r>
          <w:rPr>
            <w:noProof/>
            <w:webHidden/>
          </w:rPr>
          <w:instrText xml:space="preserve"> PAGEREF _Toc151923012 \h </w:instrText>
        </w:r>
        <w:r>
          <w:rPr>
            <w:noProof/>
            <w:webHidden/>
          </w:rPr>
        </w:r>
        <w:r>
          <w:rPr>
            <w:noProof/>
            <w:webHidden/>
          </w:rPr>
          <w:fldChar w:fldCharType="separate"/>
        </w:r>
        <w:r>
          <w:rPr>
            <w:noProof/>
            <w:webHidden/>
          </w:rPr>
          <w:t>19</w:t>
        </w:r>
        <w:r>
          <w:rPr>
            <w:noProof/>
            <w:webHidden/>
          </w:rPr>
          <w:fldChar w:fldCharType="end"/>
        </w:r>
      </w:hyperlink>
    </w:p>
    <w:p w14:paraId="587C8293" w14:textId="49A4DF3F"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3" w:history="1">
        <w:r w:rsidRPr="00941991">
          <w:rPr>
            <w:rStyle w:val="Hyperlink"/>
            <w:noProof/>
          </w:rPr>
          <w:t>Figure 14: Model Performance Taylor Rule, Modified Taylor Rule and Naive Model</w:t>
        </w:r>
        <w:r>
          <w:rPr>
            <w:noProof/>
            <w:webHidden/>
          </w:rPr>
          <w:tab/>
        </w:r>
        <w:r>
          <w:rPr>
            <w:noProof/>
            <w:webHidden/>
          </w:rPr>
          <w:fldChar w:fldCharType="begin"/>
        </w:r>
        <w:r>
          <w:rPr>
            <w:noProof/>
            <w:webHidden/>
          </w:rPr>
          <w:instrText xml:space="preserve"> PAGEREF _Toc151923013 \h </w:instrText>
        </w:r>
        <w:r>
          <w:rPr>
            <w:noProof/>
            <w:webHidden/>
          </w:rPr>
        </w:r>
        <w:r>
          <w:rPr>
            <w:noProof/>
            <w:webHidden/>
          </w:rPr>
          <w:fldChar w:fldCharType="separate"/>
        </w:r>
        <w:r>
          <w:rPr>
            <w:noProof/>
            <w:webHidden/>
          </w:rPr>
          <w:t>19</w:t>
        </w:r>
        <w:r>
          <w:rPr>
            <w:noProof/>
            <w:webHidden/>
          </w:rPr>
          <w:fldChar w:fldCharType="end"/>
        </w:r>
      </w:hyperlink>
    </w:p>
    <w:p w14:paraId="3BAA358B" w14:textId="372DE4CC"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4" w:history="1">
        <w:r w:rsidRPr="00941991">
          <w:rPr>
            <w:rStyle w:val="Hyperlink"/>
            <w:noProof/>
          </w:rPr>
          <w:t>Figure 15: Modified Taylor Rule Formula</w:t>
        </w:r>
        <w:r>
          <w:rPr>
            <w:noProof/>
            <w:webHidden/>
          </w:rPr>
          <w:tab/>
        </w:r>
        <w:r>
          <w:rPr>
            <w:noProof/>
            <w:webHidden/>
          </w:rPr>
          <w:fldChar w:fldCharType="begin"/>
        </w:r>
        <w:r>
          <w:rPr>
            <w:noProof/>
            <w:webHidden/>
          </w:rPr>
          <w:instrText xml:space="preserve"> PAGEREF _Toc151923014 \h </w:instrText>
        </w:r>
        <w:r>
          <w:rPr>
            <w:noProof/>
            <w:webHidden/>
          </w:rPr>
        </w:r>
        <w:r>
          <w:rPr>
            <w:noProof/>
            <w:webHidden/>
          </w:rPr>
          <w:fldChar w:fldCharType="separate"/>
        </w:r>
        <w:r>
          <w:rPr>
            <w:noProof/>
            <w:webHidden/>
          </w:rPr>
          <w:t>20</w:t>
        </w:r>
        <w:r>
          <w:rPr>
            <w:noProof/>
            <w:webHidden/>
          </w:rPr>
          <w:fldChar w:fldCharType="end"/>
        </w:r>
      </w:hyperlink>
    </w:p>
    <w:p w14:paraId="0BD4DDCE" w14:textId="51499712"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5" w:history="1">
        <w:r w:rsidRPr="00941991">
          <w:rPr>
            <w:rStyle w:val="Hyperlink"/>
            <w:noProof/>
          </w:rPr>
          <w:t>Figure 16: Economic Discomfort Index vs. Federal Funds Effective Rate</w:t>
        </w:r>
        <w:r>
          <w:rPr>
            <w:noProof/>
            <w:webHidden/>
          </w:rPr>
          <w:tab/>
        </w:r>
        <w:r>
          <w:rPr>
            <w:noProof/>
            <w:webHidden/>
          </w:rPr>
          <w:fldChar w:fldCharType="begin"/>
        </w:r>
        <w:r>
          <w:rPr>
            <w:noProof/>
            <w:webHidden/>
          </w:rPr>
          <w:instrText xml:space="preserve"> PAGEREF _Toc151923015 \h </w:instrText>
        </w:r>
        <w:r>
          <w:rPr>
            <w:noProof/>
            <w:webHidden/>
          </w:rPr>
        </w:r>
        <w:r>
          <w:rPr>
            <w:noProof/>
            <w:webHidden/>
          </w:rPr>
          <w:fldChar w:fldCharType="separate"/>
        </w:r>
        <w:r>
          <w:rPr>
            <w:noProof/>
            <w:webHidden/>
          </w:rPr>
          <w:t>24</w:t>
        </w:r>
        <w:r>
          <w:rPr>
            <w:noProof/>
            <w:webHidden/>
          </w:rPr>
          <w:fldChar w:fldCharType="end"/>
        </w:r>
      </w:hyperlink>
    </w:p>
    <w:p w14:paraId="004DE62E" w14:textId="48602304"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6" w:history="1">
        <w:r w:rsidRPr="00941991">
          <w:rPr>
            <w:rStyle w:val="Hyperlink"/>
            <w:noProof/>
          </w:rPr>
          <w:t>Figure 17: Model Performance</w:t>
        </w:r>
        <w:r>
          <w:rPr>
            <w:noProof/>
            <w:webHidden/>
          </w:rPr>
          <w:tab/>
        </w:r>
        <w:r>
          <w:rPr>
            <w:noProof/>
            <w:webHidden/>
          </w:rPr>
          <w:fldChar w:fldCharType="begin"/>
        </w:r>
        <w:r>
          <w:rPr>
            <w:noProof/>
            <w:webHidden/>
          </w:rPr>
          <w:instrText xml:space="preserve"> PAGEREF _Toc151923016 \h </w:instrText>
        </w:r>
        <w:r>
          <w:rPr>
            <w:noProof/>
            <w:webHidden/>
          </w:rPr>
        </w:r>
        <w:r>
          <w:rPr>
            <w:noProof/>
            <w:webHidden/>
          </w:rPr>
          <w:fldChar w:fldCharType="separate"/>
        </w:r>
        <w:r>
          <w:rPr>
            <w:noProof/>
            <w:webHidden/>
          </w:rPr>
          <w:t>27</w:t>
        </w:r>
        <w:r>
          <w:rPr>
            <w:noProof/>
            <w:webHidden/>
          </w:rPr>
          <w:fldChar w:fldCharType="end"/>
        </w:r>
      </w:hyperlink>
    </w:p>
    <w:p w14:paraId="048FE383" w14:textId="47842AFB" w:rsidR="003D22A3" w:rsidRDefault="003D22A3" w:rsidP="002B5069">
      <w:r>
        <w:fldChar w:fldCharType="end"/>
      </w:r>
    </w:p>
    <w:sectPr w:rsidR="003D22A3">
      <w:footerReference w:type="default" r:id="rId5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14727" w14:textId="77777777" w:rsidR="00F839B7" w:rsidRDefault="00F839B7">
      <w:pPr>
        <w:spacing w:before="0" w:after="0" w:line="240" w:lineRule="auto"/>
      </w:pPr>
      <w:r>
        <w:separator/>
      </w:r>
    </w:p>
  </w:endnote>
  <w:endnote w:type="continuationSeparator" w:id="0">
    <w:p w14:paraId="1816C26E" w14:textId="77777777" w:rsidR="00F839B7" w:rsidRDefault="00F83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theta">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81A65" w14:textId="77777777" w:rsidR="00F839B7" w:rsidRDefault="00F839B7">
      <w:pPr>
        <w:spacing w:before="0" w:after="0" w:line="240" w:lineRule="auto"/>
      </w:pPr>
      <w:r>
        <w:separator/>
      </w:r>
    </w:p>
  </w:footnote>
  <w:footnote w:type="continuationSeparator" w:id="0">
    <w:p w14:paraId="4DD3A89E" w14:textId="77777777" w:rsidR="00F839B7" w:rsidRDefault="00F839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DB"/>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97359"/>
    <w:multiLevelType w:val="hybridMultilevel"/>
    <w:tmpl w:val="819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941A9"/>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04DA4"/>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0700F"/>
    <w:multiLevelType w:val="hybridMultilevel"/>
    <w:tmpl w:val="9E3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65267"/>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95BD0"/>
    <w:multiLevelType w:val="hybridMultilevel"/>
    <w:tmpl w:val="05D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6"/>
  </w:num>
  <w:num w:numId="2" w16cid:durableId="375199978">
    <w:abstractNumId w:val="1"/>
  </w:num>
  <w:num w:numId="3" w16cid:durableId="1744255916">
    <w:abstractNumId w:val="15"/>
  </w:num>
  <w:num w:numId="4" w16cid:durableId="547032706">
    <w:abstractNumId w:val="8"/>
  </w:num>
  <w:num w:numId="5" w16cid:durableId="1740597984">
    <w:abstractNumId w:val="13"/>
  </w:num>
  <w:num w:numId="6" w16cid:durableId="1318388391">
    <w:abstractNumId w:val="14"/>
  </w:num>
  <w:num w:numId="7" w16cid:durableId="2053384269">
    <w:abstractNumId w:val="10"/>
  </w:num>
  <w:num w:numId="8" w16cid:durableId="1044250627">
    <w:abstractNumId w:val="2"/>
  </w:num>
  <w:num w:numId="9" w16cid:durableId="912856430">
    <w:abstractNumId w:val="4"/>
  </w:num>
  <w:num w:numId="10" w16cid:durableId="754404840">
    <w:abstractNumId w:val="3"/>
  </w:num>
  <w:num w:numId="11" w16cid:durableId="1383793009">
    <w:abstractNumId w:val="9"/>
  </w:num>
  <w:num w:numId="12" w16cid:durableId="282463584">
    <w:abstractNumId w:val="12"/>
  </w:num>
  <w:num w:numId="13" w16cid:durableId="964627024">
    <w:abstractNumId w:val="7"/>
  </w:num>
  <w:num w:numId="14" w16cid:durableId="1911384043">
    <w:abstractNumId w:val="0"/>
  </w:num>
  <w:num w:numId="15" w16cid:durableId="1766919061">
    <w:abstractNumId w:val="16"/>
  </w:num>
  <w:num w:numId="16" w16cid:durableId="201019227">
    <w:abstractNumId w:val="5"/>
  </w:num>
  <w:num w:numId="17" w16cid:durableId="16303567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1CB1"/>
    <w:rsid w:val="00034B52"/>
    <w:rsid w:val="00040579"/>
    <w:rsid w:val="00050B26"/>
    <w:rsid w:val="0005527B"/>
    <w:rsid w:val="00060A68"/>
    <w:rsid w:val="00066EA5"/>
    <w:rsid w:val="00072A78"/>
    <w:rsid w:val="00073EA6"/>
    <w:rsid w:val="000768F4"/>
    <w:rsid w:val="0008268A"/>
    <w:rsid w:val="000C557C"/>
    <w:rsid w:val="000D6118"/>
    <w:rsid w:val="000E015F"/>
    <w:rsid w:val="000F536C"/>
    <w:rsid w:val="001005E9"/>
    <w:rsid w:val="001112F6"/>
    <w:rsid w:val="00141324"/>
    <w:rsid w:val="0014729A"/>
    <w:rsid w:val="0016648E"/>
    <w:rsid w:val="00170179"/>
    <w:rsid w:val="00180E5A"/>
    <w:rsid w:val="00180EBA"/>
    <w:rsid w:val="00192FB0"/>
    <w:rsid w:val="001A0997"/>
    <w:rsid w:val="001A37E5"/>
    <w:rsid w:val="001B3F53"/>
    <w:rsid w:val="001B7988"/>
    <w:rsid w:val="001C3E97"/>
    <w:rsid w:val="001C446E"/>
    <w:rsid w:val="001E380B"/>
    <w:rsid w:val="001E3BC8"/>
    <w:rsid w:val="001F116C"/>
    <w:rsid w:val="001F1B46"/>
    <w:rsid w:val="001F3F21"/>
    <w:rsid w:val="00207948"/>
    <w:rsid w:val="00220FB8"/>
    <w:rsid w:val="00224FF4"/>
    <w:rsid w:val="00255746"/>
    <w:rsid w:val="00262AD4"/>
    <w:rsid w:val="0027539F"/>
    <w:rsid w:val="00284BFE"/>
    <w:rsid w:val="0029616A"/>
    <w:rsid w:val="002A544F"/>
    <w:rsid w:val="002B5069"/>
    <w:rsid w:val="002C1DFC"/>
    <w:rsid w:val="002C6DD7"/>
    <w:rsid w:val="002D6A2C"/>
    <w:rsid w:val="002E5747"/>
    <w:rsid w:val="002E5FAC"/>
    <w:rsid w:val="002F5F46"/>
    <w:rsid w:val="00304533"/>
    <w:rsid w:val="00306448"/>
    <w:rsid w:val="0031337A"/>
    <w:rsid w:val="003150EA"/>
    <w:rsid w:val="00331055"/>
    <w:rsid w:val="003357AF"/>
    <w:rsid w:val="003447D8"/>
    <w:rsid w:val="0034735A"/>
    <w:rsid w:val="003521C8"/>
    <w:rsid w:val="00360A8E"/>
    <w:rsid w:val="0036623D"/>
    <w:rsid w:val="00372E3A"/>
    <w:rsid w:val="0037331D"/>
    <w:rsid w:val="003A432D"/>
    <w:rsid w:val="003A5794"/>
    <w:rsid w:val="003B236A"/>
    <w:rsid w:val="003B339E"/>
    <w:rsid w:val="003C2E5C"/>
    <w:rsid w:val="003C408E"/>
    <w:rsid w:val="003D0BAC"/>
    <w:rsid w:val="003D22A3"/>
    <w:rsid w:val="003F1596"/>
    <w:rsid w:val="00403CA9"/>
    <w:rsid w:val="00417173"/>
    <w:rsid w:val="00423E18"/>
    <w:rsid w:val="00426AF4"/>
    <w:rsid w:val="0043019A"/>
    <w:rsid w:val="00441E46"/>
    <w:rsid w:val="0044276C"/>
    <w:rsid w:val="0045400A"/>
    <w:rsid w:val="0046269A"/>
    <w:rsid w:val="00472D99"/>
    <w:rsid w:val="004740DC"/>
    <w:rsid w:val="004746D4"/>
    <w:rsid w:val="00476F19"/>
    <w:rsid w:val="00485B34"/>
    <w:rsid w:val="00485FF6"/>
    <w:rsid w:val="00487402"/>
    <w:rsid w:val="00490B6A"/>
    <w:rsid w:val="004A1464"/>
    <w:rsid w:val="004A3BA7"/>
    <w:rsid w:val="004B1A85"/>
    <w:rsid w:val="004B2694"/>
    <w:rsid w:val="004B768B"/>
    <w:rsid w:val="004C2E18"/>
    <w:rsid w:val="004C7845"/>
    <w:rsid w:val="004E1AAF"/>
    <w:rsid w:val="004F37F3"/>
    <w:rsid w:val="00503F3F"/>
    <w:rsid w:val="00506AD6"/>
    <w:rsid w:val="00507F23"/>
    <w:rsid w:val="00510141"/>
    <w:rsid w:val="00510436"/>
    <w:rsid w:val="00514EDB"/>
    <w:rsid w:val="0052201D"/>
    <w:rsid w:val="005456B3"/>
    <w:rsid w:val="00545BE9"/>
    <w:rsid w:val="005814B0"/>
    <w:rsid w:val="00590138"/>
    <w:rsid w:val="00595268"/>
    <w:rsid w:val="005C1EBA"/>
    <w:rsid w:val="005D36B8"/>
    <w:rsid w:val="005F16B7"/>
    <w:rsid w:val="005F521A"/>
    <w:rsid w:val="00605635"/>
    <w:rsid w:val="0061790A"/>
    <w:rsid w:val="00623707"/>
    <w:rsid w:val="006278B0"/>
    <w:rsid w:val="006318A9"/>
    <w:rsid w:val="006357C5"/>
    <w:rsid w:val="00645AE8"/>
    <w:rsid w:val="00650108"/>
    <w:rsid w:val="00660E3B"/>
    <w:rsid w:val="00660F05"/>
    <w:rsid w:val="00665746"/>
    <w:rsid w:val="006679DF"/>
    <w:rsid w:val="00674338"/>
    <w:rsid w:val="006812E0"/>
    <w:rsid w:val="006A6EC3"/>
    <w:rsid w:val="006A6F31"/>
    <w:rsid w:val="006B26F9"/>
    <w:rsid w:val="006C2F39"/>
    <w:rsid w:val="006C6262"/>
    <w:rsid w:val="006E757A"/>
    <w:rsid w:val="006F3486"/>
    <w:rsid w:val="00704E13"/>
    <w:rsid w:val="00715C15"/>
    <w:rsid w:val="00725511"/>
    <w:rsid w:val="007314F2"/>
    <w:rsid w:val="00740CC3"/>
    <w:rsid w:val="0076491A"/>
    <w:rsid w:val="00772752"/>
    <w:rsid w:val="007854B9"/>
    <w:rsid w:val="007943FD"/>
    <w:rsid w:val="00794428"/>
    <w:rsid w:val="007A18EC"/>
    <w:rsid w:val="007B5742"/>
    <w:rsid w:val="007F3B74"/>
    <w:rsid w:val="00800135"/>
    <w:rsid w:val="00803F7D"/>
    <w:rsid w:val="00806F1C"/>
    <w:rsid w:val="0083706C"/>
    <w:rsid w:val="00842C1B"/>
    <w:rsid w:val="008503BF"/>
    <w:rsid w:val="0085213E"/>
    <w:rsid w:val="008542B4"/>
    <w:rsid w:val="00864F48"/>
    <w:rsid w:val="008764DF"/>
    <w:rsid w:val="00877934"/>
    <w:rsid w:val="00882E86"/>
    <w:rsid w:val="00885B40"/>
    <w:rsid w:val="008979B3"/>
    <w:rsid w:val="008A6CEA"/>
    <w:rsid w:val="008B1103"/>
    <w:rsid w:val="008B5F8D"/>
    <w:rsid w:val="008D1686"/>
    <w:rsid w:val="008D3767"/>
    <w:rsid w:val="008E6942"/>
    <w:rsid w:val="008F0323"/>
    <w:rsid w:val="0093770E"/>
    <w:rsid w:val="009417FE"/>
    <w:rsid w:val="0094637C"/>
    <w:rsid w:val="0094782E"/>
    <w:rsid w:val="00955BF0"/>
    <w:rsid w:val="009673D9"/>
    <w:rsid w:val="00984BB3"/>
    <w:rsid w:val="0099328A"/>
    <w:rsid w:val="009A7F60"/>
    <w:rsid w:val="009C3E55"/>
    <w:rsid w:val="009E4797"/>
    <w:rsid w:val="009E69CD"/>
    <w:rsid w:val="009E7D45"/>
    <w:rsid w:val="009F170F"/>
    <w:rsid w:val="009F7F79"/>
    <w:rsid w:val="00A03CF5"/>
    <w:rsid w:val="00A14638"/>
    <w:rsid w:val="00A15A5C"/>
    <w:rsid w:val="00A2148F"/>
    <w:rsid w:val="00A4022F"/>
    <w:rsid w:val="00A4032C"/>
    <w:rsid w:val="00A423E3"/>
    <w:rsid w:val="00A50201"/>
    <w:rsid w:val="00A56F7E"/>
    <w:rsid w:val="00A8773D"/>
    <w:rsid w:val="00A87E6E"/>
    <w:rsid w:val="00AA32DD"/>
    <w:rsid w:val="00AB3EE9"/>
    <w:rsid w:val="00AB5E3F"/>
    <w:rsid w:val="00AB79CE"/>
    <w:rsid w:val="00AC687D"/>
    <w:rsid w:val="00AF36F8"/>
    <w:rsid w:val="00AF3DD4"/>
    <w:rsid w:val="00B042C1"/>
    <w:rsid w:val="00B14A02"/>
    <w:rsid w:val="00B22D17"/>
    <w:rsid w:val="00B4319A"/>
    <w:rsid w:val="00B436B5"/>
    <w:rsid w:val="00B47CC4"/>
    <w:rsid w:val="00B50E50"/>
    <w:rsid w:val="00B81FBD"/>
    <w:rsid w:val="00B87706"/>
    <w:rsid w:val="00B96010"/>
    <w:rsid w:val="00BA2BA8"/>
    <w:rsid w:val="00BB0428"/>
    <w:rsid w:val="00BB2FBB"/>
    <w:rsid w:val="00BE02CE"/>
    <w:rsid w:val="00BE7E53"/>
    <w:rsid w:val="00BF1B9D"/>
    <w:rsid w:val="00C03BD0"/>
    <w:rsid w:val="00C03E33"/>
    <w:rsid w:val="00C04C04"/>
    <w:rsid w:val="00C10911"/>
    <w:rsid w:val="00C172EE"/>
    <w:rsid w:val="00C22FD3"/>
    <w:rsid w:val="00C23428"/>
    <w:rsid w:val="00C33565"/>
    <w:rsid w:val="00C3419A"/>
    <w:rsid w:val="00C4221E"/>
    <w:rsid w:val="00C5343E"/>
    <w:rsid w:val="00C82721"/>
    <w:rsid w:val="00CA15AD"/>
    <w:rsid w:val="00CA6EEF"/>
    <w:rsid w:val="00CC4CC0"/>
    <w:rsid w:val="00CD57C6"/>
    <w:rsid w:val="00CE3940"/>
    <w:rsid w:val="00D322E8"/>
    <w:rsid w:val="00D53C29"/>
    <w:rsid w:val="00D55F05"/>
    <w:rsid w:val="00D57350"/>
    <w:rsid w:val="00D57DBE"/>
    <w:rsid w:val="00D644B2"/>
    <w:rsid w:val="00D66007"/>
    <w:rsid w:val="00D80C93"/>
    <w:rsid w:val="00D92B05"/>
    <w:rsid w:val="00DA4532"/>
    <w:rsid w:val="00DC09E1"/>
    <w:rsid w:val="00DC2F10"/>
    <w:rsid w:val="00DD286A"/>
    <w:rsid w:val="00DD3162"/>
    <w:rsid w:val="00DF4EA7"/>
    <w:rsid w:val="00DF570E"/>
    <w:rsid w:val="00DF6669"/>
    <w:rsid w:val="00E00CDB"/>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30F1"/>
    <w:rsid w:val="00ED5D89"/>
    <w:rsid w:val="00ED74E2"/>
    <w:rsid w:val="00EE55F4"/>
    <w:rsid w:val="00EF48FD"/>
    <w:rsid w:val="00EF6842"/>
    <w:rsid w:val="00F13507"/>
    <w:rsid w:val="00F268AC"/>
    <w:rsid w:val="00F32E9E"/>
    <w:rsid w:val="00F41E2E"/>
    <w:rsid w:val="00F60BC8"/>
    <w:rsid w:val="00F76877"/>
    <w:rsid w:val="00F839B7"/>
    <w:rsid w:val="00F84C39"/>
    <w:rsid w:val="00F90BA7"/>
    <w:rsid w:val="00F91A1D"/>
    <w:rsid w:val="00F93100"/>
    <w:rsid w:val="00FA5F04"/>
    <w:rsid w:val="00FB06AA"/>
    <w:rsid w:val="00FB0CF0"/>
    <w:rsid w:val="00FB1080"/>
    <w:rsid w:val="00FB2013"/>
    <w:rsid w:val="00FB28B7"/>
    <w:rsid w:val="00FB3171"/>
    <w:rsid w:val="00FC120E"/>
    <w:rsid w:val="00FC2853"/>
    <w:rsid w:val="00FF4676"/>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 w:type="character" w:customStyle="1" w:styleId="Heading3Char">
    <w:name w:val="Heading 3 Char"/>
    <w:basedOn w:val="DefaultParagraphFont"/>
    <w:link w:val="Heading3"/>
    <w:uiPriority w:val="9"/>
    <w:rsid w:val="00B14A02"/>
    <w:rPr>
      <w:rFonts w:ascii="Helvetica Neue" w:hAnsi="Helvetica Neue"/>
      <w:b/>
      <w:sz w:val="28"/>
      <w:szCs w:val="28"/>
    </w:rPr>
  </w:style>
  <w:style w:type="character" w:styleId="FollowedHyperlink">
    <w:name w:val="FollowedHyperlink"/>
    <w:basedOn w:val="DefaultParagraphFont"/>
    <w:uiPriority w:val="99"/>
    <w:semiHidden/>
    <w:unhideWhenUsed/>
    <w:rsid w:val="00E00CDB"/>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05737059">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06323419">
      <w:bodyDiv w:val="1"/>
      <w:marLeft w:val="0"/>
      <w:marRight w:val="0"/>
      <w:marTop w:val="0"/>
      <w:marBottom w:val="0"/>
      <w:divBdr>
        <w:top w:val="none" w:sz="0" w:space="0" w:color="auto"/>
        <w:left w:val="none" w:sz="0" w:space="0" w:color="auto"/>
        <w:bottom w:val="none" w:sz="0" w:space="0" w:color="auto"/>
        <w:right w:val="none" w:sz="0" w:space="0" w:color="auto"/>
      </w:divBdr>
    </w:div>
    <w:div w:id="31118171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1612816">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48818111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6525613">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4832347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36743793">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05472897">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52907873">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894466520">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02723461">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fred.stlouisfed.or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_rels/theme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11</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17</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18</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19</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20</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21</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14</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15</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16</b:RefOrder>
  </b:Source>
  <b:Source>
    <b:Tag>Ber04</b:Tag>
    <b:SourceType>InternetSite</b:SourceType>
    <b:Guid>{1F90A6C9-D492-6148-B661-B4BF867977A2}</b:Guid>
    <b:Title>Remarks by Governor Ben S. Bernanke</b:Title>
    <b:InternetSiteTitle>Federal Reserve</b:InternetSiteTitle>
    <b:URL>https://www.federalreserve.gov/boarddocs/speeches/2004/200405202/default.htm</b:URL>
    <b:Year>2004</b:Year>
    <b:Month>May</b:Month>
    <b:Day>20</b:Day>
    <b:Author>
      <b:Author>
        <b:NameList>
          <b:Person>
            <b:Last>Bernanke</b:Last>
            <b:First>Ben</b:First>
          </b:Person>
        </b:NameList>
      </b:Author>
    </b:Author>
    <b:RefOrder>13</b:RefOrder>
  </b:Source>
  <b:Source>
    <b:Tag>Hol17</b:Tag>
    <b:SourceType>InternetSite</b:SourceType>
    <b:Guid>{5616A40B-9075-744E-B0F9-1221AD96AD4F}</b:Guid>
    <b:Title>Measuring the Natural Rate of Interest</b:Title>
    <b:InternetSiteTitle>New York Fed.org</b:InternetSiteTitle>
    <b:URL>https://www.newyorkfed.org/research/policy/rstar</b:URL>
    <b:Year>2017</b:Year>
    <b:Author>
      <b:ProducerName>
        <b:NameList>
          <b:Person>
            <b:Last>Holston</b:Last>
          </b:Person>
          <b:Person>
            <b:Last>Laubach</b:Last>
          </b:Person>
          <b:Person>
            <b:Last>Williams</b:Last>
          </b:Person>
        </b:NameList>
      </b:ProducerName>
    </b:Author>
    <b:RefOrder>22</b:RefOrder>
  </b:Source>
  <b:Source>
    <b:Tag>Fed232</b:Tag>
    <b:SourceType>InternetSite</b:SourceType>
    <b:Guid>{8F6D414F-5DBA-3147-A79A-6D0417CD0EF7}</b:Guid>
    <b:Title>Board of Governors Members, 1914 - Present</b:Title>
    <b:InternetSiteTitle>Federal Reserve.gov</b:InternetSiteTitle>
    <b:URL>https://www.federalreserve.gov/aboutthefed/bios/board/boardmembership.htm</b:URL>
    <b:Year>2023</b:Year>
    <b:Month>9</b:Month>
    <b:Day>13</b:Day>
    <b:Author>
      <b:Author>
        <b:NameList>
          <b:Person>
            <b:Last>Federal Reserve</b:Last>
          </b:Person>
        </b:NameList>
      </b:Author>
    </b:Author>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9C8FE5-2AD3-3E45-BB0C-1FD29DE4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45</Pages>
  <Words>7151</Words>
  <Characters>40765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4</cp:revision>
  <cp:lastPrinted>2023-10-29T22:29:00Z</cp:lastPrinted>
  <dcterms:created xsi:type="dcterms:W3CDTF">2023-11-27T01:30:00Z</dcterms:created>
  <dcterms:modified xsi:type="dcterms:W3CDTF">2023-11-27T02:02:00Z</dcterms:modified>
</cp:coreProperties>
</file>