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0597" w14:textId="38B2AE58" w:rsidR="000512EB" w:rsidRDefault="000512EB">
      <w:r>
        <w:t xml:space="preserve">Instructions for My Portfolio, </w:t>
      </w:r>
      <w:r>
        <w:br/>
      </w:r>
      <w:r>
        <w:br/>
        <w:t>- Make separate pop ups or pages for each of my projects instead of directing it to my initial websites</w:t>
      </w:r>
    </w:p>
    <w:p w14:paraId="0DC6C745" w14:textId="36EA0B0C" w:rsidR="000512EB" w:rsidRDefault="000512EB">
      <w:r>
        <w:t xml:space="preserve">- Connect with me should send them to my </w:t>
      </w:r>
      <w:proofErr w:type="spellStart"/>
      <w:r>
        <w:t>linkedin</w:t>
      </w:r>
      <w:proofErr w:type="spellEnd"/>
      <w:r>
        <w:t xml:space="preserve">: </w:t>
      </w:r>
      <w:hyperlink r:id="rId5" w:history="1">
        <w:r w:rsidRPr="001432AC">
          <w:rPr>
            <w:rStyle w:val="Hyperlink"/>
          </w:rPr>
          <w:t>https://www.linkedin.com/in/diksha-sivaprasad/</w:t>
        </w:r>
      </w:hyperlink>
    </w:p>
    <w:p w14:paraId="04575EB0" w14:textId="254194D8" w:rsidR="000512EB" w:rsidRDefault="000512EB">
      <w:r>
        <w:t>- I need the ombre design on the background to appear on the top with my main introduction.</w:t>
      </w:r>
    </w:p>
    <w:p w14:paraId="42503128" w14:textId="036DE2F9" w:rsidR="000512EB" w:rsidRDefault="000512EB">
      <w:r>
        <w:t>- Remove the dashboard on the first page and shift everything from About Me onwards to that space.</w:t>
      </w:r>
    </w:p>
    <w:p w14:paraId="55B5051A" w14:textId="0E7E4E0D" w:rsidR="000512EB" w:rsidRDefault="000512EB">
      <w:r>
        <w:t>- On the header, I want to change Diksha to Home, and have About Me, Data Projects, Marketing, Get in Touch</w:t>
      </w:r>
    </w:p>
    <w:p w14:paraId="3F7B1400" w14:textId="77777777" w:rsidR="000512EB" w:rsidRPr="007B6457" w:rsidRDefault="000512EB" w:rsidP="000512EB">
      <w:pPr>
        <w:spacing w:line="200" w:lineRule="atLeast"/>
        <w:rPr>
          <w:rStyle w:val="fs13fw4ttc"/>
          <w:rFonts w:eastAsiaTheme="majorEastAsia"/>
          <w:b/>
          <w:bCs/>
          <w:sz w:val="18"/>
          <w:szCs w:val="18"/>
        </w:rPr>
      </w:pPr>
      <w:r>
        <w:t>- You my information before to populate my experience section into shorter digestible  summaries:</w:t>
      </w:r>
      <w:r>
        <w:br/>
      </w:r>
      <w:r>
        <w:br/>
      </w:r>
      <w:proofErr w:type="spellStart"/>
      <w:r w:rsidRPr="00502D1D">
        <w:rPr>
          <w:b/>
          <w:bCs/>
          <w:sz w:val="18"/>
          <w:szCs w:val="18"/>
        </w:rPr>
        <w:t>Virstack</w:t>
      </w:r>
      <w:proofErr w:type="spellEnd"/>
      <w:r w:rsidRPr="007B6457">
        <w:rPr>
          <w:b/>
          <w:bCs/>
          <w:caps/>
          <w:sz w:val="18"/>
          <w:szCs w:val="18"/>
        </w:rPr>
        <w:t xml:space="preserve"> </w:t>
      </w:r>
      <w:r w:rsidRPr="007B6457">
        <w:rPr>
          <w:b/>
          <w:bCs/>
          <w:color w:val="000000"/>
          <w:sz w:val="18"/>
          <w:szCs w:val="18"/>
        </w:rPr>
        <w:t xml:space="preserve">| </w:t>
      </w:r>
      <w:r>
        <w:rPr>
          <w:rStyle w:val="fs13fw6ttcoverflow-hidden"/>
          <w:rFonts w:eastAsiaTheme="majorEastAsia"/>
          <w:b/>
          <w:bCs/>
          <w:sz w:val="18"/>
          <w:szCs w:val="18"/>
        </w:rPr>
        <w:t xml:space="preserve">Business </w:t>
      </w:r>
      <w:r w:rsidRPr="007B6457">
        <w:rPr>
          <w:rStyle w:val="fs13fw6ttcoverflow-hidden"/>
          <w:rFonts w:eastAsiaTheme="majorEastAsia"/>
          <w:b/>
          <w:bCs/>
          <w:sz w:val="18"/>
          <w:szCs w:val="18"/>
        </w:rPr>
        <w:t>Analyst</w:t>
      </w:r>
      <w:r>
        <w:rPr>
          <w:rStyle w:val="fs13fw6ttcoverflow-hidden"/>
          <w:rFonts w:eastAsiaTheme="majorEastAsia"/>
          <w:b/>
          <w:bCs/>
          <w:sz w:val="18"/>
          <w:szCs w:val="18"/>
        </w:rPr>
        <w:t xml:space="preserve">            </w:t>
      </w:r>
      <w:r w:rsidRPr="007B6457">
        <w:rPr>
          <w:rStyle w:val="fs13fw4ttc"/>
          <w:rFonts w:eastAsiaTheme="majorEastAsia"/>
          <w:b/>
          <w:bCs/>
          <w:sz w:val="18"/>
          <w:szCs w:val="18"/>
        </w:rPr>
        <w:t xml:space="preserve"> </w:t>
      </w:r>
      <w:r>
        <w:rPr>
          <w:rStyle w:val="fs13fw4ttc"/>
          <w:rFonts w:eastAsiaTheme="majorEastAsia"/>
          <w:b/>
          <w:bCs/>
          <w:sz w:val="18"/>
          <w:szCs w:val="18"/>
        </w:rPr>
        <w:t xml:space="preserve">                                                                                                   </w:t>
      </w:r>
      <w:r w:rsidRPr="007B6457">
        <w:rPr>
          <w:rStyle w:val="fs13fw4ttc"/>
          <w:rFonts w:eastAsiaTheme="majorEastAsia"/>
          <w:b/>
          <w:bCs/>
          <w:sz w:val="18"/>
          <w:szCs w:val="18"/>
        </w:rPr>
        <w:t xml:space="preserve">      </w:t>
      </w:r>
      <w:r>
        <w:rPr>
          <w:rStyle w:val="fs13fw4ttc"/>
          <w:rFonts w:eastAsiaTheme="majorEastAsia"/>
          <w:b/>
          <w:bCs/>
          <w:sz w:val="18"/>
          <w:szCs w:val="18"/>
        </w:rPr>
        <w:t xml:space="preserve">   </w:t>
      </w:r>
      <w:r w:rsidRPr="007B6457">
        <w:rPr>
          <w:rStyle w:val="fs13fw4ttc"/>
          <w:rFonts w:eastAsiaTheme="majorEastAsia"/>
          <w:b/>
          <w:bCs/>
          <w:sz w:val="18"/>
          <w:szCs w:val="18"/>
        </w:rPr>
        <w:t xml:space="preserve">            Irvine, CA </w:t>
      </w:r>
      <w:r w:rsidRPr="007B6457">
        <w:rPr>
          <w:b/>
          <w:bCs/>
          <w:color w:val="000000"/>
          <w:sz w:val="18"/>
          <w:szCs w:val="18"/>
        </w:rPr>
        <w:t>|</w:t>
      </w:r>
      <w:r w:rsidRPr="007B6457">
        <w:rPr>
          <w:rStyle w:val="fs13fw4ttc"/>
          <w:rFonts w:eastAsiaTheme="majorEastAsia"/>
          <w:b/>
          <w:bCs/>
          <w:sz w:val="18"/>
          <w:szCs w:val="18"/>
        </w:rPr>
        <w:t xml:space="preserve"> </w:t>
      </w:r>
      <w:r>
        <w:rPr>
          <w:rStyle w:val="fs13fw4ttc"/>
          <w:rFonts w:eastAsiaTheme="majorEastAsia"/>
          <w:b/>
          <w:bCs/>
          <w:sz w:val="18"/>
          <w:szCs w:val="18"/>
        </w:rPr>
        <w:t>October</w:t>
      </w:r>
      <w:r w:rsidRPr="007B6457">
        <w:rPr>
          <w:rStyle w:val="fs13fw4ttc"/>
          <w:rFonts w:eastAsiaTheme="majorEastAsia"/>
          <w:b/>
          <w:bCs/>
          <w:sz w:val="18"/>
          <w:szCs w:val="18"/>
        </w:rPr>
        <w:t xml:space="preserve"> 2025 - </w:t>
      </w:r>
      <w:r>
        <w:rPr>
          <w:rStyle w:val="fs13fw4ttc"/>
          <w:rFonts w:eastAsiaTheme="majorEastAsia"/>
          <w:b/>
          <w:bCs/>
          <w:sz w:val="18"/>
          <w:szCs w:val="18"/>
        </w:rPr>
        <w:t>Present</w:t>
      </w:r>
    </w:p>
    <w:p w14:paraId="6FBB12BF" w14:textId="77777777" w:rsidR="000512EB" w:rsidRDefault="000512EB" w:rsidP="000512EB">
      <w:pPr>
        <w:pStyle w:val="ListParagraph"/>
        <w:numPr>
          <w:ilvl w:val="0"/>
          <w:numId w:val="3"/>
        </w:numPr>
        <w:spacing w:after="0" w:line="200" w:lineRule="atLeast"/>
        <w:rPr>
          <w:sz w:val="18"/>
          <w:szCs w:val="18"/>
        </w:rPr>
      </w:pPr>
      <w:r>
        <w:rPr>
          <w:sz w:val="18"/>
          <w:szCs w:val="18"/>
        </w:rPr>
        <w:t>Deploying</w:t>
      </w:r>
      <w:r w:rsidRPr="00EE7F28">
        <w:rPr>
          <w:sz w:val="18"/>
          <w:szCs w:val="18"/>
        </w:rPr>
        <w:t xml:space="preserve"> client specific </w:t>
      </w:r>
      <w:r>
        <w:rPr>
          <w:sz w:val="18"/>
          <w:szCs w:val="18"/>
        </w:rPr>
        <w:t xml:space="preserve">virtual </w:t>
      </w:r>
      <w:r w:rsidRPr="00EE7F28">
        <w:rPr>
          <w:sz w:val="18"/>
          <w:szCs w:val="18"/>
        </w:rPr>
        <w:t>AI agents within an internal automation platform, designing</w:t>
      </w:r>
      <w:r>
        <w:rPr>
          <w:sz w:val="18"/>
          <w:szCs w:val="18"/>
        </w:rPr>
        <w:t xml:space="preserve"> </w:t>
      </w:r>
      <w:r w:rsidRPr="00EE7F28">
        <w:rPr>
          <w:sz w:val="18"/>
          <w:szCs w:val="18"/>
        </w:rPr>
        <w:t xml:space="preserve">conversational flows that improved </w:t>
      </w:r>
      <w:r>
        <w:rPr>
          <w:sz w:val="18"/>
          <w:szCs w:val="18"/>
        </w:rPr>
        <w:t xml:space="preserve">front line </w:t>
      </w:r>
      <w:r w:rsidRPr="00EE7F28">
        <w:rPr>
          <w:sz w:val="18"/>
          <w:szCs w:val="18"/>
        </w:rPr>
        <w:t>customer support interactions and reduced</w:t>
      </w:r>
      <w:r>
        <w:rPr>
          <w:sz w:val="18"/>
          <w:szCs w:val="18"/>
        </w:rPr>
        <w:t xml:space="preserve"> </w:t>
      </w:r>
      <w:r w:rsidRPr="00EE7F28">
        <w:rPr>
          <w:sz w:val="18"/>
          <w:szCs w:val="18"/>
        </w:rPr>
        <w:t>reliance on traditional</w:t>
      </w:r>
      <w:r>
        <w:rPr>
          <w:sz w:val="18"/>
          <w:szCs w:val="18"/>
        </w:rPr>
        <w:t xml:space="preserve"> outdated</w:t>
      </w:r>
      <w:r w:rsidRPr="00EE7F28">
        <w:rPr>
          <w:sz w:val="18"/>
          <w:szCs w:val="18"/>
        </w:rPr>
        <w:t xml:space="preserve"> IVR systems </w:t>
      </w:r>
    </w:p>
    <w:p w14:paraId="76CB25EA" w14:textId="77777777" w:rsidR="000512EB" w:rsidRDefault="000512EB" w:rsidP="000512EB">
      <w:pPr>
        <w:pStyle w:val="ListParagraph"/>
        <w:numPr>
          <w:ilvl w:val="0"/>
          <w:numId w:val="3"/>
        </w:numPr>
        <w:spacing w:after="0" w:line="200" w:lineRule="atLeast"/>
        <w:rPr>
          <w:sz w:val="18"/>
          <w:szCs w:val="18"/>
        </w:rPr>
      </w:pPr>
      <w:r w:rsidRPr="005B72C4">
        <w:rPr>
          <w:sz w:val="18"/>
          <w:szCs w:val="18"/>
        </w:rPr>
        <w:t xml:space="preserve">Built and automated project tracking AI workflows in </w:t>
      </w:r>
      <w:proofErr w:type="spellStart"/>
      <w:r w:rsidRPr="005B72C4">
        <w:rPr>
          <w:sz w:val="18"/>
          <w:szCs w:val="18"/>
        </w:rPr>
        <w:t>Airtable</w:t>
      </w:r>
      <w:proofErr w:type="spellEnd"/>
      <w:r w:rsidRPr="005B72C4">
        <w:rPr>
          <w:sz w:val="18"/>
          <w:szCs w:val="18"/>
        </w:rPr>
        <w:t xml:space="preserve"> and JIRA to streamline process improvement, support prioritization, improve delivery visibility, and enable data-informed decision-making across cross-functional teams</w:t>
      </w:r>
    </w:p>
    <w:p w14:paraId="6A7A7E03" w14:textId="77777777" w:rsidR="000512EB" w:rsidRDefault="000512EB" w:rsidP="000512EB">
      <w:pPr>
        <w:pStyle w:val="ListParagraph"/>
        <w:numPr>
          <w:ilvl w:val="0"/>
          <w:numId w:val="3"/>
        </w:numPr>
        <w:spacing w:after="0" w:line="200" w:lineRule="atLeast"/>
        <w:rPr>
          <w:sz w:val="18"/>
          <w:szCs w:val="18"/>
        </w:rPr>
      </w:pPr>
      <w:r w:rsidRPr="004550C0">
        <w:rPr>
          <w:sz w:val="18"/>
          <w:szCs w:val="18"/>
        </w:rPr>
        <w:t>Collaborate with developers and designers using JIRA and Figma to plan sprints, document features, and build wireframes for mobile and web application</w:t>
      </w:r>
      <w:r>
        <w:rPr>
          <w:sz w:val="18"/>
          <w:szCs w:val="18"/>
        </w:rPr>
        <w:t xml:space="preserve"> development</w:t>
      </w:r>
      <w:r w:rsidRPr="004550C0">
        <w:rPr>
          <w:sz w:val="18"/>
          <w:szCs w:val="18"/>
        </w:rPr>
        <w:t>, enhancing overall product design and user experience</w:t>
      </w:r>
    </w:p>
    <w:p w14:paraId="78412A9A" w14:textId="77777777" w:rsidR="000512EB" w:rsidRDefault="000512EB" w:rsidP="000512EB">
      <w:pPr>
        <w:spacing w:line="200" w:lineRule="atLeast"/>
        <w:rPr>
          <w:sz w:val="18"/>
          <w:szCs w:val="18"/>
        </w:rPr>
      </w:pPr>
    </w:p>
    <w:p w14:paraId="770C5D43" w14:textId="77777777" w:rsidR="000512EB" w:rsidRPr="004615ED" w:rsidRDefault="000512EB" w:rsidP="000512EB">
      <w:pPr>
        <w:pStyle w:val="p1"/>
        <w:rPr>
          <w:b/>
          <w:bCs/>
        </w:rPr>
      </w:pPr>
      <w:r w:rsidRPr="004615ED">
        <w:rPr>
          <w:b/>
          <w:bCs/>
          <w:color w:val="auto"/>
        </w:rPr>
        <w:t>Seed Consulting Group</w:t>
      </w:r>
      <w:r>
        <w:rPr>
          <w:b/>
          <w:bCs/>
          <w:color w:val="auto"/>
        </w:rPr>
        <w:t xml:space="preserve"> </w:t>
      </w:r>
      <w:r w:rsidRPr="004615ED">
        <w:rPr>
          <w:b/>
          <w:bCs/>
        </w:rPr>
        <w:t>| Project Consultant</w:t>
      </w:r>
      <w:r>
        <w:rPr>
          <w:b/>
          <w:bCs/>
        </w:rPr>
        <w:t xml:space="preserve">                                          </w:t>
      </w:r>
      <w:r>
        <w:rPr>
          <w:rStyle w:val="fs13fw6ttcoverflow-hidden"/>
          <w:rFonts w:eastAsiaTheme="majorEastAsia"/>
          <w:b/>
          <w:bCs/>
        </w:rPr>
        <w:t xml:space="preserve">    </w:t>
      </w:r>
      <w:r>
        <w:rPr>
          <w:rStyle w:val="fs13fw4ttc"/>
          <w:rFonts w:eastAsiaTheme="majorEastAsia"/>
          <w:b/>
          <w:bCs/>
        </w:rPr>
        <w:t xml:space="preserve">                                     </w:t>
      </w:r>
      <w:r w:rsidRPr="007B6457">
        <w:rPr>
          <w:rStyle w:val="fs13fw4ttc"/>
          <w:rFonts w:eastAsiaTheme="majorEastAsia"/>
          <w:b/>
          <w:bCs/>
        </w:rPr>
        <w:t xml:space="preserve">      </w:t>
      </w:r>
      <w:r>
        <w:rPr>
          <w:rStyle w:val="fs13fw4ttc"/>
          <w:rFonts w:eastAsiaTheme="majorEastAsia"/>
          <w:b/>
          <w:bCs/>
        </w:rPr>
        <w:t xml:space="preserve">   </w:t>
      </w:r>
      <w:r w:rsidRPr="007B6457">
        <w:rPr>
          <w:rStyle w:val="fs13fw4ttc"/>
          <w:rFonts w:eastAsiaTheme="majorEastAsia"/>
          <w:b/>
          <w:bCs/>
        </w:rPr>
        <w:t xml:space="preserve">     </w:t>
      </w:r>
      <w:r>
        <w:rPr>
          <w:rStyle w:val="fs13fw4ttc"/>
          <w:rFonts w:eastAsiaTheme="majorEastAsia"/>
          <w:b/>
          <w:bCs/>
        </w:rPr>
        <w:t xml:space="preserve"> </w:t>
      </w:r>
      <w:r w:rsidRPr="007B6457">
        <w:rPr>
          <w:rStyle w:val="fs13fw4ttc"/>
          <w:rFonts w:eastAsiaTheme="majorEastAsia"/>
          <w:b/>
          <w:bCs/>
        </w:rPr>
        <w:t xml:space="preserve"> Irvine, CA </w:t>
      </w:r>
      <w:r w:rsidRPr="007B6457">
        <w:rPr>
          <w:b/>
          <w:bCs/>
        </w:rPr>
        <w:t>|</w:t>
      </w:r>
      <w:r w:rsidRPr="007B6457">
        <w:rPr>
          <w:rStyle w:val="fs13fw4ttc"/>
          <w:rFonts w:eastAsiaTheme="majorEastAsia"/>
          <w:b/>
          <w:bCs/>
        </w:rPr>
        <w:t xml:space="preserve"> </w:t>
      </w:r>
      <w:r>
        <w:rPr>
          <w:rStyle w:val="fs13fw4ttc"/>
          <w:rFonts w:eastAsiaTheme="majorEastAsia"/>
          <w:b/>
          <w:bCs/>
        </w:rPr>
        <w:t xml:space="preserve">September </w:t>
      </w:r>
      <w:r w:rsidRPr="007B6457">
        <w:rPr>
          <w:rStyle w:val="fs13fw4ttc"/>
          <w:rFonts w:eastAsiaTheme="majorEastAsia"/>
          <w:b/>
          <w:bCs/>
        </w:rPr>
        <w:t xml:space="preserve">2025 - </w:t>
      </w:r>
      <w:r>
        <w:rPr>
          <w:rStyle w:val="fs13fw4ttc"/>
          <w:rFonts w:eastAsiaTheme="majorEastAsia"/>
          <w:b/>
          <w:bCs/>
        </w:rPr>
        <w:t>Present</w:t>
      </w:r>
    </w:p>
    <w:p w14:paraId="3062D557" w14:textId="77777777" w:rsidR="000512EB" w:rsidRPr="000350DF" w:rsidRDefault="000512EB" w:rsidP="000512EB">
      <w:pPr>
        <w:pStyle w:val="p1"/>
        <w:numPr>
          <w:ilvl w:val="0"/>
          <w:numId w:val="4"/>
        </w:numPr>
      </w:pPr>
      <w:r>
        <w:t>Built an AI-powered sponsorship outreach platform using GPT-4o-mini and a custom RAG pipeline, transforming a static playbook into a dynamic decision-support tool with a chatbot, for a nonprofit organization based in San Diego</w:t>
      </w:r>
    </w:p>
    <w:p w14:paraId="5A9F4A23" w14:textId="77777777" w:rsidR="000512EB" w:rsidRPr="008B6A01" w:rsidRDefault="000512EB" w:rsidP="000512EB">
      <w:pPr>
        <w:pStyle w:val="ListParagraph"/>
        <w:spacing w:line="200" w:lineRule="atLeast"/>
        <w:ind w:left="360"/>
        <w:rPr>
          <w:sz w:val="18"/>
          <w:szCs w:val="18"/>
        </w:rPr>
      </w:pPr>
    </w:p>
    <w:p w14:paraId="2BEC1142" w14:textId="77777777" w:rsidR="000512EB" w:rsidRDefault="000512EB" w:rsidP="000512EB">
      <w:pPr>
        <w:spacing w:line="200" w:lineRule="atLeast"/>
        <w:rPr>
          <w:rStyle w:val="fs13fw4ttc"/>
          <w:rFonts w:eastAsiaTheme="majorEastAsia"/>
          <w:b/>
          <w:bCs/>
          <w:sz w:val="18"/>
          <w:szCs w:val="18"/>
        </w:rPr>
      </w:pPr>
      <w:r w:rsidRPr="007B6457">
        <w:rPr>
          <w:b/>
          <w:bCs/>
          <w:caps/>
          <w:sz w:val="18"/>
          <w:szCs w:val="18"/>
        </w:rPr>
        <w:t>B</w:t>
      </w:r>
      <w:r w:rsidRPr="007B6457">
        <w:rPr>
          <w:b/>
          <w:bCs/>
          <w:sz w:val="18"/>
          <w:szCs w:val="18"/>
        </w:rPr>
        <w:t xml:space="preserve">osch </w:t>
      </w:r>
      <w:r w:rsidRPr="007B6457">
        <w:rPr>
          <w:b/>
          <w:bCs/>
          <w:color w:val="000000"/>
          <w:sz w:val="18"/>
          <w:szCs w:val="18"/>
        </w:rPr>
        <w:t xml:space="preserve">| </w:t>
      </w:r>
      <w:r>
        <w:rPr>
          <w:rStyle w:val="fs13fw6ttcoverflow-hidden"/>
          <w:rFonts w:eastAsiaTheme="majorEastAsia"/>
          <w:b/>
          <w:bCs/>
          <w:sz w:val="18"/>
          <w:szCs w:val="18"/>
        </w:rPr>
        <w:t xml:space="preserve">Business </w:t>
      </w:r>
      <w:r w:rsidRPr="007B6457">
        <w:rPr>
          <w:rStyle w:val="fs13fw6ttcoverflow-hidden"/>
          <w:rFonts w:eastAsiaTheme="majorEastAsia"/>
          <w:b/>
          <w:bCs/>
          <w:sz w:val="18"/>
          <w:szCs w:val="18"/>
        </w:rPr>
        <w:t>Analyst</w:t>
      </w:r>
      <w:r w:rsidRPr="007B6457">
        <w:rPr>
          <w:rStyle w:val="fs13fw4ttc"/>
          <w:rFonts w:eastAsiaTheme="majorEastAsia"/>
          <w:b/>
          <w:bCs/>
          <w:sz w:val="18"/>
          <w:szCs w:val="18"/>
        </w:rPr>
        <w:t xml:space="preserve"> Intern</w:t>
      </w:r>
      <w:r>
        <w:rPr>
          <w:rStyle w:val="fs13fw4ttc"/>
          <w:rFonts w:eastAsiaTheme="majorEastAsia"/>
          <w:b/>
          <w:bCs/>
          <w:sz w:val="18"/>
          <w:szCs w:val="18"/>
        </w:rPr>
        <w:t xml:space="preserve">                                                                          </w:t>
      </w:r>
      <w:r w:rsidRPr="007B6457">
        <w:rPr>
          <w:rStyle w:val="fs13fw4ttc"/>
          <w:rFonts w:eastAsiaTheme="majorEastAsia"/>
          <w:b/>
          <w:bCs/>
          <w:sz w:val="18"/>
          <w:szCs w:val="18"/>
        </w:rPr>
        <w:t xml:space="preserve">    </w:t>
      </w:r>
      <w:r>
        <w:rPr>
          <w:rStyle w:val="fs13fw4ttc"/>
          <w:rFonts w:eastAsiaTheme="majorEastAsia"/>
          <w:b/>
          <w:bCs/>
          <w:sz w:val="18"/>
          <w:szCs w:val="18"/>
        </w:rPr>
        <w:t xml:space="preserve">     </w:t>
      </w:r>
      <w:r w:rsidRPr="007B6457">
        <w:rPr>
          <w:rStyle w:val="fs13fw4ttc"/>
          <w:rFonts w:eastAsiaTheme="majorEastAsia"/>
          <w:b/>
          <w:bCs/>
          <w:sz w:val="18"/>
          <w:szCs w:val="18"/>
        </w:rPr>
        <w:t xml:space="preserve">                       </w:t>
      </w:r>
      <w:r>
        <w:rPr>
          <w:rStyle w:val="fs13fw4ttc"/>
          <w:rFonts w:eastAsiaTheme="majorEastAsia"/>
          <w:b/>
          <w:bCs/>
          <w:sz w:val="18"/>
          <w:szCs w:val="18"/>
        </w:rPr>
        <w:t xml:space="preserve">   </w:t>
      </w:r>
      <w:r w:rsidRPr="007B6457">
        <w:rPr>
          <w:rStyle w:val="fs13fw4ttc"/>
          <w:rFonts w:eastAsiaTheme="majorEastAsia"/>
          <w:b/>
          <w:bCs/>
          <w:sz w:val="18"/>
          <w:szCs w:val="18"/>
        </w:rPr>
        <w:t xml:space="preserve">            Irvine, CA </w:t>
      </w:r>
      <w:r w:rsidRPr="007B6457">
        <w:rPr>
          <w:b/>
          <w:bCs/>
          <w:color w:val="000000"/>
          <w:sz w:val="18"/>
          <w:szCs w:val="18"/>
        </w:rPr>
        <w:t>|</w:t>
      </w:r>
      <w:r w:rsidRPr="007B6457">
        <w:rPr>
          <w:rStyle w:val="fs13fw4ttc"/>
          <w:rFonts w:eastAsiaTheme="majorEastAsia"/>
          <w:b/>
          <w:bCs/>
          <w:sz w:val="18"/>
          <w:szCs w:val="18"/>
        </w:rPr>
        <w:t xml:space="preserve"> January 2025 - June 2025</w:t>
      </w:r>
    </w:p>
    <w:p w14:paraId="1A5EE413" w14:textId="77777777" w:rsidR="000512EB" w:rsidRPr="00EE7F28" w:rsidRDefault="000512EB" w:rsidP="000512EB">
      <w:pPr>
        <w:pStyle w:val="ListParagraph"/>
        <w:numPr>
          <w:ilvl w:val="0"/>
          <w:numId w:val="4"/>
        </w:numPr>
        <w:spacing w:after="0" w:line="200" w:lineRule="atLeast"/>
        <w:rPr>
          <w:b/>
          <w:bCs/>
          <w:sz w:val="18"/>
          <w:szCs w:val="18"/>
        </w:rPr>
      </w:pPr>
      <w:r w:rsidRPr="00EE7F28">
        <w:rPr>
          <w:sz w:val="18"/>
          <w:szCs w:val="18"/>
        </w:rPr>
        <w:t>Improved supply chain and inventory planning accuracy by 13</w:t>
      </w:r>
      <w:r>
        <w:rPr>
          <w:sz w:val="18"/>
          <w:szCs w:val="18"/>
        </w:rPr>
        <w:t>%</w:t>
      </w:r>
      <w:r w:rsidRPr="00EE7F28">
        <w:rPr>
          <w:sz w:val="18"/>
          <w:szCs w:val="18"/>
        </w:rPr>
        <w:t xml:space="preserve"> by</w:t>
      </w:r>
      <w:r>
        <w:rPr>
          <w:sz w:val="18"/>
          <w:szCs w:val="18"/>
        </w:rPr>
        <w:t xml:space="preserve"> </w:t>
      </w:r>
      <w:r w:rsidRPr="00EE7F28">
        <w:rPr>
          <w:sz w:val="18"/>
          <w:szCs w:val="18"/>
        </w:rPr>
        <w:t>developing predictive models in Python, SQL, and Power BI, enabling more</w:t>
      </w:r>
      <w:r>
        <w:rPr>
          <w:sz w:val="18"/>
          <w:szCs w:val="18"/>
        </w:rPr>
        <w:t xml:space="preserve"> </w:t>
      </w:r>
      <w:r w:rsidRPr="00EE7F28">
        <w:rPr>
          <w:sz w:val="18"/>
          <w:szCs w:val="18"/>
        </w:rPr>
        <w:t>consistent inventory planning across US regions</w:t>
      </w:r>
    </w:p>
    <w:p w14:paraId="4560713D" w14:textId="77777777" w:rsidR="000512EB" w:rsidRPr="00EE7F28" w:rsidRDefault="000512EB" w:rsidP="000512EB">
      <w:pPr>
        <w:pStyle w:val="ListParagraph"/>
        <w:numPr>
          <w:ilvl w:val="0"/>
          <w:numId w:val="4"/>
        </w:numPr>
        <w:spacing w:after="0" w:line="200" w:lineRule="atLeast"/>
        <w:rPr>
          <w:b/>
          <w:bCs/>
          <w:sz w:val="18"/>
          <w:szCs w:val="18"/>
        </w:rPr>
      </w:pPr>
      <w:r w:rsidRPr="00EE7F28">
        <w:rPr>
          <w:color w:val="000000"/>
          <w:sz w:val="18"/>
          <w:szCs w:val="18"/>
        </w:rPr>
        <w:t xml:space="preserve">Built advanced forecasting models (ARIMA, </w:t>
      </w:r>
      <w:proofErr w:type="spellStart"/>
      <w:r w:rsidRPr="00EE7F28">
        <w:rPr>
          <w:color w:val="000000"/>
          <w:sz w:val="18"/>
          <w:szCs w:val="18"/>
        </w:rPr>
        <w:t>XGBoost</w:t>
      </w:r>
      <w:proofErr w:type="spellEnd"/>
      <w:r w:rsidRPr="00EE7F28">
        <w:rPr>
          <w:color w:val="000000"/>
          <w:sz w:val="18"/>
          <w:szCs w:val="18"/>
        </w:rPr>
        <w:t>, Prophet, Cosine Similarity) to predict SKU-level product launch demand, increasing forecast precision and revealing key drivers that shaped go-to-market decisions</w:t>
      </w:r>
    </w:p>
    <w:p w14:paraId="1FE4FDD0" w14:textId="77777777" w:rsidR="000512EB" w:rsidRDefault="000512EB" w:rsidP="000512EB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00000"/>
          <w:sz w:val="18"/>
          <w:szCs w:val="18"/>
        </w:rPr>
      </w:pPr>
      <w:r w:rsidRPr="002C2370">
        <w:rPr>
          <w:color w:val="000000"/>
          <w:sz w:val="18"/>
          <w:szCs w:val="18"/>
        </w:rPr>
        <w:t>Delivered Power BI dashboards and clear stakeholder-ready summaries, enabling non-technical teams to adjust messaging and planning strategies based on real-time demand signals and competitor trends</w:t>
      </w:r>
    </w:p>
    <w:p w14:paraId="2EE9E76F" w14:textId="77777777" w:rsidR="000512EB" w:rsidRDefault="000512EB" w:rsidP="000512EB">
      <w:pPr>
        <w:pStyle w:val="NormalWeb"/>
        <w:spacing w:before="0" w:beforeAutospacing="0" w:after="0" w:afterAutospacing="0"/>
        <w:rPr>
          <w:color w:val="000000"/>
          <w:sz w:val="18"/>
          <w:szCs w:val="18"/>
        </w:rPr>
      </w:pPr>
    </w:p>
    <w:p w14:paraId="5E60631E" w14:textId="77777777" w:rsidR="000512EB" w:rsidRDefault="000512EB" w:rsidP="000512EB">
      <w:pPr>
        <w:pStyle w:val="p1"/>
        <w:rPr>
          <w:b/>
          <w:bCs/>
        </w:rPr>
      </w:pPr>
      <w:r w:rsidRPr="00F53C24">
        <w:rPr>
          <w:b/>
          <w:bCs/>
        </w:rPr>
        <w:t>Karma Automotive | Project Consultant</w:t>
      </w:r>
      <w:r>
        <w:rPr>
          <w:b/>
          <w:bCs/>
        </w:rPr>
        <w:t xml:space="preserve"> </w:t>
      </w:r>
      <w:r>
        <w:rPr>
          <w:rStyle w:val="fs13fw4ttc"/>
          <w:rFonts w:eastAsiaTheme="majorEastAsia"/>
          <w:b/>
          <w:bCs/>
        </w:rPr>
        <w:t xml:space="preserve">                         </w:t>
      </w:r>
      <w:r w:rsidRPr="007B6457">
        <w:rPr>
          <w:rStyle w:val="fs13fw4ttc"/>
          <w:rFonts w:eastAsiaTheme="majorEastAsia"/>
          <w:b/>
          <w:bCs/>
        </w:rPr>
        <w:t xml:space="preserve">    </w:t>
      </w:r>
      <w:r>
        <w:rPr>
          <w:rStyle w:val="fs13fw4ttc"/>
          <w:rFonts w:eastAsiaTheme="majorEastAsia"/>
          <w:b/>
          <w:bCs/>
        </w:rPr>
        <w:t xml:space="preserve">                                      </w:t>
      </w:r>
      <w:r w:rsidRPr="007B6457">
        <w:rPr>
          <w:rStyle w:val="fs13fw4ttc"/>
          <w:rFonts w:eastAsiaTheme="majorEastAsia"/>
          <w:b/>
          <w:bCs/>
        </w:rPr>
        <w:t xml:space="preserve">                       </w:t>
      </w:r>
      <w:r>
        <w:rPr>
          <w:rStyle w:val="fs13fw4ttc"/>
          <w:rFonts w:eastAsiaTheme="majorEastAsia"/>
          <w:b/>
          <w:bCs/>
        </w:rPr>
        <w:t xml:space="preserve">   </w:t>
      </w:r>
      <w:r w:rsidRPr="007B6457">
        <w:rPr>
          <w:rStyle w:val="fs13fw4ttc"/>
          <w:rFonts w:eastAsiaTheme="majorEastAsia"/>
          <w:b/>
          <w:bCs/>
        </w:rPr>
        <w:t xml:space="preserve">         Irvine, CA </w:t>
      </w:r>
      <w:r w:rsidRPr="007B6457">
        <w:rPr>
          <w:b/>
          <w:bCs/>
        </w:rPr>
        <w:t>|</w:t>
      </w:r>
      <w:r w:rsidRPr="007B6457">
        <w:rPr>
          <w:rStyle w:val="fs13fw4ttc"/>
          <w:rFonts w:eastAsiaTheme="majorEastAsia"/>
          <w:b/>
          <w:bCs/>
        </w:rPr>
        <w:t xml:space="preserve"> January 2025 -</w:t>
      </w:r>
      <w:r>
        <w:rPr>
          <w:rStyle w:val="fs13fw4ttc"/>
          <w:rFonts w:eastAsiaTheme="majorEastAsia"/>
          <w:b/>
          <w:bCs/>
        </w:rPr>
        <w:t xml:space="preserve"> March</w:t>
      </w:r>
      <w:r w:rsidRPr="007B6457">
        <w:rPr>
          <w:rStyle w:val="fs13fw4ttc"/>
          <w:rFonts w:eastAsiaTheme="majorEastAsia"/>
          <w:b/>
          <w:bCs/>
        </w:rPr>
        <w:t xml:space="preserve"> 2025</w:t>
      </w:r>
    </w:p>
    <w:p w14:paraId="32C74EEA" w14:textId="77777777" w:rsidR="000512EB" w:rsidRPr="000350DF" w:rsidRDefault="000512EB" w:rsidP="000512EB">
      <w:pPr>
        <w:pStyle w:val="p1"/>
        <w:numPr>
          <w:ilvl w:val="0"/>
          <w:numId w:val="5"/>
        </w:numPr>
      </w:pPr>
      <w:r w:rsidRPr="000350DF">
        <w:t>Identified and evaluated 20+ strategic EV partnerships by conducting stakeholder interviews, market research, and SQL-based analysis, supporting the expansion of EV charging infrastructure across Southern California</w:t>
      </w:r>
    </w:p>
    <w:p w14:paraId="232B38C2" w14:textId="77777777" w:rsidR="000512EB" w:rsidRPr="000350DF" w:rsidRDefault="000512EB" w:rsidP="000512EB">
      <w:pPr>
        <w:pStyle w:val="p1"/>
        <w:numPr>
          <w:ilvl w:val="0"/>
          <w:numId w:val="5"/>
        </w:numPr>
        <w:rPr>
          <w:b/>
          <w:bCs/>
        </w:rPr>
      </w:pPr>
      <w:r w:rsidRPr="000350DF">
        <w:t>Improved targeting and effectiveness of EV workforce initiatives by building a SQL-based partner database and collaborating with marketing leadership to design data-sharing and measurement frameworks that informed data-driven messaging and community engagement</w:t>
      </w:r>
    </w:p>
    <w:p w14:paraId="4C2D2478" w14:textId="77777777" w:rsidR="000512EB" w:rsidRPr="00502D1D" w:rsidRDefault="000512EB" w:rsidP="000512EB">
      <w:pPr>
        <w:tabs>
          <w:tab w:val="right" w:pos="10800"/>
        </w:tabs>
        <w:spacing w:line="200" w:lineRule="atLeast"/>
        <w:rPr>
          <w:sz w:val="18"/>
          <w:szCs w:val="18"/>
        </w:rPr>
      </w:pPr>
    </w:p>
    <w:p w14:paraId="7ADD000F" w14:textId="77777777" w:rsidR="000512EB" w:rsidRPr="007B6457" w:rsidRDefault="000512EB" w:rsidP="000512EB">
      <w:pPr>
        <w:spacing w:line="200" w:lineRule="atLeast"/>
        <w:rPr>
          <w:rStyle w:val="fs13fw6"/>
          <w:rFonts w:eastAsiaTheme="majorEastAsia"/>
          <w:b/>
          <w:bCs/>
          <w:sz w:val="18"/>
          <w:szCs w:val="18"/>
        </w:rPr>
      </w:pPr>
      <w:r w:rsidRPr="007B6457">
        <w:rPr>
          <w:rStyle w:val="fs13fw6ttu"/>
          <w:b/>
          <w:bCs/>
          <w:sz w:val="18"/>
          <w:szCs w:val="18"/>
        </w:rPr>
        <w:t xml:space="preserve">Bayut and </w:t>
      </w:r>
      <w:proofErr w:type="spellStart"/>
      <w:r w:rsidRPr="007B6457">
        <w:rPr>
          <w:rStyle w:val="fs13fw6ttu"/>
          <w:b/>
          <w:bCs/>
          <w:sz w:val="18"/>
          <w:szCs w:val="18"/>
        </w:rPr>
        <w:t>Dubizzle</w:t>
      </w:r>
      <w:proofErr w:type="spellEnd"/>
      <w:r w:rsidRPr="007B6457">
        <w:rPr>
          <w:rStyle w:val="fs13fw6ttuundefinedtdn"/>
          <w:rFonts w:eastAsiaTheme="majorEastAsia"/>
          <w:b/>
          <w:bCs/>
          <w:sz w:val="18"/>
          <w:szCs w:val="18"/>
        </w:rPr>
        <w:t xml:space="preserve"> </w:t>
      </w:r>
      <w:r w:rsidRPr="007B6457">
        <w:rPr>
          <w:b/>
          <w:bCs/>
          <w:color w:val="000000"/>
          <w:sz w:val="18"/>
          <w:szCs w:val="18"/>
        </w:rPr>
        <w:t xml:space="preserve">| </w:t>
      </w:r>
      <w:r>
        <w:rPr>
          <w:b/>
          <w:bCs/>
          <w:color w:val="000000"/>
          <w:sz w:val="18"/>
          <w:szCs w:val="18"/>
        </w:rPr>
        <w:t xml:space="preserve">Product Marketing </w:t>
      </w:r>
      <w:r w:rsidRPr="007B6457">
        <w:rPr>
          <w:rStyle w:val="fs13fw6ttcoverflow-hidden"/>
          <w:rFonts w:eastAsiaTheme="majorEastAsia"/>
          <w:b/>
          <w:bCs/>
          <w:sz w:val="18"/>
          <w:szCs w:val="18"/>
        </w:rPr>
        <w:t>Analyst</w:t>
      </w:r>
      <w:r w:rsidRPr="007B6457">
        <w:rPr>
          <w:b/>
          <w:bCs/>
          <w:sz w:val="18"/>
          <w:szCs w:val="18"/>
        </w:rPr>
        <w:t xml:space="preserve"> </w:t>
      </w:r>
      <w:r w:rsidRPr="007B6457">
        <w:rPr>
          <w:rStyle w:val="fs13fw4ttc"/>
          <w:rFonts w:eastAsiaTheme="majorEastAsia"/>
          <w:b/>
          <w:bCs/>
          <w:sz w:val="18"/>
          <w:szCs w:val="18"/>
        </w:rPr>
        <w:t xml:space="preserve">    </w:t>
      </w:r>
      <w:r>
        <w:rPr>
          <w:rStyle w:val="fs13fw4ttc"/>
          <w:rFonts w:eastAsiaTheme="majorEastAsia"/>
          <w:b/>
          <w:bCs/>
          <w:sz w:val="18"/>
          <w:szCs w:val="18"/>
        </w:rPr>
        <w:t xml:space="preserve">                                                                 </w:t>
      </w:r>
      <w:r w:rsidRPr="007B6457">
        <w:rPr>
          <w:rStyle w:val="fs13fw4ttc"/>
          <w:rFonts w:eastAsiaTheme="majorEastAsia"/>
          <w:b/>
          <w:bCs/>
          <w:sz w:val="18"/>
          <w:szCs w:val="18"/>
        </w:rPr>
        <w:t xml:space="preserve">           </w:t>
      </w:r>
      <w:r>
        <w:rPr>
          <w:rStyle w:val="fs13fw4ttc"/>
          <w:rFonts w:eastAsiaTheme="majorEastAsia"/>
          <w:b/>
          <w:bCs/>
          <w:sz w:val="18"/>
          <w:szCs w:val="18"/>
        </w:rPr>
        <w:t xml:space="preserve">      </w:t>
      </w:r>
      <w:r w:rsidRPr="007B6457">
        <w:rPr>
          <w:rStyle w:val="fs13fw4ttc"/>
          <w:rFonts w:eastAsiaTheme="majorEastAsia"/>
          <w:b/>
          <w:bCs/>
          <w:sz w:val="18"/>
          <w:szCs w:val="18"/>
        </w:rPr>
        <w:t xml:space="preserve">        Dubai, UAE</w:t>
      </w:r>
      <w:r w:rsidRPr="007B6457">
        <w:rPr>
          <w:rStyle w:val="fs13fw6"/>
          <w:rFonts w:eastAsiaTheme="majorEastAsia"/>
          <w:b/>
          <w:bCs/>
          <w:sz w:val="18"/>
          <w:szCs w:val="18"/>
        </w:rPr>
        <w:t xml:space="preserve"> </w:t>
      </w:r>
      <w:r w:rsidRPr="007B6457">
        <w:rPr>
          <w:b/>
          <w:bCs/>
          <w:color w:val="000000"/>
          <w:sz w:val="18"/>
          <w:szCs w:val="18"/>
        </w:rPr>
        <w:t xml:space="preserve">| </w:t>
      </w:r>
      <w:r w:rsidRPr="007B6457">
        <w:rPr>
          <w:rStyle w:val="fs13fw6"/>
          <w:rFonts w:eastAsiaTheme="majorEastAsia"/>
          <w:b/>
          <w:bCs/>
          <w:sz w:val="18"/>
          <w:szCs w:val="18"/>
        </w:rPr>
        <w:t>July 2021 - May 2023</w:t>
      </w:r>
    </w:p>
    <w:p w14:paraId="0B5831F1" w14:textId="77777777" w:rsidR="000512EB" w:rsidRDefault="000512EB" w:rsidP="000512EB">
      <w:pPr>
        <w:pStyle w:val="NormalWeb"/>
        <w:numPr>
          <w:ilvl w:val="0"/>
          <w:numId w:val="2"/>
        </w:numPr>
        <w:spacing w:before="0" w:beforeAutospacing="0"/>
        <w:rPr>
          <w:sz w:val="18"/>
          <w:szCs w:val="18"/>
        </w:rPr>
      </w:pPr>
      <w:r w:rsidRPr="0023120A">
        <w:rPr>
          <w:sz w:val="18"/>
          <w:szCs w:val="18"/>
        </w:rPr>
        <w:t xml:space="preserve">Achieved a </w:t>
      </w:r>
      <w:r>
        <w:rPr>
          <w:sz w:val="18"/>
          <w:szCs w:val="18"/>
        </w:rPr>
        <w:t>30</w:t>
      </w:r>
      <w:r w:rsidRPr="0023120A">
        <w:rPr>
          <w:sz w:val="18"/>
          <w:szCs w:val="18"/>
        </w:rPr>
        <w:t>% increase in</w:t>
      </w:r>
      <w:r>
        <w:rPr>
          <w:sz w:val="18"/>
          <w:szCs w:val="18"/>
        </w:rPr>
        <w:t xml:space="preserve"> advertising</w:t>
      </w:r>
      <w:r w:rsidRPr="0023120A">
        <w:rPr>
          <w:sz w:val="18"/>
          <w:szCs w:val="18"/>
        </w:rPr>
        <w:t xml:space="preserve"> campaign engagement by optimizing content </w:t>
      </w:r>
      <w:r>
        <w:rPr>
          <w:sz w:val="18"/>
          <w:szCs w:val="18"/>
        </w:rPr>
        <w:t xml:space="preserve">strategy </w:t>
      </w:r>
      <w:r w:rsidRPr="0023120A">
        <w:rPr>
          <w:sz w:val="18"/>
          <w:szCs w:val="18"/>
        </w:rPr>
        <w:t>across CMS platforms and social channels (Instagram, TikTok, Facebook) in a fast-paced B2C tech environment, aligning with performance analytics to strengthen audience targeting</w:t>
      </w:r>
    </w:p>
    <w:p w14:paraId="5180B301" w14:textId="77777777" w:rsidR="000512EB" w:rsidRDefault="000512EB" w:rsidP="000512EB">
      <w:pPr>
        <w:pStyle w:val="NormalWeb"/>
        <w:numPr>
          <w:ilvl w:val="0"/>
          <w:numId w:val="2"/>
        </w:numPr>
        <w:rPr>
          <w:sz w:val="18"/>
          <w:szCs w:val="18"/>
        </w:rPr>
      </w:pPr>
      <w:r w:rsidRPr="007B6457">
        <w:rPr>
          <w:sz w:val="18"/>
          <w:szCs w:val="18"/>
        </w:rPr>
        <w:t xml:space="preserve">Collaborated across marketing, design, </w:t>
      </w:r>
      <w:r>
        <w:rPr>
          <w:sz w:val="18"/>
          <w:szCs w:val="18"/>
        </w:rPr>
        <w:t>e</w:t>
      </w:r>
      <w:r w:rsidRPr="00BA4C88">
        <w:rPr>
          <w:sz w:val="18"/>
          <w:szCs w:val="18"/>
        </w:rPr>
        <w:t>ngineering</w:t>
      </w:r>
      <w:r>
        <w:rPr>
          <w:sz w:val="18"/>
          <w:szCs w:val="18"/>
        </w:rPr>
        <w:t xml:space="preserve">, </w:t>
      </w:r>
      <w:r w:rsidRPr="007B6457">
        <w:rPr>
          <w:sz w:val="18"/>
          <w:szCs w:val="18"/>
        </w:rPr>
        <w:t xml:space="preserve">and product teams to analyze </w:t>
      </w:r>
      <w:r>
        <w:rPr>
          <w:sz w:val="18"/>
          <w:szCs w:val="18"/>
        </w:rPr>
        <w:t xml:space="preserve">paid ad </w:t>
      </w:r>
      <w:r w:rsidRPr="007B6457">
        <w:rPr>
          <w:sz w:val="18"/>
          <w:szCs w:val="18"/>
        </w:rPr>
        <w:t>campaign</w:t>
      </w:r>
      <w:r>
        <w:rPr>
          <w:sz w:val="18"/>
          <w:szCs w:val="18"/>
        </w:rPr>
        <w:t xml:space="preserve">s </w:t>
      </w:r>
      <w:r w:rsidRPr="007B6457">
        <w:rPr>
          <w:sz w:val="18"/>
          <w:szCs w:val="18"/>
        </w:rPr>
        <w:t xml:space="preserve">during FIFA </w:t>
      </w:r>
      <w:r>
        <w:rPr>
          <w:sz w:val="18"/>
          <w:szCs w:val="18"/>
        </w:rPr>
        <w:t xml:space="preserve">World Cup </w:t>
      </w:r>
      <w:r w:rsidRPr="007B6457">
        <w:rPr>
          <w:sz w:val="18"/>
          <w:szCs w:val="18"/>
        </w:rPr>
        <w:t>2022 using SQL and Excel, delivering weekly performance insights that led to a 12% boost in ad engagement and informed platform feature enhancements</w:t>
      </w:r>
    </w:p>
    <w:p w14:paraId="51602001" w14:textId="77777777" w:rsidR="000512EB" w:rsidRDefault="000512EB" w:rsidP="000512EB">
      <w:pPr>
        <w:pStyle w:val="NormalWeb"/>
        <w:numPr>
          <w:ilvl w:val="0"/>
          <w:numId w:val="2"/>
        </w:numPr>
        <w:spacing w:after="0" w:afterAutospacing="0"/>
        <w:rPr>
          <w:sz w:val="18"/>
          <w:szCs w:val="18"/>
        </w:rPr>
      </w:pPr>
      <w:r w:rsidRPr="009B4A65">
        <w:rPr>
          <w:sz w:val="18"/>
          <w:szCs w:val="18"/>
        </w:rPr>
        <w:t xml:space="preserve">Delivered a 10% increase in audience reach on key products (Search 2.0, Agent Reviews, </w:t>
      </w:r>
      <w:proofErr w:type="spellStart"/>
      <w:r w:rsidRPr="009B4A65">
        <w:rPr>
          <w:sz w:val="18"/>
          <w:szCs w:val="18"/>
        </w:rPr>
        <w:t>TruCheck</w:t>
      </w:r>
      <w:proofErr w:type="spellEnd"/>
      <w:r w:rsidRPr="009B4A65">
        <w:rPr>
          <w:sz w:val="18"/>
          <w:szCs w:val="18"/>
        </w:rPr>
        <w:t xml:space="preserve">™) by analyzing engagement metrics, conducting user interviews, and maintaining documentation to refine product strategy, </w:t>
      </w:r>
      <w:r>
        <w:rPr>
          <w:sz w:val="18"/>
          <w:szCs w:val="18"/>
        </w:rPr>
        <w:t xml:space="preserve">and </w:t>
      </w:r>
      <w:r w:rsidRPr="009B4A65">
        <w:rPr>
          <w:sz w:val="18"/>
          <w:szCs w:val="18"/>
        </w:rPr>
        <w:t>drive customer-focused improvements</w:t>
      </w:r>
    </w:p>
    <w:p w14:paraId="6FB89CC1" w14:textId="77777777" w:rsidR="000512EB" w:rsidRDefault="000512EB" w:rsidP="000512EB">
      <w:pPr>
        <w:spacing w:line="200" w:lineRule="atLeast"/>
        <w:rPr>
          <w:rStyle w:val="fs13fw6ttu"/>
          <w:b/>
          <w:bCs/>
          <w:sz w:val="18"/>
          <w:szCs w:val="18"/>
        </w:rPr>
      </w:pPr>
    </w:p>
    <w:p w14:paraId="18628284" w14:textId="77777777" w:rsidR="000512EB" w:rsidRPr="007B6457" w:rsidRDefault="000512EB" w:rsidP="000512EB">
      <w:pPr>
        <w:spacing w:line="200" w:lineRule="atLeast"/>
        <w:rPr>
          <w:rStyle w:val="fs13fw6"/>
          <w:rFonts w:eastAsiaTheme="majorEastAsia"/>
          <w:b/>
          <w:bCs/>
          <w:sz w:val="18"/>
          <w:szCs w:val="18"/>
        </w:rPr>
      </w:pPr>
      <w:r w:rsidRPr="007B6457">
        <w:rPr>
          <w:rStyle w:val="fs13fw6ttu"/>
          <w:b/>
          <w:bCs/>
          <w:sz w:val="18"/>
          <w:szCs w:val="18"/>
        </w:rPr>
        <w:t xml:space="preserve">LexisNexis </w:t>
      </w:r>
      <w:r w:rsidRPr="007B6457">
        <w:rPr>
          <w:b/>
          <w:bCs/>
          <w:color w:val="000000"/>
          <w:sz w:val="18"/>
          <w:szCs w:val="18"/>
        </w:rPr>
        <w:t xml:space="preserve">| </w:t>
      </w:r>
      <w:r>
        <w:rPr>
          <w:rStyle w:val="fs13fw6ttcoverflow-hidden"/>
          <w:rFonts w:eastAsiaTheme="majorEastAsia"/>
          <w:b/>
          <w:bCs/>
          <w:sz w:val="18"/>
          <w:szCs w:val="18"/>
        </w:rPr>
        <w:t>Media</w:t>
      </w:r>
      <w:r w:rsidRPr="007B6457">
        <w:rPr>
          <w:rStyle w:val="fs13fw6ttcoverflow-hidden"/>
          <w:rFonts w:eastAsiaTheme="majorEastAsia"/>
          <w:b/>
          <w:bCs/>
          <w:sz w:val="18"/>
          <w:szCs w:val="18"/>
        </w:rPr>
        <w:t xml:space="preserve"> Intelligence Analyst Intern             </w:t>
      </w:r>
      <w:r>
        <w:rPr>
          <w:rStyle w:val="fs13fw6ttcoverflow-hidden"/>
          <w:rFonts w:eastAsiaTheme="majorEastAsia"/>
          <w:b/>
          <w:bCs/>
          <w:sz w:val="18"/>
          <w:szCs w:val="18"/>
        </w:rPr>
        <w:t xml:space="preserve">                                    </w:t>
      </w:r>
      <w:r w:rsidRPr="007B6457">
        <w:rPr>
          <w:rStyle w:val="fs13fw6ttcoverflow-hidden"/>
          <w:rFonts w:eastAsiaTheme="majorEastAsia"/>
          <w:b/>
          <w:bCs/>
          <w:sz w:val="18"/>
          <w:szCs w:val="18"/>
        </w:rPr>
        <w:t xml:space="preserve">      </w:t>
      </w:r>
      <w:r>
        <w:rPr>
          <w:rStyle w:val="fs13fw6ttcoverflow-hidden"/>
          <w:rFonts w:eastAsiaTheme="majorEastAsia"/>
          <w:b/>
          <w:bCs/>
          <w:sz w:val="18"/>
          <w:szCs w:val="18"/>
        </w:rPr>
        <w:t xml:space="preserve">    </w:t>
      </w:r>
      <w:r w:rsidRPr="007B6457">
        <w:rPr>
          <w:rStyle w:val="fs13fw6ttcoverflow-hidden"/>
          <w:rFonts w:eastAsiaTheme="majorEastAsia"/>
          <w:b/>
          <w:bCs/>
          <w:sz w:val="18"/>
          <w:szCs w:val="18"/>
        </w:rPr>
        <w:t xml:space="preserve"> </w:t>
      </w:r>
      <w:r>
        <w:rPr>
          <w:rStyle w:val="fs13fw6ttcoverflow-hidden"/>
          <w:rFonts w:eastAsiaTheme="majorEastAsia"/>
          <w:b/>
          <w:bCs/>
          <w:sz w:val="18"/>
          <w:szCs w:val="18"/>
        </w:rPr>
        <w:t xml:space="preserve">    </w:t>
      </w:r>
      <w:r w:rsidRPr="007B6457">
        <w:rPr>
          <w:rStyle w:val="fs13fw6ttcoverflow-hidden"/>
          <w:rFonts w:eastAsiaTheme="majorEastAsia"/>
          <w:b/>
          <w:bCs/>
          <w:sz w:val="18"/>
          <w:szCs w:val="18"/>
        </w:rPr>
        <w:t xml:space="preserve">       </w:t>
      </w:r>
      <w:r>
        <w:rPr>
          <w:rStyle w:val="fs13fw6ttcoverflow-hidden"/>
          <w:rFonts w:eastAsiaTheme="majorEastAsia"/>
          <w:b/>
          <w:bCs/>
          <w:sz w:val="18"/>
          <w:szCs w:val="18"/>
        </w:rPr>
        <w:t xml:space="preserve">         </w:t>
      </w:r>
      <w:r w:rsidRPr="007B6457">
        <w:rPr>
          <w:rStyle w:val="fs13fw6ttcoverflow-hidden"/>
          <w:rFonts w:eastAsiaTheme="majorEastAsia"/>
          <w:b/>
          <w:bCs/>
          <w:sz w:val="18"/>
          <w:szCs w:val="18"/>
        </w:rPr>
        <w:t xml:space="preserve">         </w:t>
      </w:r>
      <w:r w:rsidRPr="007B6457">
        <w:rPr>
          <w:rStyle w:val="fs13fw4ttc"/>
          <w:rFonts w:eastAsiaTheme="majorEastAsia"/>
          <w:b/>
          <w:bCs/>
          <w:sz w:val="18"/>
          <w:szCs w:val="18"/>
        </w:rPr>
        <w:t xml:space="preserve"> Dubai, UAE</w:t>
      </w:r>
      <w:r w:rsidRPr="007B6457">
        <w:rPr>
          <w:rStyle w:val="fs13fw6"/>
          <w:rFonts w:eastAsiaTheme="majorEastAsia"/>
          <w:b/>
          <w:bCs/>
          <w:sz w:val="18"/>
          <w:szCs w:val="18"/>
        </w:rPr>
        <w:t xml:space="preserve"> </w:t>
      </w:r>
      <w:r w:rsidRPr="007B6457">
        <w:rPr>
          <w:b/>
          <w:bCs/>
          <w:color w:val="000000"/>
          <w:sz w:val="18"/>
          <w:szCs w:val="18"/>
        </w:rPr>
        <w:t xml:space="preserve">| </w:t>
      </w:r>
      <w:r w:rsidRPr="007B6457">
        <w:rPr>
          <w:rStyle w:val="fs13fw6"/>
          <w:rFonts w:eastAsiaTheme="majorEastAsia"/>
          <w:b/>
          <w:bCs/>
          <w:sz w:val="18"/>
          <w:szCs w:val="18"/>
        </w:rPr>
        <w:t>November 2020 - July 2021</w:t>
      </w:r>
    </w:p>
    <w:p w14:paraId="1635B2BC" w14:textId="77777777" w:rsidR="000512EB" w:rsidRDefault="000512EB" w:rsidP="000512EB">
      <w:pPr>
        <w:pStyle w:val="ListParagraph"/>
        <w:numPr>
          <w:ilvl w:val="0"/>
          <w:numId w:val="2"/>
        </w:numPr>
        <w:spacing w:after="0" w:line="200" w:lineRule="atLeast"/>
        <w:rPr>
          <w:sz w:val="18"/>
          <w:szCs w:val="18"/>
        </w:rPr>
      </w:pPr>
      <w:r w:rsidRPr="00D406B9">
        <w:rPr>
          <w:sz w:val="18"/>
          <w:szCs w:val="18"/>
        </w:rPr>
        <w:t xml:space="preserve">Delivered 30+ campaign intelligence reports by analyzing brand sentiment, coverage volume, and social listening data using Nexis </w:t>
      </w:r>
      <w:proofErr w:type="spellStart"/>
      <w:r w:rsidRPr="00D406B9">
        <w:rPr>
          <w:sz w:val="18"/>
          <w:szCs w:val="18"/>
        </w:rPr>
        <w:t>Newsdesk</w:t>
      </w:r>
      <w:proofErr w:type="spellEnd"/>
      <w:r w:rsidRPr="00D406B9">
        <w:rPr>
          <w:sz w:val="18"/>
          <w:szCs w:val="18"/>
        </w:rPr>
        <w:t>, Excel, and Looker Studio, enabling clients to adjust messaging and improve marketing strategies based on real-time insights</w:t>
      </w:r>
    </w:p>
    <w:p w14:paraId="2516934A" w14:textId="77777777" w:rsidR="000512EB" w:rsidRPr="007B6457" w:rsidRDefault="000512EB" w:rsidP="000512EB">
      <w:pPr>
        <w:pStyle w:val="ListParagraph"/>
        <w:numPr>
          <w:ilvl w:val="0"/>
          <w:numId w:val="2"/>
        </w:numPr>
        <w:spacing w:after="0" w:line="200" w:lineRule="atLeast"/>
        <w:rPr>
          <w:sz w:val="18"/>
          <w:szCs w:val="18"/>
        </w:rPr>
      </w:pPr>
      <w:r w:rsidRPr="00D406B9">
        <w:rPr>
          <w:sz w:val="18"/>
          <w:szCs w:val="18"/>
        </w:rPr>
        <w:t>Generated</w:t>
      </w:r>
      <w:r w:rsidRPr="007B6457">
        <w:rPr>
          <w:sz w:val="18"/>
          <w:szCs w:val="18"/>
        </w:rPr>
        <w:t xml:space="preserve"> competitive intelligence and media analytics reports for high-profile clients, including the UAE Ministry of Interior, Emirates Global Aluminum, </w:t>
      </w:r>
      <w:r>
        <w:rPr>
          <w:sz w:val="18"/>
          <w:szCs w:val="18"/>
        </w:rPr>
        <w:t xml:space="preserve">Qatar Library, </w:t>
      </w:r>
      <w:r w:rsidRPr="007B6457">
        <w:rPr>
          <w:sz w:val="18"/>
          <w:szCs w:val="18"/>
        </w:rPr>
        <w:t>Tasaki Jewelry UK, providing recommendations to enhance brand positioning</w:t>
      </w:r>
      <w:r>
        <w:rPr>
          <w:sz w:val="18"/>
          <w:szCs w:val="18"/>
        </w:rPr>
        <w:t xml:space="preserve"> to improve public sentiment</w:t>
      </w:r>
    </w:p>
    <w:p w14:paraId="6E1D522D" w14:textId="77777777" w:rsidR="000512EB" w:rsidRPr="007B6457" w:rsidRDefault="000512EB" w:rsidP="000512EB">
      <w:pPr>
        <w:pStyle w:val="ListParagraph"/>
        <w:numPr>
          <w:ilvl w:val="0"/>
          <w:numId w:val="2"/>
        </w:numPr>
        <w:spacing w:after="0" w:line="200" w:lineRule="atLeast"/>
        <w:rPr>
          <w:sz w:val="18"/>
          <w:szCs w:val="18"/>
        </w:rPr>
      </w:pPr>
      <w:r w:rsidRPr="007B6457">
        <w:rPr>
          <w:sz w:val="18"/>
          <w:szCs w:val="18"/>
        </w:rPr>
        <w:t xml:space="preserve">Developed internal </w:t>
      </w:r>
      <w:r>
        <w:rPr>
          <w:sz w:val="18"/>
          <w:szCs w:val="18"/>
        </w:rPr>
        <w:t xml:space="preserve">social listening and analytics </w:t>
      </w:r>
      <w:r w:rsidRPr="007B6457">
        <w:rPr>
          <w:sz w:val="18"/>
          <w:szCs w:val="18"/>
        </w:rPr>
        <w:t>dashboards that tracked campaign lifecycle metrics across earned media, and translated insights into strategic playbooks for client marketing teams, and performed due diligence</w:t>
      </w:r>
      <w:r>
        <w:rPr>
          <w:sz w:val="18"/>
          <w:szCs w:val="18"/>
        </w:rPr>
        <w:t xml:space="preserve"> and regulatory compliance checks</w:t>
      </w:r>
      <w:r w:rsidRPr="007B6457">
        <w:rPr>
          <w:sz w:val="18"/>
          <w:szCs w:val="18"/>
        </w:rPr>
        <w:t xml:space="preserve"> for new lead generation</w:t>
      </w:r>
    </w:p>
    <w:p w14:paraId="70C41DDE" w14:textId="75E66F72" w:rsidR="000512EB" w:rsidRDefault="000512EB"/>
    <w:sectPr w:rsidR="000512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42EC"/>
    <w:multiLevelType w:val="hybridMultilevel"/>
    <w:tmpl w:val="43B4AD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59A2F1C"/>
    <w:multiLevelType w:val="hybridMultilevel"/>
    <w:tmpl w:val="0EA2C6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7907580"/>
    <w:multiLevelType w:val="hybridMultilevel"/>
    <w:tmpl w:val="51360D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1AF4181"/>
    <w:multiLevelType w:val="hybridMultilevel"/>
    <w:tmpl w:val="0F9E9B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E944EFC"/>
    <w:multiLevelType w:val="hybridMultilevel"/>
    <w:tmpl w:val="D2F4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8238288">
    <w:abstractNumId w:val="0"/>
  </w:num>
  <w:num w:numId="2" w16cid:durableId="605501013">
    <w:abstractNumId w:val="3"/>
  </w:num>
  <w:num w:numId="3" w16cid:durableId="1407992521">
    <w:abstractNumId w:val="1"/>
  </w:num>
  <w:num w:numId="4" w16cid:durableId="956179159">
    <w:abstractNumId w:val="2"/>
  </w:num>
  <w:num w:numId="5" w16cid:durableId="21051028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EB"/>
    <w:rsid w:val="000512EB"/>
    <w:rsid w:val="00B8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797D5"/>
  <w15:chartTrackingRefBased/>
  <w15:docId w15:val="{2594E135-6FFB-DF42-9F0F-4DEA8DDA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2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2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2EB"/>
    <w:rPr>
      <w:color w:val="605E5C"/>
      <w:shd w:val="clear" w:color="auto" w:fill="E1DFDD"/>
    </w:rPr>
  </w:style>
  <w:style w:type="character" w:customStyle="1" w:styleId="fs13fw6">
    <w:name w:val="fs13 fw6"/>
    <w:basedOn w:val="DefaultParagraphFont"/>
    <w:rsid w:val="000512EB"/>
  </w:style>
  <w:style w:type="character" w:customStyle="1" w:styleId="fs13fw4ttc">
    <w:name w:val="fs13 fw4 ttc"/>
    <w:basedOn w:val="DefaultParagraphFont"/>
    <w:rsid w:val="000512EB"/>
  </w:style>
  <w:style w:type="character" w:customStyle="1" w:styleId="fs13fw6ttuundefinedtdn">
    <w:name w:val="fs13 fw6 ttu undefined tdn"/>
    <w:basedOn w:val="DefaultParagraphFont"/>
    <w:rsid w:val="000512EB"/>
  </w:style>
  <w:style w:type="character" w:customStyle="1" w:styleId="fs13fw6ttu">
    <w:name w:val="fs13 fw6 ttu"/>
    <w:basedOn w:val="DefaultParagraphFont"/>
    <w:rsid w:val="000512EB"/>
  </w:style>
  <w:style w:type="character" w:customStyle="1" w:styleId="fs13fw6ttcoverflow-hidden">
    <w:name w:val="fs13 fw6 ttc overflow-hidden"/>
    <w:basedOn w:val="DefaultParagraphFont"/>
    <w:rsid w:val="000512EB"/>
  </w:style>
  <w:style w:type="paragraph" w:customStyle="1" w:styleId="p1">
    <w:name w:val="p1"/>
    <w:basedOn w:val="Normal"/>
    <w:rsid w:val="000512EB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styleId="NormalWeb">
    <w:name w:val="Normal (Web)"/>
    <w:basedOn w:val="Normal"/>
    <w:uiPriority w:val="99"/>
    <w:unhideWhenUsed/>
    <w:rsid w:val="00051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iksha-sivapras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803</Words>
  <Characters>4581</Characters>
  <Application>Microsoft Office Word</Application>
  <DocSecurity>0</DocSecurity>
  <Lines>38</Lines>
  <Paragraphs>10</Paragraphs>
  <ScaleCrop>false</ScaleCrop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Sivaprasad</dc:creator>
  <cp:keywords/>
  <dc:description/>
  <cp:lastModifiedBy>Diksha Sivaprasad</cp:lastModifiedBy>
  <cp:revision>1</cp:revision>
  <dcterms:created xsi:type="dcterms:W3CDTF">2026-02-13T22:08:00Z</dcterms:created>
  <dcterms:modified xsi:type="dcterms:W3CDTF">2026-02-13T22:17:00Z</dcterms:modified>
</cp:coreProperties>
</file>