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//Ethan Chiu Day of Year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&lt;array&gt;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DayOfYear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day;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static const string monthName[];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static const int monthDays[];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static string 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DayOfYear(int userDay)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day = userDay;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DayOfYear()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static string translate(int userDay)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int month;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int dayshere;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for(int i = 0; i &lt; 12;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dayshere = userDay - monthDays[i];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if(dayshere &lt;=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month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dayshere = userDay;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userDay -= monthDays[i];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(monthName[month] + " " + to_string(dayshere));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print(string date)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date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string DayOfYear::monthName[ ] = {"January", "February", "March", "April", "May", "June", "July", "August", "September", "October", "November", "December"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int DayOfYear::monthDays[ ] = {31, 28, 31, 30, 31, 30, 31, 31, 30, 31, 30, 31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day = 1000000;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string 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DayOfYear temp;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"Input number between 1-365: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 &gt;&gt; day;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cin.ignore(1000,10);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while(day != 0 &amp;&amp; day &gt;= 1 &amp;&amp; day &lt;= 365)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date = temp.translate(day);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temp.print(date);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temp = DayOfYear(day);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"Input number between 1-365: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day;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cin.ignore(1000,10);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