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015D" w14:textId="6CDD9361" w:rsidR="00426179" w:rsidRDefault="00426179">
      <w:r>
        <w:t>Dominic Cwalinski</w:t>
      </w:r>
    </w:p>
    <w:p w14:paraId="44E028CC" w14:textId="75602BB2" w:rsidR="00426179" w:rsidRDefault="00426179">
      <w:r>
        <w:t>GEOG 576</w:t>
      </w:r>
    </w:p>
    <w:p w14:paraId="1926D7FC" w14:textId="7F3D1738" w:rsidR="00426179" w:rsidRDefault="00426179">
      <w:r>
        <w:t>Mid Term Project</w:t>
      </w:r>
    </w:p>
    <w:p w14:paraId="464FCB06" w14:textId="09B1FBA7" w:rsidR="00426179" w:rsidRDefault="00611430" w:rsidP="00426179">
      <w:pPr>
        <w:jc w:val="center"/>
      </w:pPr>
      <w:r>
        <w:t>Tag Sale Locator</w:t>
      </w:r>
      <w:r w:rsidR="00426179">
        <w:t xml:space="preserve"> Application</w:t>
      </w:r>
    </w:p>
    <w:p w14:paraId="2E4579D5" w14:textId="285B51EB" w:rsidR="00B21428" w:rsidRPr="00DF6E40" w:rsidRDefault="000C66F1" w:rsidP="000C66F1">
      <w:pPr>
        <w:rPr>
          <w:b/>
          <w:bCs/>
        </w:rPr>
      </w:pPr>
      <w:r>
        <w:rPr>
          <w:b/>
          <w:bCs/>
        </w:rPr>
        <w:t xml:space="preserve">Abstract: </w:t>
      </w:r>
    </w:p>
    <w:p w14:paraId="7B7FC7FA" w14:textId="77777777" w:rsidR="00DF6E40" w:rsidRDefault="00DF6E40" w:rsidP="00DF6E40">
      <w:pPr>
        <w:ind w:firstLine="720"/>
      </w:pPr>
      <w:r>
        <w:t>The “Tag Sale Locator” is a web-based application aimed at streamlining the process of finding and sharing information about tag sales within the state of Connecticut. Tag sales, also known as garage or estate sales, are events where individuals sell their possessions at significantly reduced prices. These sales not only facilitate economic transactions but also promote community bonding and contribute to the reduction of unnecessary waste by giving a second life to used items.</w:t>
      </w:r>
    </w:p>
    <w:p w14:paraId="41F49EC9" w14:textId="77777777" w:rsidR="00DF6E40" w:rsidRDefault="00DF6E40" w:rsidP="00DF6E40">
      <w:pPr>
        <w:ind w:firstLine="720"/>
      </w:pPr>
      <w:r>
        <w:t>However, one of the main challenges associated with tag sales is the lack of a centralized repository for information. Currently, information about these sales is scattered across various platforms such as social media and physical posters, which are often ineffective in reaching a wider audience. This application seeks to address this gap by providing a unified platform where users can both publish and access information on tag sales in their vicinity.</w:t>
      </w:r>
    </w:p>
    <w:p w14:paraId="1FE25D7E" w14:textId="5A256C21" w:rsidR="00DF6E40" w:rsidRDefault="00DF6E40" w:rsidP="00DF6E40">
      <w:pPr>
        <w:ind w:firstLine="720"/>
      </w:pPr>
      <w:r>
        <w:t>Upon accessing the application, users will find an interactive map displaying the state of Connecticut, with markers indicating the locations of current and upcoming tag sales. Each marker is enriched with information such as the type of sale, operating hours, and contact information, all of which are submitted by the users themselves.</w:t>
      </w:r>
    </w:p>
    <w:p w14:paraId="2FC6D249" w14:textId="7204EDD7" w:rsidR="00DF6E40" w:rsidRDefault="00DF6E40" w:rsidP="00DF6E40">
      <w:pPr>
        <w:ind w:firstLine="720"/>
      </w:pPr>
      <w:r>
        <w:t>To submit information on a tag sale, users can click on a designated button that opens a Survey123 form. This form enables users to precisely mark the location of the tag sale on the map and input relevant information such as whether they are hosting the sale or sharing details of a sale. The collected data will be stored in a database built on ArcGIS Online, which will also allow for subsequent updates and queries.</w:t>
      </w:r>
    </w:p>
    <w:p w14:paraId="093D89B5" w14:textId="57D52E3A" w:rsidR="00426179" w:rsidRDefault="00DF6E40" w:rsidP="00DF6E40">
      <w:pPr>
        <w:ind w:firstLine="720"/>
      </w:pPr>
      <w:r>
        <w:t>The “Tag Sale Locator” is beneficial to both sellers and buyers. Sellers can effortlessly reach a larger audience by posting information about their tag sales, while buyers can conveniently find sales in their vicinity and make informed decisions based on the provided details. Moreover, the application fosters a sense of community by enabling the sharing of local information in a centralized platform. The “Tag Sale Locator” is an innovative, user-friendly, and efficient web application that revolutionizes how information on tag sales is shared and accessed in Connecticut, thus bringing communities closer while promoting sustainable consumption.</w:t>
      </w:r>
    </w:p>
    <w:p w14:paraId="61F6A758" w14:textId="77777777" w:rsidR="00F04550" w:rsidRDefault="00F04550" w:rsidP="00F04550"/>
    <w:p w14:paraId="3CEDE0F1" w14:textId="77777777" w:rsidR="007C4129" w:rsidRDefault="007C4129" w:rsidP="00F04550">
      <w:pPr>
        <w:rPr>
          <w:b/>
          <w:bCs/>
        </w:rPr>
      </w:pPr>
    </w:p>
    <w:p w14:paraId="56A01E65" w14:textId="77777777" w:rsidR="007C4129" w:rsidRDefault="007C4129" w:rsidP="00F04550">
      <w:pPr>
        <w:rPr>
          <w:b/>
          <w:bCs/>
        </w:rPr>
      </w:pPr>
    </w:p>
    <w:p w14:paraId="3899C12E" w14:textId="77777777" w:rsidR="007C4129" w:rsidRDefault="007C4129" w:rsidP="00F04550">
      <w:pPr>
        <w:rPr>
          <w:b/>
          <w:bCs/>
        </w:rPr>
      </w:pPr>
    </w:p>
    <w:p w14:paraId="5352BAE9" w14:textId="77777777" w:rsidR="007C4129" w:rsidRDefault="007C4129" w:rsidP="00F04550">
      <w:pPr>
        <w:rPr>
          <w:b/>
          <w:bCs/>
        </w:rPr>
      </w:pPr>
    </w:p>
    <w:p w14:paraId="07CC0B98" w14:textId="704F063A" w:rsidR="007C4129" w:rsidRDefault="007C4129" w:rsidP="00F04550">
      <w:pPr>
        <w:rPr>
          <w:b/>
          <w:bCs/>
        </w:rPr>
      </w:pPr>
      <w:r>
        <w:rPr>
          <w:b/>
          <w:bCs/>
          <w:noProof/>
        </w:rPr>
        <w:lastRenderedPageBreak/>
        <w:drawing>
          <wp:anchor distT="0" distB="0" distL="114300" distR="114300" simplePos="0" relativeHeight="251658240" behindDoc="0" locked="0" layoutInCell="1" allowOverlap="1" wp14:anchorId="56D31B2B" wp14:editId="5339D026">
            <wp:simplePos x="0" y="0"/>
            <wp:positionH relativeFrom="column">
              <wp:posOffset>-286716</wp:posOffset>
            </wp:positionH>
            <wp:positionV relativeFrom="paragraph">
              <wp:posOffset>245527</wp:posOffset>
            </wp:positionV>
            <wp:extent cx="6400800" cy="7966664"/>
            <wp:effectExtent l="0" t="0" r="0" b="0"/>
            <wp:wrapNone/>
            <wp:docPr id="313799604" name="Picture 3" descr="A picture containing text, handwriting, ink,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9604" name="Picture 3" descr="A picture containing text, handwriting, ink, pap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400800" cy="7966664"/>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50">
        <w:rPr>
          <w:b/>
          <w:bCs/>
        </w:rPr>
        <w:t>Wireframes:</w:t>
      </w:r>
      <w:r w:rsidRPr="007C4129">
        <w:rPr>
          <w:b/>
          <w:bCs/>
          <w:noProof/>
        </w:rPr>
        <w:t xml:space="preserve"> </w:t>
      </w:r>
    </w:p>
    <w:p w14:paraId="33EB500B" w14:textId="7228389F" w:rsidR="00F04550" w:rsidRDefault="007C4129" w:rsidP="00F04550">
      <w:pPr>
        <w:rPr>
          <w:b/>
          <w:bCs/>
        </w:rPr>
      </w:pPr>
      <w:r>
        <w:rPr>
          <w:b/>
          <w:bCs/>
          <w:noProof/>
        </w:rPr>
        <w:lastRenderedPageBreak/>
        <w:drawing>
          <wp:inline distT="0" distB="0" distL="0" distR="0" wp14:anchorId="7152036A" wp14:editId="50F8D108">
            <wp:extent cx="7845092" cy="5648298"/>
            <wp:effectExtent l="0" t="6350" r="0" b="0"/>
            <wp:docPr id="1297615341" name="Picture 1" descr="A picture containing text, handwriting, ink,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5341" name="Picture 1" descr="A picture containing text, handwriting, ink, paralle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7861471" cy="5660090"/>
                    </a:xfrm>
                    <a:prstGeom prst="rect">
                      <a:avLst/>
                    </a:prstGeom>
                    <a:noFill/>
                    <a:ln>
                      <a:noFill/>
                    </a:ln>
                  </pic:spPr>
                </pic:pic>
              </a:graphicData>
            </a:graphic>
          </wp:inline>
        </w:drawing>
      </w:r>
      <w:r>
        <w:rPr>
          <w:b/>
          <w:bCs/>
          <w:noProof/>
        </w:rPr>
        <w:lastRenderedPageBreak/>
        <w:drawing>
          <wp:inline distT="0" distB="0" distL="0" distR="0" wp14:anchorId="1FA41711" wp14:editId="0E3065DC">
            <wp:extent cx="5936615" cy="7983855"/>
            <wp:effectExtent l="0" t="0" r="6985" b="0"/>
            <wp:docPr id="1514999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7983855"/>
                    </a:xfrm>
                    <a:prstGeom prst="rect">
                      <a:avLst/>
                    </a:prstGeom>
                    <a:noFill/>
                    <a:ln>
                      <a:noFill/>
                    </a:ln>
                  </pic:spPr>
                </pic:pic>
              </a:graphicData>
            </a:graphic>
          </wp:inline>
        </w:drawing>
      </w:r>
    </w:p>
    <w:p w14:paraId="084C65DD" w14:textId="4C677147" w:rsidR="00EB1273" w:rsidRDefault="00971082" w:rsidP="00F04550">
      <w:pPr>
        <w:rPr>
          <w:b/>
          <w:bCs/>
        </w:rPr>
      </w:pPr>
      <w:r>
        <w:rPr>
          <w:b/>
          <w:bCs/>
        </w:rPr>
        <w:lastRenderedPageBreak/>
        <w:t>Data Table:</w:t>
      </w:r>
    </w:p>
    <w:tbl>
      <w:tblPr>
        <w:tblStyle w:val="GridTable1Light"/>
        <w:tblW w:w="9805" w:type="dxa"/>
        <w:tblLayout w:type="fixed"/>
        <w:tblLook w:val="04A0" w:firstRow="1" w:lastRow="0" w:firstColumn="1" w:lastColumn="0" w:noHBand="0" w:noVBand="1"/>
      </w:tblPr>
      <w:tblGrid>
        <w:gridCol w:w="1615"/>
        <w:gridCol w:w="6838"/>
        <w:gridCol w:w="1352"/>
      </w:tblGrid>
      <w:tr w:rsidR="00FC05E1" w14:paraId="0C6F044F" w14:textId="036EEA8C" w:rsidTr="00FC0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D67E56" w14:textId="02877536" w:rsidR="00FC05E1" w:rsidRDefault="00FC05E1" w:rsidP="00F04550">
            <w:pPr>
              <w:rPr>
                <w:b w:val="0"/>
                <w:bCs w:val="0"/>
              </w:rPr>
            </w:pPr>
            <w:r>
              <w:rPr>
                <w:b w:val="0"/>
                <w:bCs w:val="0"/>
              </w:rPr>
              <w:t>Data Used</w:t>
            </w:r>
          </w:p>
        </w:tc>
        <w:tc>
          <w:tcPr>
            <w:tcW w:w="6838" w:type="dxa"/>
          </w:tcPr>
          <w:p w14:paraId="1CB95142" w14:textId="04317EC7" w:rsidR="00FC05E1" w:rsidRDefault="00FC05E1" w:rsidP="00F0455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Source</w:t>
            </w:r>
          </w:p>
        </w:tc>
        <w:tc>
          <w:tcPr>
            <w:tcW w:w="1352" w:type="dxa"/>
          </w:tcPr>
          <w:p w14:paraId="5128BB59" w14:textId="10FE3E60" w:rsidR="00FC05E1" w:rsidRDefault="00FC05E1" w:rsidP="00F0455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Purpose</w:t>
            </w:r>
          </w:p>
        </w:tc>
      </w:tr>
      <w:tr w:rsidR="00FC05E1" w14:paraId="23474DE5" w14:textId="22A831E8" w:rsidTr="00FC05E1">
        <w:tc>
          <w:tcPr>
            <w:cnfStyle w:val="001000000000" w:firstRow="0" w:lastRow="0" w:firstColumn="1" w:lastColumn="0" w:oddVBand="0" w:evenVBand="0" w:oddHBand="0" w:evenHBand="0" w:firstRowFirstColumn="0" w:firstRowLastColumn="0" w:lastRowFirstColumn="0" w:lastRowLastColumn="0"/>
            <w:tcW w:w="1615" w:type="dxa"/>
          </w:tcPr>
          <w:p w14:paraId="0A717DCF" w14:textId="77777777" w:rsidR="00FC05E1" w:rsidRDefault="00FC05E1" w:rsidP="00F04550">
            <w:pPr>
              <w:rPr>
                <w:b w:val="0"/>
                <w:bCs w:val="0"/>
              </w:rPr>
            </w:pPr>
            <w:r>
              <w:rPr>
                <w:b w:val="0"/>
                <w:bCs w:val="0"/>
              </w:rPr>
              <w:t xml:space="preserve">Esri </w:t>
            </w:r>
            <w:proofErr w:type="spellStart"/>
            <w:r>
              <w:rPr>
                <w:b w:val="0"/>
                <w:bCs w:val="0"/>
              </w:rPr>
              <w:t>Basemaps</w:t>
            </w:r>
            <w:proofErr w:type="spellEnd"/>
            <w:r>
              <w:t>:</w:t>
            </w:r>
          </w:p>
          <w:p w14:paraId="3A06F5A1" w14:textId="77777777" w:rsidR="00FC05E1" w:rsidRDefault="00FC05E1" w:rsidP="00F04550">
            <w:pPr>
              <w:rPr>
                <w:b w:val="0"/>
                <w:bCs w:val="0"/>
              </w:rPr>
            </w:pPr>
          </w:p>
          <w:p w14:paraId="63620A0D" w14:textId="77777777" w:rsidR="00FC05E1" w:rsidRDefault="00FC05E1" w:rsidP="00F04550">
            <w:pPr>
              <w:rPr>
                <w:b w:val="0"/>
                <w:bCs w:val="0"/>
              </w:rPr>
            </w:pPr>
            <w:r>
              <w:t>Topography,</w:t>
            </w:r>
          </w:p>
          <w:p w14:paraId="214494FA" w14:textId="77777777" w:rsidR="00FC05E1" w:rsidRDefault="00FC05E1" w:rsidP="00F04550">
            <w:pPr>
              <w:rPr>
                <w:b w:val="0"/>
                <w:bCs w:val="0"/>
              </w:rPr>
            </w:pPr>
            <w:r>
              <w:t>Imagery,</w:t>
            </w:r>
          </w:p>
          <w:p w14:paraId="21652EE4" w14:textId="77777777" w:rsidR="00FC05E1" w:rsidRDefault="00FC05E1" w:rsidP="00F04550">
            <w:pPr>
              <w:rPr>
                <w:b w:val="0"/>
                <w:bCs w:val="0"/>
              </w:rPr>
            </w:pPr>
            <w:r>
              <w:t>Imagery Hybrid,</w:t>
            </w:r>
          </w:p>
          <w:p w14:paraId="370052D3" w14:textId="77777777" w:rsidR="00FC05E1" w:rsidRDefault="00FC05E1" w:rsidP="00F04550">
            <w:pPr>
              <w:rPr>
                <w:b w:val="0"/>
                <w:bCs w:val="0"/>
              </w:rPr>
            </w:pPr>
            <w:r>
              <w:t>OSM,</w:t>
            </w:r>
          </w:p>
          <w:p w14:paraId="3F1EB571" w14:textId="77777777" w:rsidR="00FC05E1" w:rsidRDefault="00FC05E1" w:rsidP="00F04550">
            <w:pPr>
              <w:rPr>
                <w:b w:val="0"/>
                <w:bCs w:val="0"/>
              </w:rPr>
            </w:pPr>
            <w:r>
              <w:t>Streets,</w:t>
            </w:r>
          </w:p>
          <w:p w14:paraId="1A04FF14" w14:textId="423FAA3C" w:rsidR="00FC05E1" w:rsidRPr="00971082" w:rsidRDefault="00FC05E1" w:rsidP="00F04550">
            <w:pPr>
              <w:rPr>
                <w:b w:val="0"/>
                <w:bCs w:val="0"/>
              </w:rPr>
            </w:pPr>
            <w:r>
              <w:t>Navigation</w:t>
            </w:r>
          </w:p>
        </w:tc>
        <w:tc>
          <w:tcPr>
            <w:tcW w:w="6838" w:type="dxa"/>
          </w:tcPr>
          <w:p w14:paraId="6A23CFFE" w14:textId="660F25AE"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7" w:history="1">
              <w:r w:rsidR="00FC05E1" w:rsidRPr="006E2211">
                <w:rPr>
                  <w:rStyle w:val="Hyperlink"/>
                </w:rPr>
                <w:t>https://www.arcgis.com/home/item.html?id=67372ff42cd145319639a99152b15bc3</w:t>
              </w:r>
            </w:hyperlink>
          </w:p>
          <w:p w14:paraId="54A36074"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72CC713B" w14:textId="657A6D06"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8" w:history="1">
              <w:r w:rsidR="00FC05E1" w:rsidRPr="006E2211">
                <w:rPr>
                  <w:rStyle w:val="Hyperlink"/>
                </w:rPr>
                <w:t>https://www.arcgis.com/home/item.html?id=52bdc7ab7fb044d98add148764eaa30a</w:t>
              </w:r>
            </w:hyperlink>
          </w:p>
          <w:p w14:paraId="74FF6D71"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15ADDA96" w14:textId="2B09BA9B"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9" w:history="1">
              <w:r w:rsidR="00FC05E1" w:rsidRPr="006E2211">
                <w:rPr>
                  <w:rStyle w:val="Hyperlink"/>
                </w:rPr>
                <w:t>https://www.arcgis.com/home/item.html?id=28f49811a6974659988fd279de5ce39f</w:t>
              </w:r>
            </w:hyperlink>
          </w:p>
          <w:p w14:paraId="09931D52"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0C6BCBF5" w14:textId="18AFD5B9"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10" w:history="1">
              <w:r w:rsidR="00FC05E1" w:rsidRPr="006E2211">
                <w:rPr>
                  <w:rStyle w:val="Hyperlink"/>
                </w:rPr>
                <w:t>https://www.arcgis.com/home/item.html?id=c50de463235e4161b206d000587af18b</w:t>
              </w:r>
            </w:hyperlink>
          </w:p>
          <w:p w14:paraId="65FA728A"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2F2F306A" w14:textId="27F4C17B"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11" w:history="1">
              <w:r w:rsidR="00FC05E1" w:rsidRPr="006E2211">
                <w:rPr>
                  <w:rStyle w:val="Hyperlink"/>
                </w:rPr>
                <w:t>https://www.arcgis.com/home/item.html?id=b834a68d7a484c5fb473d4ba90d35e71</w:t>
              </w:r>
            </w:hyperlink>
          </w:p>
          <w:p w14:paraId="012593AB"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5D432283" w14:textId="59DA36DE"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12" w:history="1">
              <w:r w:rsidR="00FC05E1" w:rsidRPr="006E2211">
                <w:rPr>
                  <w:rStyle w:val="Hyperlink"/>
                </w:rPr>
                <w:t>https://www.arcgis.com/home/item.html?id=55ebf90799fa4a3fa57562700a68c405</w:t>
              </w:r>
            </w:hyperlink>
          </w:p>
          <w:p w14:paraId="4CBA5478" w14:textId="350B0065" w:rsidR="00FC05E1" w:rsidRPr="00FC05E1" w:rsidRDefault="00FC05E1"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298F4C54" w14:textId="500F2DE4" w:rsidR="00FC05E1" w:rsidRPr="00FC05E1" w:rsidRDefault="00FC05E1" w:rsidP="00F04550">
            <w:pPr>
              <w:cnfStyle w:val="000000000000" w:firstRow="0" w:lastRow="0" w:firstColumn="0" w:lastColumn="0" w:oddVBand="0" w:evenVBand="0" w:oddHBand="0" w:evenHBand="0" w:firstRowFirstColumn="0" w:firstRowLastColumn="0" w:lastRowFirstColumn="0" w:lastRowLastColumn="0"/>
            </w:pPr>
            <w:r>
              <w:t>These are the appropriate base maps that will be used in the application. The user will be able to select what meets his best eye. I believe the Imagery Hybrid or Streets will be the default.</w:t>
            </w:r>
          </w:p>
        </w:tc>
      </w:tr>
      <w:tr w:rsidR="00FC05E1" w14:paraId="3305738B" w14:textId="796FEB15" w:rsidTr="00FC05E1">
        <w:tc>
          <w:tcPr>
            <w:cnfStyle w:val="001000000000" w:firstRow="0" w:lastRow="0" w:firstColumn="1" w:lastColumn="0" w:oddVBand="0" w:evenVBand="0" w:oddHBand="0" w:evenHBand="0" w:firstRowFirstColumn="0" w:firstRowLastColumn="0" w:lastRowFirstColumn="0" w:lastRowLastColumn="0"/>
            <w:tcW w:w="1615" w:type="dxa"/>
          </w:tcPr>
          <w:p w14:paraId="01841CEB" w14:textId="4D19006C" w:rsidR="00FC05E1" w:rsidRPr="00FC05E1" w:rsidRDefault="00FC05E1" w:rsidP="00F04550">
            <w:r>
              <w:t>CT Town Boundaries</w:t>
            </w:r>
          </w:p>
        </w:tc>
        <w:tc>
          <w:tcPr>
            <w:tcW w:w="6838" w:type="dxa"/>
          </w:tcPr>
          <w:p w14:paraId="284F287E" w14:textId="71272E6E" w:rsidR="00FC05E1" w:rsidRDefault="00000000" w:rsidP="00F04550">
            <w:pPr>
              <w:cnfStyle w:val="000000000000" w:firstRow="0" w:lastRow="0" w:firstColumn="0" w:lastColumn="0" w:oddVBand="0" w:evenVBand="0" w:oddHBand="0" w:evenHBand="0" w:firstRowFirstColumn="0" w:firstRowLastColumn="0" w:lastRowFirstColumn="0" w:lastRowLastColumn="0"/>
            </w:pPr>
            <w:hyperlink r:id="rId13" w:history="1">
              <w:r w:rsidR="00504FE6" w:rsidRPr="006E2211">
                <w:rPr>
                  <w:rStyle w:val="Hyperlink"/>
                </w:rPr>
                <w:t>https://services1.arcgis.com/FjPcSmEFuDYlIdKC/arcgis/rest/services/Connecticut_and_Vicinity_Town_Boundary_Set/FeatureServer</w:t>
              </w:r>
            </w:hyperlink>
          </w:p>
          <w:p w14:paraId="445604DD" w14:textId="0D3D0AC0" w:rsidR="00504FE6" w:rsidRPr="00FC05E1" w:rsidRDefault="00504FE6"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559A8A26" w14:textId="5A4D79FA" w:rsidR="00FC05E1" w:rsidRPr="00FC05E1" w:rsidRDefault="00FC05E1" w:rsidP="00F04550">
            <w:pPr>
              <w:cnfStyle w:val="000000000000" w:firstRow="0" w:lastRow="0" w:firstColumn="0" w:lastColumn="0" w:oddVBand="0" w:evenVBand="0" w:oddHBand="0" w:evenHBand="0" w:firstRowFirstColumn="0" w:firstRowLastColumn="0" w:lastRowFirstColumn="0" w:lastRowLastColumn="0"/>
            </w:pPr>
            <w:r>
              <w:t>Service that shows the different towns in Connecticut. Default on for locational purposes.</w:t>
            </w:r>
          </w:p>
        </w:tc>
      </w:tr>
      <w:tr w:rsidR="00FC05E1" w14:paraId="5EB9A5A5" w14:textId="24B2C805" w:rsidTr="00FC05E1">
        <w:tc>
          <w:tcPr>
            <w:cnfStyle w:val="001000000000" w:firstRow="0" w:lastRow="0" w:firstColumn="1" w:lastColumn="0" w:oddVBand="0" w:evenVBand="0" w:oddHBand="0" w:evenHBand="0" w:firstRowFirstColumn="0" w:firstRowLastColumn="0" w:lastRowFirstColumn="0" w:lastRowLastColumn="0"/>
            <w:tcW w:w="1615" w:type="dxa"/>
          </w:tcPr>
          <w:p w14:paraId="732E77F4" w14:textId="0D83BFF8" w:rsidR="00FC05E1" w:rsidRPr="003D25BE" w:rsidRDefault="003D25BE" w:rsidP="00F04550">
            <w:r w:rsidRPr="003D25BE">
              <w:t>Tag Sale Data</w:t>
            </w:r>
          </w:p>
        </w:tc>
        <w:tc>
          <w:tcPr>
            <w:tcW w:w="6838" w:type="dxa"/>
          </w:tcPr>
          <w:p w14:paraId="6DA8E9AF" w14:textId="7D50C83A" w:rsidR="00FC05E1" w:rsidRPr="003D25BE" w:rsidRDefault="00000000" w:rsidP="00F04550">
            <w:pPr>
              <w:cnfStyle w:val="000000000000" w:firstRow="0" w:lastRow="0" w:firstColumn="0" w:lastColumn="0" w:oddVBand="0" w:evenVBand="0" w:oddHBand="0" w:evenHBand="0" w:firstRowFirstColumn="0" w:firstRowLastColumn="0" w:lastRowFirstColumn="0" w:lastRowLastColumn="0"/>
            </w:pPr>
            <w:hyperlink r:id="rId14" w:history="1">
              <w:r w:rsidR="003D25BE" w:rsidRPr="003D25BE">
                <w:rPr>
                  <w:rStyle w:val="Hyperlink"/>
                </w:rPr>
                <w:t>https://services.arcgis.com/HRPe58bUyBqyyiCt/arcgis/rest/services/survey123_453b28a5c1164c4db099d02150f858f9_results/FeatureServer</w:t>
              </w:r>
            </w:hyperlink>
          </w:p>
          <w:p w14:paraId="58BCD163" w14:textId="4A650A75" w:rsidR="003D25BE" w:rsidRPr="003D25BE" w:rsidRDefault="003D25BE"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79B03716" w14:textId="1006E4AA" w:rsidR="00FC05E1" w:rsidRPr="003D25BE" w:rsidRDefault="003D25BE" w:rsidP="00F04550">
            <w:pPr>
              <w:cnfStyle w:val="000000000000" w:firstRow="0" w:lastRow="0" w:firstColumn="0" w:lastColumn="0" w:oddVBand="0" w:evenVBand="0" w:oddHBand="0" w:evenHBand="0" w:firstRowFirstColumn="0" w:firstRowLastColumn="0" w:lastRowFirstColumn="0" w:lastRowLastColumn="0"/>
            </w:pPr>
            <w:r>
              <w:t>Locational Data of the tag sales created by users Survey123 Form</w:t>
            </w:r>
          </w:p>
        </w:tc>
      </w:tr>
      <w:tr w:rsidR="00FC05E1" w14:paraId="1D45338D" w14:textId="783E4DEF" w:rsidTr="00FC05E1">
        <w:tc>
          <w:tcPr>
            <w:cnfStyle w:val="001000000000" w:firstRow="0" w:lastRow="0" w:firstColumn="1" w:lastColumn="0" w:oddVBand="0" w:evenVBand="0" w:oddHBand="0" w:evenHBand="0" w:firstRowFirstColumn="0" w:firstRowLastColumn="0" w:lastRowFirstColumn="0" w:lastRowLastColumn="0"/>
            <w:tcW w:w="1615" w:type="dxa"/>
          </w:tcPr>
          <w:p w14:paraId="13148D40" w14:textId="6D9433AF" w:rsidR="00FC05E1" w:rsidRPr="00504FE6" w:rsidRDefault="00504FE6" w:rsidP="00F04550">
            <w:r>
              <w:t>Donation Businesses</w:t>
            </w:r>
          </w:p>
        </w:tc>
        <w:tc>
          <w:tcPr>
            <w:tcW w:w="6838" w:type="dxa"/>
          </w:tcPr>
          <w:p w14:paraId="2FC4F08E" w14:textId="78F1D856" w:rsidR="00FC05E1" w:rsidRPr="00504FE6" w:rsidRDefault="00000000" w:rsidP="00F04550">
            <w:pPr>
              <w:cnfStyle w:val="000000000000" w:firstRow="0" w:lastRow="0" w:firstColumn="0" w:lastColumn="0" w:oddVBand="0" w:evenVBand="0" w:oddHBand="0" w:evenHBand="0" w:firstRowFirstColumn="0" w:firstRowLastColumn="0" w:lastRowFirstColumn="0" w:lastRowLastColumn="0"/>
            </w:pPr>
            <w:hyperlink r:id="rId15" w:history="1">
              <w:r w:rsidR="00504FE6" w:rsidRPr="00504FE6">
                <w:rPr>
                  <w:rStyle w:val="Hyperlink"/>
                </w:rPr>
                <w:t>https://services5.arcgis.com/pdfXHSYV8F56tWCx/arcgis/rest/services/USA_DGR_Operators/FeatureServer</w:t>
              </w:r>
            </w:hyperlink>
          </w:p>
          <w:p w14:paraId="167B8FB8" w14:textId="6FB01A79" w:rsidR="00504FE6" w:rsidRPr="00504FE6" w:rsidRDefault="00504FE6"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0940CF46" w14:textId="70AEDA5D" w:rsidR="00FC05E1" w:rsidRPr="00504FE6" w:rsidRDefault="00504FE6" w:rsidP="00F04550">
            <w:pPr>
              <w:cnfStyle w:val="000000000000" w:firstRow="0" w:lastRow="0" w:firstColumn="0" w:lastColumn="0" w:oddVBand="0" w:evenVBand="0" w:oddHBand="0" w:evenHBand="0" w:firstRowFirstColumn="0" w:firstRowLastColumn="0" w:lastRowFirstColumn="0" w:lastRowLastColumn="0"/>
            </w:pPr>
            <w:r>
              <w:t>Other thrift/donation centers that could be of interest to the typical tag sale seller/buyer</w:t>
            </w:r>
          </w:p>
        </w:tc>
      </w:tr>
      <w:tr w:rsidR="00FC05E1" w14:paraId="15F14A98" w14:textId="165C773D" w:rsidTr="00FC05E1">
        <w:tc>
          <w:tcPr>
            <w:cnfStyle w:val="001000000000" w:firstRow="0" w:lastRow="0" w:firstColumn="1" w:lastColumn="0" w:oddVBand="0" w:evenVBand="0" w:oddHBand="0" w:evenHBand="0" w:firstRowFirstColumn="0" w:firstRowLastColumn="0" w:lastRowFirstColumn="0" w:lastRowLastColumn="0"/>
            <w:tcW w:w="1615" w:type="dxa"/>
          </w:tcPr>
          <w:p w14:paraId="02D77A6C" w14:textId="7416F4CC" w:rsidR="00FC05E1" w:rsidRPr="00504FE6" w:rsidRDefault="00504FE6" w:rsidP="00F04550">
            <w:r>
              <w:t>Goodwill Locations US</w:t>
            </w:r>
          </w:p>
        </w:tc>
        <w:tc>
          <w:tcPr>
            <w:tcW w:w="6838" w:type="dxa"/>
          </w:tcPr>
          <w:p w14:paraId="0C286A5B" w14:textId="5F193BC0" w:rsidR="00C03E06" w:rsidRDefault="00C03E06" w:rsidP="00C03E06">
            <w:pPr>
              <w:cnfStyle w:val="000000000000" w:firstRow="0" w:lastRow="0" w:firstColumn="0" w:lastColumn="0" w:oddVBand="0" w:evenVBand="0" w:oddHBand="0" w:evenHBand="0" w:firstRowFirstColumn="0" w:firstRowLastColumn="0" w:lastRowFirstColumn="0" w:lastRowLastColumn="0"/>
              <w:rPr>
                <w:b/>
                <w:bCs/>
              </w:rPr>
            </w:pPr>
            <w:hyperlink r:id="rId16" w:history="1">
              <w:r w:rsidRPr="00D5533D">
                <w:rPr>
                  <w:rStyle w:val="Hyperlink"/>
                  <w:b/>
                  <w:bCs/>
                </w:rPr>
                <w:t>https://services.arcgis.com/HRPe58bUyBqyyiCt/arcgis/rest/services/USA_Goodwill_Locations/FeatureServer</w:t>
              </w:r>
            </w:hyperlink>
          </w:p>
          <w:p w14:paraId="1F803EAE" w14:textId="7314FA7B" w:rsidR="00C03E06" w:rsidRDefault="00C03E06" w:rsidP="00C03E06">
            <w:pPr>
              <w:cnfStyle w:val="000000000000" w:firstRow="0" w:lastRow="0" w:firstColumn="0" w:lastColumn="0" w:oddVBand="0" w:evenVBand="0" w:oddHBand="0" w:evenHBand="0" w:firstRowFirstColumn="0" w:firstRowLastColumn="0" w:lastRowFirstColumn="0" w:lastRowLastColumn="0"/>
              <w:rPr>
                <w:b/>
                <w:bCs/>
              </w:rPr>
            </w:pPr>
          </w:p>
        </w:tc>
        <w:tc>
          <w:tcPr>
            <w:tcW w:w="1352" w:type="dxa"/>
          </w:tcPr>
          <w:p w14:paraId="74572B96" w14:textId="4BDAA44E" w:rsidR="00504FE6" w:rsidRPr="00504FE6" w:rsidRDefault="00504FE6" w:rsidP="00F04550">
            <w:pPr>
              <w:cnfStyle w:val="000000000000" w:firstRow="0" w:lastRow="0" w:firstColumn="0" w:lastColumn="0" w:oddVBand="0" w:evenVBand="0" w:oddHBand="0" w:evenHBand="0" w:firstRowFirstColumn="0" w:firstRowLastColumn="0" w:lastRowFirstColumn="0" w:lastRowLastColumn="0"/>
            </w:pPr>
            <w:r>
              <w:lastRenderedPageBreak/>
              <w:t xml:space="preserve">Goodwill Donation </w:t>
            </w:r>
            <w:r>
              <w:lastRenderedPageBreak/>
              <w:t>Centers in the US</w:t>
            </w:r>
          </w:p>
        </w:tc>
      </w:tr>
    </w:tbl>
    <w:p w14:paraId="1A25376C" w14:textId="77777777" w:rsidR="00971082" w:rsidRDefault="00971082" w:rsidP="00F04550">
      <w:pPr>
        <w:rPr>
          <w:b/>
          <w:bCs/>
        </w:rPr>
      </w:pPr>
    </w:p>
    <w:p w14:paraId="4CB58897" w14:textId="593BA5DE" w:rsidR="00E36769" w:rsidRPr="00E36769" w:rsidRDefault="00C03E06" w:rsidP="00F04550">
      <w:pPr>
        <w:rPr>
          <w:b/>
          <w:bCs/>
        </w:rPr>
      </w:pPr>
      <w:r>
        <w:rPr>
          <w:b/>
          <w:bCs/>
          <w:noProof/>
        </w:rPr>
        <w:drawing>
          <wp:anchor distT="0" distB="0" distL="114300" distR="114300" simplePos="0" relativeHeight="251659264" behindDoc="1" locked="0" layoutInCell="1" allowOverlap="1" wp14:anchorId="402200FF" wp14:editId="4BABCAD0">
            <wp:simplePos x="0" y="0"/>
            <wp:positionH relativeFrom="column">
              <wp:posOffset>-784860</wp:posOffset>
            </wp:positionH>
            <wp:positionV relativeFrom="paragraph">
              <wp:posOffset>308610</wp:posOffset>
            </wp:positionV>
            <wp:extent cx="7478395" cy="4933315"/>
            <wp:effectExtent l="0" t="0" r="8255" b="635"/>
            <wp:wrapTight wrapText="bothSides">
              <wp:wrapPolygon edited="0">
                <wp:start x="0" y="0"/>
                <wp:lineTo x="0" y="21519"/>
                <wp:lineTo x="21569" y="21519"/>
                <wp:lineTo x="21569" y="0"/>
                <wp:lineTo x="0" y="0"/>
              </wp:wrapPolygon>
            </wp:wrapTight>
            <wp:docPr id="798162204" name="Picture 1" descr="A picture containing diagram, drawing,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62204" name="Picture 1" descr="A picture containing diagram, drawing, line, sketc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78395" cy="493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769">
        <w:rPr>
          <w:b/>
          <w:bCs/>
        </w:rPr>
        <w:t>ER Diagram:</w:t>
      </w:r>
      <w:r w:rsidRPr="00C03E06">
        <w:rPr>
          <w:b/>
          <w:bCs/>
          <w:noProof/>
        </w:rPr>
        <w:t xml:space="preserve"> </w:t>
      </w:r>
    </w:p>
    <w:sectPr w:rsidR="00E36769" w:rsidRPr="00E36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055"/>
    <w:rsid w:val="000C66F1"/>
    <w:rsid w:val="00145F74"/>
    <w:rsid w:val="003D25BE"/>
    <w:rsid w:val="00426179"/>
    <w:rsid w:val="00430583"/>
    <w:rsid w:val="00504FE6"/>
    <w:rsid w:val="00611430"/>
    <w:rsid w:val="007C4129"/>
    <w:rsid w:val="00840CF5"/>
    <w:rsid w:val="00971082"/>
    <w:rsid w:val="009C0224"/>
    <w:rsid w:val="00B21428"/>
    <w:rsid w:val="00C03E06"/>
    <w:rsid w:val="00DF6E40"/>
    <w:rsid w:val="00E36769"/>
    <w:rsid w:val="00EB1273"/>
    <w:rsid w:val="00F04550"/>
    <w:rsid w:val="00F62055"/>
    <w:rsid w:val="00FC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43EF8"/>
  <w15:chartTrackingRefBased/>
  <w15:docId w15:val="{9FA375F0-9A95-439F-B917-450E17669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1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10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C05E1"/>
    <w:rPr>
      <w:color w:val="0563C1" w:themeColor="hyperlink"/>
      <w:u w:val="single"/>
    </w:rPr>
  </w:style>
  <w:style w:type="character" w:styleId="UnresolvedMention">
    <w:name w:val="Unresolved Mention"/>
    <w:basedOn w:val="DefaultParagraphFont"/>
    <w:uiPriority w:val="99"/>
    <w:semiHidden/>
    <w:unhideWhenUsed/>
    <w:rsid w:val="00FC05E1"/>
    <w:rPr>
      <w:color w:val="605E5C"/>
      <w:shd w:val="clear" w:color="auto" w:fill="E1DFDD"/>
    </w:rPr>
  </w:style>
  <w:style w:type="character" w:styleId="FollowedHyperlink">
    <w:name w:val="FollowedHyperlink"/>
    <w:basedOn w:val="DefaultParagraphFont"/>
    <w:uiPriority w:val="99"/>
    <w:semiHidden/>
    <w:unhideWhenUsed/>
    <w:rsid w:val="00C03E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88962">
      <w:bodyDiv w:val="1"/>
      <w:marLeft w:val="0"/>
      <w:marRight w:val="0"/>
      <w:marTop w:val="0"/>
      <w:marBottom w:val="0"/>
      <w:divBdr>
        <w:top w:val="none" w:sz="0" w:space="0" w:color="auto"/>
        <w:left w:val="none" w:sz="0" w:space="0" w:color="auto"/>
        <w:bottom w:val="none" w:sz="0" w:space="0" w:color="auto"/>
        <w:right w:val="none" w:sz="0" w:space="0" w:color="auto"/>
      </w:divBdr>
    </w:div>
    <w:div w:id="207396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cgis.com/home/item.html?id=52bdc7ab7fb044d98add148764eaa30a" TargetMode="External"/><Relationship Id="rId13" Type="http://schemas.openxmlformats.org/officeDocument/2006/relationships/hyperlink" Target="https://services1.arcgis.com/FjPcSmEFuDYlIdKC/arcgis/rest/services/Connecticut_and_Vicinity_Town_Boundary_Set/FeatureServer"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arcgis.com/home/item.html?id=67372ff42cd145319639a99152b15bc3" TargetMode="External"/><Relationship Id="rId12" Type="http://schemas.openxmlformats.org/officeDocument/2006/relationships/hyperlink" Target="https://www.arcgis.com/home/item.html?id=55ebf90799fa4a3fa57562700a68c405"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services.arcgis.com/HRPe58bUyBqyyiCt/arcgis/rest/services/USA_Goodwill_Locations/FeatureServer"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arcgis.com/home/item.html?id=b834a68d7a484c5fb473d4ba90d35e71" TargetMode="External"/><Relationship Id="rId5" Type="http://schemas.openxmlformats.org/officeDocument/2006/relationships/image" Target="media/image2.jpeg"/><Relationship Id="rId15" Type="http://schemas.openxmlformats.org/officeDocument/2006/relationships/hyperlink" Target="https://services5.arcgis.com/pdfXHSYV8F56tWCx/arcgis/rest/services/USA_DGR_Operators/FeatureServer" TargetMode="External"/><Relationship Id="rId10" Type="http://schemas.openxmlformats.org/officeDocument/2006/relationships/hyperlink" Target="https://www.arcgis.com/home/item.html?id=c50de463235e4161b206d000587af18b" TargetMode="External"/><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s://www.arcgis.com/home/item.html?id=28f49811a6974659988fd279de5ce39f" TargetMode="External"/><Relationship Id="rId14" Type="http://schemas.openxmlformats.org/officeDocument/2006/relationships/hyperlink" Target="https://services.arcgis.com/HRPe58bUyBqyyiCt/arcgis/rest/services/survey123_453b28a5c1164c4db099d02150f858f9_results/Feature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6</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CWALINSKI</dc:creator>
  <cp:keywords/>
  <dc:description/>
  <cp:lastModifiedBy>DOMINIC CWALINSKI</cp:lastModifiedBy>
  <cp:revision>10</cp:revision>
  <dcterms:created xsi:type="dcterms:W3CDTF">2023-06-05T19:23:00Z</dcterms:created>
  <dcterms:modified xsi:type="dcterms:W3CDTF">2023-06-15T02:05:00Z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48d8cf3b-82b1-414f-aa22-182dce25680b</vt:lpwstr>
  </property>
</Properties>
</file>