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u w:val="none"/>
          <w:rtl w:val="0"/>
        </w:rPr>
        <w:t xml:space="preserve">Use case: </w:t>
      </w:r>
      <w:r w:rsidDel="00000000" w:rsidR="00000000" w:rsidRPr="00000000">
        <w:rPr>
          <w:u w:val="single"/>
          <w:rtl w:val="0"/>
        </w:rPr>
        <w:t xml:space="preserve">Play single-player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9.0" w:type="dxa"/>
        <w:jc w:val="left"/>
        <w:tblInd w:w="-2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594"/>
        <w:gridCol w:w="6765"/>
        <w:tblGridChange w:id="0">
          <w:tblGrid>
            <w:gridCol w:w="2594"/>
            <w:gridCol w:w="676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 single-player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Plumbers on ICE Game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Primary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Stakeholders and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Player: Has the goal of reaching the end of the current level in the shortest amount of time that he can, while collecting coins to increase his score.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initiated a single-player game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Success Guarantee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player is able to reach the end of the level, with a certain level of difficulty depending on the particular level, and his score is recorded if it exceeds his previous best score for the level.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Main Success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The player's character starts at the predefined starting point for the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The player has two basic actions available to him: Walk forward, and jump.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540" w:right="0" w:hanging="18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Walk forward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The player's character proceeds horizontally, to the right. If this input is held down, this action continues until it is released.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540" w:right="0" w:hanging="18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ii.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Jump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The player's character 'jumps' in the upward direction and is pulled back down due to gravity.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540" w:right="0" w:hanging="18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iii. These two actions can be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combined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by using Jump while holding Walk forward. The character will leap upward while maintaining its horizontal velocity – allowing for the player to leap between platforms and over obstacles.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The player navigates through the level by using appropriate actions while avoiding hazards and collecting coins.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The player succeeds in reaching the end of the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The system calculates the player's score, based on elapsed time and coins collected.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 A message is displayed, along with the player's score.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3a. Player allows the character to come into contact with an 'enemy' or other hazard, or the character falls to the bottom edge of the play area.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540" w:right="0" w:hanging="180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i. The character 'dies' and is placed again at the current level's starting point. The main scenario begins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Technology and Data Variations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Frequency of Occurrence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