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Арифметические</w:t>
      </w:r>
      <w:r>
        <w:t xml:space="preserve"> </w:t>
      </w:r>
      <w:r>
        <w:t xml:space="preserve">операции</w:t>
      </w:r>
      <w:r>
        <w:t xml:space="preserve"> </w:t>
      </w:r>
      <w:r>
        <w:t xml:space="preserve">в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Кочина</w:t>
      </w:r>
      <w:r>
        <w:t xml:space="preserve"> </w:t>
      </w:r>
      <w:r>
        <w:t xml:space="preserve">Дарья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арифметических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Освоить арифметические инструкции языка ассемблера NASM.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данные, хранящиеся в регистре или в ячейке памяти. Далее рассмотрены все существующие способы задания адреса хранения операндов – способы адресации.</w:t>
      </w:r>
      <w:r>
        <w:t xml:space="preserve"> </w:t>
      </w:r>
      <w:r>
        <w:t xml:space="preserve">Существует три основных способа адресации:</w:t>
      </w:r>
      <w:r>
        <w:t xml:space="preserve"> </w:t>
      </w:r>
      <w:r>
        <w:rPr>
          <w:bCs/>
          <w:b/>
        </w:rPr>
        <w:t xml:space="preserve">Регистровая адресация</w:t>
      </w:r>
      <w:r>
        <w:t xml:space="preserve"> </w:t>
      </w:r>
      <w:r>
        <w:t xml:space="preserve">– операнды хранятся в регистрах и в команде используются имена этих регистров, например: mov ax,bx.</w:t>
      </w:r>
      <w:r>
        <w:t xml:space="preserve"> </w:t>
      </w:r>
      <w:r>
        <w:rPr>
          <w:bCs/>
          <w:b/>
        </w:rPr>
        <w:t xml:space="preserve">Непосредственная адресация</w:t>
      </w:r>
      <w:r>
        <w:t xml:space="preserve"> </w:t>
      </w:r>
      <w:r>
        <w:t xml:space="preserve">– значение операнда задается непосредственно в команде, Например: mov ax,2.</w:t>
      </w:r>
      <w:r>
        <w:t xml:space="preserve"> </w:t>
      </w:r>
      <w:r>
        <w:rPr>
          <w:bCs/>
          <w:b/>
        </w:rPr>
        <w:t xml:space="preserve">Адресация памяти</w:t>
      </w:r>
      <w:r>
        <w:t xml:space="preserve"> </w:t>
      </w:r>
      <w:r>
        <w:t xml:space="preserve">– операнд задает адрес в памяти. В команде указывается символическое обозначение ячейки памяти, над содержимым которой требуется выполнить операцию.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создала каталог для программам лабораторной работы № 7, перешла в него и создала файл lab7-1.asm. (рис. 1)</w:t>
      </w:r>
    </w:p>
    <w:p>
      <w:pPr>
        <w:pStyle w:val="CaptionedFigure"/>
      </w:pPr>
      <w:bookmarkStart w:id="26" w:name="fig:001"/>
      <w:r>
        <w:drawing>
          <wp:inline>
            <wp:extent cx="5334000" cy="1180041"/>
            <wp:effectExtent b="0" l="0" r="0" t="0"/>
            <wp:docPr descr="Рис. 1: Создание файла lab7-1.asm" title="" id="24" name="Picture"/>
            <a:graphic>
              <a:graphicData uri="http://schemas.openxmlformats.org/drawingml/2006/picture">
                <pic:pic>
                  <pic:nvPicPr>
                    <pic:cNvPr descr="image/Рис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файла lab7-1.asm</w:t>
      </w:r>
    </w:p>
    <w:p>
      <w:pPr>
        <w:numPr>
          <w:ilvl w:val="0"/>
          <w:numId w:val="1002"/>
        </w:numPr>
        <w:pStyle w:val="Compact"/>
      </w:pPr>
      <w:r>
        <w:t xml:space="preserve">Я ввела нужный текст в файле lab7-1.asm, создала файл и проверила его. Программа вывела</w:t>
      </w:r>
      <w:r>
        <w:t xml:space="preserve"> </w:t>
      </w:r>
      <w:r>
        <w:t xml:space="preserve">“</w:t>
      </w:r>
      <w:r>
        <w:t xml:space="preserve">j</w:t>
      </w:r>
      <w:r>
        <w:t xml:space="preserve">”</w:t>
      </w:r>
      <w:r>
        <w:t xml:space="preserve">. (рис. 2, 3)</w:t>
      </w:r>
    </w:p>
    <w:p>
      <w:pPr>
        <w:pStyle w:val="CaptionedFigure"/>
      </w:pPr>
      <w:bookmarkStart w:id="30" w:name="fig:002"/>
      <w:r>
        <w:drawing>
          <wp:inline>
            <wp:extent cx="3327400" cy="5537200"/>
            <wp:effectExtent b="0" l="0" r="0" t="0"/>
            <wp:docPr descr="Рис. 2: Текст в файле lab7-1.asm" title="" id="28" name="Picture"/>
            <a:graphic>
              <a:graphicData uri="http://schemas.openxmlformats.org/drawingml/2006/picture">
                <pic:pic>
                  <pic:nvPicPr>
                    <pic:cNvPr descr="image/Рис.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Текст в файле lab7-1.asm</w:t>
      </w:r>
    </w:p>
    <w:p>
      <w:pPr>
        <w:pStyle w:val="CaptionedFigure"/>
      </w:pPr>
      <w:bookmarkStart w:id="34" w:name="fig:003"/>
      <w:r>
        <w:drawing>
          <wp:inline>
            <wp:extent cx="5334000" cy="720682"/>
            <wp:effectExtent b="0" l="0" r="0" t="0"/>
            <wp:docPr descr="Рис. 3: Создание файла и проверка работы" title="" id="32" name="Picture"/>
            <a:graphic>
              <a:graphicData uri="http://schemas.openxmlformats.org/drawingml/2006/picture">
                <pic:pic>
                  <pic:nvPicPr>
                    <pic:cNvPr descr="image/Рис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Создание файла и проверка работы</w:t>
      </w:r>
    </w:p>
    <w:p>
      <w:pPr>
        <w:numPr>
          <w:ilvl w:val="0"/>
          <w:numId w:val="1003"/>
        </w:numPr>
        <w:pStyle w:val="Compact"/>
      </w:pPr>
      <w:r>
        <w:t xml:space="preserve">Я изменила текст программы и вместо символов записала в регистры числа. Я создала исполняемый файл и запустила его. Программа вывела невидимый символ. (рис. 4, 5)</w:t>
      </w:r>
    </w:p>
    <w:p>
      <w:pPr>
        <w:pStyle w:val="CaptionedFigure"/>
      </w:pPr>
      <w:bookmarkStart w:id="38" w:name="fig:004"/>
      <w:r>
        <w:drawing>
          <wp:inline>
            <wp:extent cx="2832100" cy="5549900"/>
            <wp:effectExtent b="0" l="0" r="0" t="0"/>
            <wp:docPr descr="Рис. 4: Изменения в программе lab6-1.asm" title="" id="36" name="Picture"/>
            <a:graphic>
              <a:graphicData uri="http://schemas.openxmlformats.org/drawingml/2006/picture">
                <pic:pic>
                  <pic:nvPicPr>
                    <pic:cNvPr descr="image/Рис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554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Изменения в программе lab6-1.asm</w:t>
      </w:r>
    </w:p>
    <w:p>
      <w:pPr>
        <w:pStyle w:val="CaptionedFigure"/>
      </w:pPr>
      <w:bookmarkStart w:id="42" w:name="fig:005"/>
      <w:r>
        <w:drawing>
          <wp:inline>
            <wp:extent cx="5334000" cy="1203229"/>
            <wp:effectExtent b="0" l="0" r="0" t="0"/>
            <wp:docPr descr="Рис. 5: Проверка программы" title="" id="40" name="Picture"/>
            <a:graphic>
              <a:graphicData uri="http://schemas.openxmlformats.org/drawingml/2006/picture">
                <pic:pic>
                  <pic:nvPicPr>
                    <pic:cNvPr descr="image/Рис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3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Проверка программы</w:t>
      </w:r>
    </w:p>
    <w:p>
      <w:pPr>
        <w:numPr>
          <w:ilvl w:val="0"/>
          <w:numId w:val="1004"/>
        </w:numPr>
        <w:pStyle w:val="Compact"/>
      </w:pPr>
      <w:r>
        <w:t xml:space="preserve">Я создала файл lab7-2.asm и ввела в него текст программы. (рис. 6, 7)</w:t>
      </w:r>
    </w:p>
    <w:p>
      <w:pPr>
        <w:pStyle w:val="CaptionedFigure"/>
      </w:pPr>
      <w:bookmarkStart w:id="46" w:name="fig:006"/>
      <w:r>
        <w:drawing>
          <wp:inline>
            <wp:extent cx="5334000" cy="691857"/>
            <wp:effectExtent b="0" l="0" r="0" t="0"/>
            <wp:docPr descr="Рис. 6: Создание файла lab7-2.asm" title="" id="44" name="Picture"/>
            <a:graphic>
              <a:graphicData uri="http://schemas.openxmlformats.org/drawingml/2006/picture">
                <pic:pic>
                  <pic:nvPicPr>
                    <pic:cNvPr descr="image/Рис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Создание файла lab7-2.asm</w:t>
      </w:r>
    </w:p>
    <w:p>
      <w:pPr>
        <w:pStyle w:val="CaptionedFigure"/>
      </w:pPr>
      <w:bookmarkStart w:id="50" w:name="fig:007"/>
      <w:r>
        <w:drawing>
          <wp:inline>
            <wp:extent cx="2870200" cy="3721100"/>
            <wp:effectExtent b="0" l="0" r="0" t="0"/>
            <wp:docPr descr="Рис. 7: Текст программы из листинга" title="" id="48" name="Picture"/>
            <a:graphic>
              <a:graphicData uri="http://schemas.openxmlformats.org/drawingml/2006/picture">
                <pic:pic>
                  <pic:nvPicPr>
                    <pic:cNvPr descr="image/Рис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Текст программы из листинга</w:t>
      </w:r>
    </w:p>
    <w:p>
      <w:pPr>
        <w:numPr>
          <w:ilvl w:val="0"/>
          <w:numId w:val="1005"/>
        </w:numPr>
        <w:pStyle w:val="Compact"/>
      </w:pPr>
      <w:r>
        <w:t xml:space="preserve">Я создала исполняемый файл и запустила его. В результате работы программы я получила число 106. (рис. 8)</w:t>
      </w:r>
    </w:p>
    <w:p>
      <w:pPr>
        <w:pStyle w:val="CaptionedFigure"/>
      </w:pPr>
      <w:bookmarkStart w:id="54" w:name="fig:008"/>
      <w:r>
        <w:drawing>
          <wp:inline>
            <wp:extent cx="5334000" cy="729516"/>
            <wp:effectExtent b="0" l="0" r="0" t="0"/>
            <wp:docPr descr="Рис. 8: Запуск программы lab7-2.asm" title="" id="52" name="Picture"/>
            <a:graphic>
              <a:graphicData uri="http://schemas.openxmlformats.org/drawingml/2006/picture">
                <pic:pic>
                  <pic:nvPicPr>
                    <pic:cNvPr descr="image/Рис.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9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Запуск программы lab7-2.asm</w:t>
      </w:r>
    </w:p>
    <w:p>
      <w:pPr>
        <w:numPr>
          <w:ilvl w:val="0"/>
          <w:numId w:val="1006"/>
        </w:numPr>
        <w:pStyle w:val="Compact"/>
      </w:pPr>
      <w:r>
        <w:t xml:space="preserve">Я изменила текст программы lab7-2.asm и запустила её. Она вывела число 10. (рис. 9, 10)</w:t>
      </w:r>
    </w:p>
    <w:p>
      <w:pPr>
        <w:pStyle w:val="CaptionedFigure"/>
      </w:pPr>
      <w:bookmarkStart w:id="58" w:name="fig:009"/>
      <w:r>
        <w:drawing>
          <wp:inline>
            <wp:extent cx="2933700" cy="3721100"/>
            <wp:effectExtent b="0" l="0" r="0" t="0"/>
            <wp:docPr descr="Рис. 9: Изменения в программе lab6-2.asm" title="" id="56" name="Picture"/>
            <a:graphic>
              <a:graphicData uri="http://schemas.openxmlformats.org/drawingml/2006/picture">
                <pic:pic>
                  <pic:nvPicPr>
                    <pic:cNvPr descr="image/Рис.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Изменения в программе lab6-2.asm</w:t>
      </w:r>
    </w:p>
    <w:p>
      <w:pPr>
        <w:pStyle w:val="CaptionedFigure"/>
      </w:pPr>
      <w:bookmarkStart w:id="62" w:name="fig:010"/>
      <w:r>
        <w:drawing>
          <wp:inline>
            <wp:extent cx="5334000" cy="709308"/>
            <wp:effectExtent b="0" l="0" r="0" t="0"/>
            <wp:docPr descr="Рис. 10: Проверка программы" title="" id="60" name="Picture"/>
            <a:graphic>
              <a:graphicData uri="http://schemas.openxmlformats.org/drawingml/2006/picture">
                <pic:pic>
                  <pic:nvPicPr>
                    <pic:cNvPr descr="image/Рис.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Проверка программы</w:t>
      </w:r>
    </w:p>
    <w:p>
      <w:pPr>
        <w:numPr>
          <w:ilvl w:val="0"/>
          <w:numId w:val="1007"/>
        </w:numPr>
        <w:pStyle w:val="Compact"/>
      </w:pPr>
      <w:r>
        <w:t xml:space="preserve">Я заменила функцию iprintLF на iprint. Создала исполняемый файл и запустила его. Отличие вывода функций iprintLF от iprint заключается в том, что при использовании команды iprintLF мы начинаем вводить команду на следующей строке, а при использовании команды iprint мы вводим следующие данные на той же строке. (рис. 11, 12)</w:t>
      </w:r>
    </w:p>
    <w:p>
      <w:pPr>
        <w:pStyle w:val="CaptionedFigure"/>
      </w:pPr>
      <w:bookmarkStart w:id="66" w:name="fig:011"/>
      <w:r>
        <w:drawing>
          <wp:inline>
            <wp:extent cx="2755900" cy="3784600"/>
            <wp:effectExtent b="0" l="0" r="0" t="0"/>
            <wp:docPr descr="Рис. 11: Замена iprintLF на iprint" title="" id="64" name="Picture"/>
            <a:graphic>
              <a:graphicData uri="http://schemas.openxmlformats.org/drawingml/2006/picture">
                <pic:pic>
                  <pic:nvPicPr>
                    <pic:cNvPr descr="image/Рис.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Замена iprintLF на iprint</w:t>
      </w:r>
    </w:p>
    <w:p>
      <w:pPr>
        <w:pStyle w:val="CaptionedFigure"/>
      </w:pPr>
      <w:bookmarkStart w:id="70" w:name="fig:012"/>
      <w:r>
        <w:drawing>
          <wp:inline>
            <wp:extent cx="5334000" cy="482329"/>
            <wp:effectExtent b="0" l="0" r="0" t="0"/>
            <wp:docPr descr="Рис. 12: Запуск программы с изменениями" title="" id="68" name="Picture"/>
            <a:graphic>
              <a:graphicData uri="http://schemas.openxmlformats.org/drawingml/2006/picture">
                <pic:pic>
                  <pic:nvPicPr>
                    <pic:cNvPr descr="image/Рис.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Запуск программы с изменениями</w:t>
      </w:r>
    </w:p>
    <w:p>
      <w:pPr>
        <w:numPr>
          <w:ilvl w:val="0"/>
          <w:numId w:val="1008"/>
        </w:numPr>
        <w:pStyle w:val="Compact"/>
      </w:pPr>
      <w:r>
        <w:t xml:space="preserve">Я создала файл lab7-3.asm и ввела текст программы из листинга. Создала исполняемый файл и запустила его. (рис. 13, 14, 15)</w:t>
      </w:r>
    </w:p>
    <w:p>
      <w:pPr>
        <w:pStyle w:val="CaptionedFigure"/>
      </w:pPr>
      <w:bookmarkStart w:id="74" w:name="fig:013"/>
      <w:r>
        <w:drawing>
          <wp:inline>
            <wp:extent cx="5334000" cy="558903"/>
            <wp:effectExtent b="0" l="0" r="0" t="0"/>
            <wp:docPr descr="Рис. 13: Создание файла lab7-3.asm" title="" id="72" name="Picture"/>
            <a:graphic>
              <a:graphicData uri="http://schemas.openxmlformats.org/drawingml/2006/picture">
                <pic:pic>
                  <pic:nvPicPr>
                    <pic:cNvPr descr="image/Рис.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Создание файла lab7-3.asm</w:t>
      </w:r>
    </w:p>
    <w:p>
      <w:pPr>
        <w:pStyle w:val="CaptionedFigure"/>
      </w:pPr>
      <w:bookmarkStart w:id="78" w:name="fig:014"/>
      <w:r>
        <w:drawing>
          <wp:inline>
            <wp:extent cx="5334000" cy="7745808"/>
            <wp:effectExtent b="0" l="0" r="0" t="0"/>
            <wp:docPr descr="Рис. 14: Текст программы из листинга" title="" id="76" name="Picture"/>
            <a:graphic>
              <a:graphicData uri="http://schemas.openxmlformats.org/drawingml/2006/picture">
                <pic:pic>
                  <pic:nvPicPr>
                    <pic:cNvPr descr="image/Рис.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45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Текст программы из листинга</w:t>
      </w:r>
    </w:p>
    <w:p>
      <w:pPr>
        <w:pStyle w:val="CaptionedFigure"/>
      </w:pPr>
      <w:bookmarkStart w:id="82" w:name="fig:015"/>
      <w:r>
        <w:drawing>
          <wp:inline>
            <wp:extent cx="5334000" cy="690393"/>
            <wp:effectExtent b="0" l="0" r="0" t="0"/>
            <wp:docPr descr="Рис. 15: Запуск программы lab7-3.asm" title="" id="80" name="Picture"/>
            <a:graphic>
              <a:graphicData uri="http://schemas.openxmlformats.org/drawingml/2006/picture">
                <pic:pic>
                  <pic:nvPicPr>
                    <pic:cNvPr descr="image/Рис.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0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Запуск программы lab7-3.asm</w:t>
      </w:r>
    </w:p>
    <w:p>
      <w:pPr>
        <w:numPr>
          <w:ilvl w:val="0"/>
          <w:numId w:val="1009"/>
        </w:numPr>
        <w:pStyle w:val="Compact"/>
      </w:pPr>
      <w:r>
        <w:t xml:space="preserve">Я изменила текст программы для вычисления выражения f(x)=(4*6+2)/5. Создала исполняемый файл и проверила его работу. (рис. 16, 17)</w:t>
      </w:r>
    </w:p>
    <w:p>
      <w:pPr>
        <w:pStyle w:val="CaptionedFigure"/>
      </w:pPr>
      <w:bookmarkStart w:id="86" w:name="fig:016"/>
      <w:r>
        <w:drawing>
          <wp:inline>
            <wp:extent cx="5334000" cy="8111467"/>
            <wp:effectExtent b="0" l="0" r="0" t="0"/>
            <wp:docPr descr="Рис. 16: Изменения в программе lab7-3.asm" title="" id="84" name="Picture"/>
            <a:graphic>
              <a:graphicData uri="http://schemas.openxmlformats.org/drawingml/2006/picture">
                <pic:pic>
                  <pic:nvPicPr>
                    <pic:cNvPr descr="image/Рис.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11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Изменения в программе lab7-3.asm</w:t>
      </w:r>
    </w:p>
    <w:p>
      <w:pPr>
        <w:pStyle w:val="CaptionedFigure"/>
      </w:pPr>
      <w:bookmarkStart w:id="90" w:name="fig:017"/>
      <w:r>
        <w:drawing>
          <wp:inline>
            <wp:extent cx="5334000" cy="747138"/>
            <wp:effectExtent b="0" l="0" r="0" t="0"/>
            <wp:docPr descr="Рис. 17: Запуск программы" title="" id="88" name="Picture"/>
            <a:graphic>
              <a:graphicData uri="http://schemas.openxmlformats.org/drawingml/2006/picture">
                <pic:pic>
                  <pic:nvPicPr>
                    <pic:cNvPr descr="image/Рис.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7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Запуск программы</w:t>
      </w:r>
    </w:p>
    <w:p>
      <w:pPr>
        <w:numPr>
          <w:ilvl w:val="0"/>
          <w:numId w:val="1010"/>
        </w:numPr>
        <w:pStyle w:val="Compact"/>
      </w:pPr>
      <w:r>
        <w:t xml:space="preserve">Я создала файл variant.asm. Ввела текст программы из листинга в файл. (рис. 18, 19)</w:t>
      </w:r>
    </w:p>
    <w:p>
      <w:pPr>
        <w:pStyle w:val="CaptionedFigure"/>
      </w:pPr>
      <w:bookmarkStart w:id="94" w:name="fig:018"/>
      <w:r>
        <w:drawing>
          <wp:inline>
            <wp:extent cx="5334000" cy="492585"/>
            <wp:effectExtent b="0" l="0" r="0" t="0"/>
            <wp:docPr descr="Рис. 18: Создание файла variant.asm" title="" id="92" name="Picture"/>
            <a:graphic>
              <a:graphicData uri="http://schemas.openxmlformats.org/drawingml/2006/picture">
                <pic:pic>
                  <pic:nvPicPr>
                    <pic:cNvPr descr="image/Рис.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Создание файла variant.asm</w:t>
      </w:r>
    </w:p>
    <w:p>
      <w:pPr>
        <w:pStyle w:val="CaptionedFigure"/>
      </w:pPr>
      <w:bookmarkStart w:id="98" w:name="fig:019"/>
      <w:r>
        <w:drawing>
          <wp:inline>
            <wp:extent cx="5334000" cy="9626934"/>
            <wp:effectExtent b="0" l="0" r="0" t="0"/>
            <wp:docPr descr="Рис. 19: Текст программы из листинга" title="" id="96" name="Picture"/>
            <a:graphic>
              <a:graphicData uri="http://schemas.openxmlformats.org/drawingml/2006/picture">
                <pic:pic>
                  <pic:nvPicPr>
                    <pic:cNvPr descr="image/Рис.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2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Текст программы из листинга</w:t>
      </w:r>
    </w:p>
    <w:p>
      <w:pPr>
        <w:numPr>
          <w:ilvl w:val="0"/>
          <w:numId w:val="1011"/>
        </w:numPr>
        <w:pStyle w:val="Compact"/>
      </w:pPr>
      <w:r>
        <w:t xml:space="preserve">Я создала исполняемый файл и запустила его. Проверила работу программы, вычислив номер варианта аналитически. Результат совпал. (рис. 20)</w:t>
      </w:r>
    </w:p>
    <w:p>
      <w:pPr>
        <w:pStyle w:val="CaptionedFigure"/>
      </w:pPr>
      <w:bookmarkStart w:id="102" w:name="fig:020"/>
      <w:r>
        <w:drawing>
          <wp:inline>
            <wp:extent cx="5334000" cy="813109"/>
            <wp:effectExtent b="0" l="0" r="0" t="0"/>
            <wp:docPr descr="Рис. 20: Запуск программы variant.asm" title="" id="100" name="Picture"/>
            <a:graphic>
              <a:graphicData uri="http://schemas.openxmlformats.org/drawingml/2006/picture">
                <pic:pic>
                  <pic:nvPicPr>
                    <pic:cNvPr descr="image/Рис.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Запуск программы variant.asm</w:t>
      </w:r>
    </w:p>
    <w:p>
      <w:pPr>
        <w:pStyle w:val="BodyText"/>
      </w:pPr>
      <w:r>
        <w:rPr>
          <w:bCs/>
          <w:b/>
        </w:rPr>
        <w:t xml:space="preserve">Вопросы</w:t>
      </w:r>
    </w:p>
    <w:p>
      <w:pPr>
        <w:numPr>
          <w:ilvl w:val="0"/>
          <w:numId w:val="1012"/>
        </w:numPr>
        <w:pStyle w:val="Compact"/>
      </w:pPr>
      <w:r>
        <w:t xml:space="preserve">Какие строки листинга 7.4 отвечают за вывод на экран сообщения</w:t>
      </w:r>
      <w:r>
        <w:t xml:space="preserve"> </w:t>
      </w:r>
      <w:r>
        <w:t xml:space="preserve">‘</w:t>
      </w:r>
      <w:r>
        <w:t xml:space="preserve">Ваш</w:t>
      </w:r>
      <w:r>
        <w:t xml:space="preserve"> </w:t>
      </w:r>
      <w:r>
        <w:t xml:space="preserve">вариант:</w:t>
      </w:r>
      <w:r>
        <w:t xml:space="preserve">’</w:t>
      </w:r>
      <w:r>
        <w:t xml:space="preserve">?</w:t>
      </w:r>
    </w:p>
    <w:p>
      <w:pPr>
        <w:pStyle w:val="FirstParagraph"/>
      </w:pPr>
      <w:r>
        <w:t xml:space="preserve">Строки mov eax,rem call sprint.</w:t>
      </w:r>
    </w:p>
    <w:p>
      <w:pPr>
        <w:numPr>
          <w:ilvl w:val="0"/>
          <w:numId w:val="1013"/>
        </w:numPr>
        <w:pStyle w:val="Compact"/>
      </w:pPr>
      <w:r>
        <w:t xml:space="preserve">Для чего используется следующие инструкции nasm: mov ecx,x, mov edx,80, call sread?</w:t>
      </w:r>
    </w:p>
    <w:p>
      <w:pPr>
        <w:pStyle w:val="FirstParagraph"/>
      </w:pPr>
      <w:r>
        <w:t xml:space="preserve">Инструкция mov ecx,x записывает адресы выводимого соообщения в EAX.</w:t>
      </w:r>
      <w:r>
        <w:t xml:space="preserve"> </w:t>
      </w:r>
      <w:r>
        <w:t xml:space="preserve">Инструкция mov edx,80 записывает длину вводимого сообщения в EBX.</w:t>
      </w:r>
      <w:r>
        <w:t xml:space="preserve"> </w:t>
      </w:r>
      <w:r>
        <w:t xml:space="preserve">Инструкция call sread выполняет вызов программы ввода сообщения.</w:t>
      </w:r>
    </w:p>
    <w:p>
      <w:pPr>
        <w:numPr>
          <w:ilvl w:val="0"/>
          <w:numId w:val="1014"/>
        </w:numPr>
        <w:pStyle w:val="Compact"/>
      </w:pPr>
      <w:r>
        <w:t xml:space="preserve">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Эта инструкция используется для преобразования кода переменной ASCII в число.</w:t>
      </w:r>
    </w:p>
    <w:p>
      <w:pPr>
        <w:numPr>
          <w:ilvl w:val="0"/>
          <w:numId w:val="1015"/>
        </w:numPr>
        <w:pStyle w:val="Compact"/>
      </w:pPr>
      <w:r>
        <w:t xml:space="preserve">Какие строки листинга 7.4 отвечают за вычисления варианта?</w:t>
      </w:r>
    </w:p>
    <w:p>
      <w:pPr>
        <w:pStyle w:val="FirstParagraph"/>
      </w:pPr>
      <w:r>
        <w:t xml:space="preserve">xor edx,edx mov ebx,20 div ebx inc edx.</w:t>
      </w:r>
    </w:p>
    <w:p>
      <w:pPr>
        <w:numPr>
          <w:ilvl w:val="0"/>
          <w:numId w:val="1016"/>
        </w:numPr>
        <w:pStyle w:val="Compact"/>
      </w:pPr>
      <w:r>
        <w:t xml:space="preserve">В какой регистр записывается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 </w:t>
      </w:r>
      <w:r>
        <w:t xml:space="preserve">записывается в в регистр EBX.</w:t>
      </w:r>
    </w:p>
    <w:p>
      <w:pPr>
        <w:numPr>
          <w:ilvl w:val="0"/>
          <w:numId w:val="1017"/>
        </w:numPr>
        <w:pStyle w:val="Compact"/>
      </w:pPr>
      <w:r>
        <w:t xml:space="preserve">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Эта инструкция используется для увеличения значения edx на единицу.</w:t>
      </w:r>
    </w:p>
    <w:p>
      <w:pPr>
        <w:numPr>
          <w:ilvl w:val="0"/>
          <w:numId w:val="1018"/>
        </w:numPr>
        <w:pStyle w:val="Compact"/>
      </w:pPr>
      <w:r>
        <w:t xml:space="preserve">Какие строки листинга 7.4 отвечают за вывод на экран результата вычис-</w:t>
      </w:r>
      <w:r>
        <w:t xml:space="preserve"> </w:t>
      </w:r>
      <w:r>
        <w:t xml:space="preserve">лений?</w:t>
      </w:r>
    </w:p>
    <w:p>
      <w:pPr>
        <w:pStyle w:val="FirstParagraph"/>
      </w:pPr>
      <w:r>
        <w:t xml:space="preserve">mov eax,edx call iprintLF</w:t>
      </w:r>
    </w:p>
    <w:p>
      <w:pPr>
        <w:pStyle w:val="BodyText"/>
      </w:pPr>
      <w:r>
        <w:rPr>
          <w:bCs/>
          <w:b/>
        </w:rPr>
        <w:t xml:space="preserve">Самостоятельная работа</w:t>
      </w:r>
    </w:p>
    <w:p>
      <w:pPr>
        <w:numPr>
          <w:ilvl w:val="0"/>
          <w:numId w:val="1019"/>
        </w:numPr>
        <w:pStyle w:val="Compact"/>
      </w:pPr>
      <w:r>
        <w:t xml:space="preserve">Я создала файл lab7-4.asm для выполнения самостоятельной работы. (рис. 21)</w:t>
      </w:r>
    </w:p>
    <w:p>
      <w:pPr>
        <w:pStyle w:val="CaptionedFigure"/>
      </w:pPr>
      <w:bookmarkStart w:id="106" w:name="fig:021"/>
      <w:r>
        <w:drawing>
          <wp:inline>
            <wp:extent cx="5334000" cy="372649"/>
            <wp:effectExtent b="0" l="0" r="0" t="0"/>
            <wp:docPr descr="Рис. 21: Создание файла lab7-4.asm" title="" id="104" name="Picture"/>
            <a:graphic>
              <a:graphicData uri="http://schemas.openxmlformats.org/drawingml/2006/picture">
                <pic:pic>
                  <pic:nvPicPr>
                    <pic:cNvPr descr="image/Рис.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Создание файла lab7-4.asm</w:t>
      </w:r>
    </w:p>
    <w:p>
      <w:pPr>
        <w:numPr>
          <w:ilvl w:val="0"/>
          <w:numId w:val="1020"/>
        </w:numPr>
        <w:pStyle w:val="Compact"/>
      </w:pPr>
      <w:r>
        <w:t xml:space="preserve">Я написала программу вычисления выражения f(x)=(x/2+8)3. Программа вывела выражение для вычисления, вывела запрос на ввод значения x, вычислила заданное выражение в зависимости от введённого x, вывела результат вычислений. Вид функции f(x) я выбрала из таблицы вариантов заданий в соответствии с номером полученным при выполнении лабораторной работы. Я создала исполняемый файл и проверила его работу. Для этого я вводила значения для x, равные 1 и 4. Результаты работы программы были верными. При вводе 1 программа вывела ответ 24, т.к. учитывалась только целая часть от деления. При вводе 4 ответ оказался 30, что является верным. (рис. 22, 23, 24)</w:t>
      </w:r>
    </w:p>
    <w:p>
      <w:pPr>
        <w:pStyle w:val="CaptionedFigure"/>
      </w:pPr>
      <w:bookmarkStart w:id="110" w:name="fig:022"/>
      <w:r>
        <w:drawing>
          <wp:inline>
            <wp:extent cx="4000500" cy="10401300"/>
            <wp:effectExtent b="0" l="0" r="0" t="0"/>
            <wp:docPr descr="Рис. 22: Программа для вычисления в файле lab7-4.asm" title="" id="108" name="Picture"/>
            <a:graphic>
              <a:graphicData uri="http://schemas.openxmlformats.org/drawingml/2006/picture">
                <pic:pic>
                  <pic:nvPicPr>
                    <pic:cNvPr descr="image/Рис.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40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Программа для вычисления в файле lab7-4.asm</w:t>
      </w:r>
    </w:p>
    <w:p>
      <w:pPr>
        <w:pStyle w:val="CaptionedFigure"/>
      </w:pPr>
      <w:bookmarkStart w:id="114" w:name="fig:023"/>
      <w:r>
        <w:drawing>
          <wp:inline>
            <wp:extent cx="1917700" cy="3924300"/>
            <wp:effectExtent b="0" l="0" r="0" t="0"/>
            <wp:docPr descr="Рис. 23: Программа для вычисления в файле lab7-4.asm" title="" id="112" name="Picture"/>
            <a:graphic>
              <a:graphicData uri="http://schemas.openxmlformats.org/drawingml/2006/picture">
                <pic:pic>
                  <pic:nvPicPr>
                    <pic:cNvPr descr="image/Рис.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Программа для вычисления в файле lab7-4.asm</w:t>
      </w:r>
    </w:p>
    <w:p>
      <w:pPr>
        <w:pStyle w:val="CaptionedFigure"/>
      </w:pPr>
      <w:bookmarkStart w:id="118" w:name="fig:024"/>
      <w:r>
        <w:drawing>
          <wp:inline>
            <wp:extent cx="5334000" cy="1604459"/>
            <wp:effectExtent b="0" l="0" r="0" t="0"/>
            <wp:docPr descr="Рис. 24: Результаты работы программы" title="" id="116" name="Picture"/>
            <a:graphic>
              <a:graphicData uri="http://schemas.openxmlformats.org/drawingml/2006/picture">
                <pic:pic>
                  <pic:nvPicPr>
                    <pic:cNvPr descr="image/Рис.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4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Результаты работы программы</w:t>
      </w:r>
    </w:p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освоила арифметические инструкции языка ассемблера NASM.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Кочина Дарья Сергеевна</dc:creator>
  <dc:language>ru-RU</dc:language>
  <cp:keywords/>
  <dcterms:created xsi:type="dcterms:W3CDTF">2022-11-24T14:07:55Z</dcterms:created>
  <dcterms:modified xsi:type="dcterms:W3CDTF">2022-11-24T14:07:55Z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Арифметические операции в NASM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