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pacing w:val="200"/>
          <w:sz w:val="24"/>
          <w:szCs w:val="24"/>
        </w:rPr>
        <w:t>ENGINEERING HIRING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B2A4A"/>
          <w:sz w:val="52"/>
          <w:szCs w:val="52"/>
        </w:rPr>
        <w:t>Programming Assessment</w:t>
      </w:r>
    </w:p>
    <w:p>
      <w:pPr>
        <w:pStyle w:val="Normal"/>
        <w:pBdr>
          <w:top w:val="single" w:sz="6" w:space="8" w:color="2E75B6"/>
        </w:pBdr>
        <w:spacing w:before="0" w:after="40"/>
        <w:jc w:val="center"/>
        <w:rPr/>
      </w:pPr>
      <w:r>
        <w:rPr>
          <w:rFonts w:eastAsia="Arial" w:cs="Arial"/>
          <w:color w:val="666666"/>
          <w:sz w:val="22"/>
          <w:szCs w:val="22"/>
        </w:rPr>
        <w:t>Take-Home + Live Review</w:t>
      </w:r>
    </w:p>
    <w:p>
      <w:pPr>
        <w:pStyle w:val="Normal"/>
        <w:spacing w:before="0" w:after="3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Overview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color w:val="1A1A1A"/>
          <w:sz w:val="21"/>
          <w:szCs w:val="21"/>
        </w:rPr>
        <w:t>This assessment consists of three programming tasks designed to evaluate your architectural thinking, design pattern knowledge, and ability to use AI tools effectively. You have a full working day to complete all three tasks.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What We’re Evaluating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color w:val="1A1A1A"/>
          <w:sz w:val="21"/>
          <w:szCs w:val="21"/>
        </w:rPr>
        <w:t>We are not looking for perfect code. We are looking for evidence that you understand why code should be structured a certain way and can make deliberate architectural decisions. Specifically:</w:t>
      </w:r>
    </w:p>
    <w:p>
      <w:pPr>
        <w:pStyle w:val="ListParagraph"/>
        <w:numPr>
          <w:ilvl w:val="0"/>
          <w:numId w:val="4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Do your design choices simplify the code and make it extensible?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Can you articulate why you chose a particular approach over alternatives?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Do you use patterns where they help and skip them where they’d over-engineer?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Is your code testable in isolation?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Rules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AI tools (Claude, Copilot, ChatGPT, etc.) are allowed and encouraged. We expect you to use them.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What matters is not whether you used AI, but how you shaped and reviewed its output.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 xml:space="preserve">Do not squash your git history. We want to see your commit progression.  </w:t>
      </w:r>
      <w:r>
        <w:rPr>
          <w:rFonts w:eastAsia="Arial" w:cs="Arial"/>
          <w:color w:val="1A1A1A"/>
          <w:sz w:val="21"/>
          <w:szCs w:val="21"/>
        </w:rPr>
        <w:t>Alternatively, commit your AI harness plans and conversation history.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Deliverables</w:t>
      </w:r>
    </w:p>
    <w:p>
      <w:pPr>
        <w:pStyle w:val="ListParagraph"/>
        <w:numPr>
          <w:ilvl w:val="0"/>
          <w:numId w:val="5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Git repository with full commit history visible (no squashing)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DECISIONS.md in the repo root covering: your key architectural choices and which patterns you used and why, what alternatives you considered and rejected, and where you used AI and what you changed from its output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Working code with tests that pass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After Submission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spacing w:lineRule="exact" w:line="276" w:before="0" w:after="160"/>
        <w:rPr/>
      </w:pPr>
      <w:r>
        <w:rPr>
          <w:rFonts w:eastAsia="Arial" w:cs="Arial"/>
          <w:color w:val="1A1A1A"/>
          <w:sz w:val="21"/>
          <w:szCs w:val="21"/>
        </w:rPr>
        <w:t>You will be asked to do a 30-minute live walkthrough. Be prepared to explain your decisions, discuss alternatives you considered, and demonstrate how you’d extend the system. This is a conversation, not a quiz — we want to understand how you think.</w:t>
      </w:r>
    </w:p>
    <w:p>
      <w:pPr>
        <w:pStyle w:val="Heading1"/>
        <w:pBdr>
          <w:bottom w:val="single" w:sz="6" w:space="4" w:color="2E75B6"/>
        </w:pBdr>
        <w:spacing w:before="360" w:after="200"/>
        <w:rPr/>
      </w:pPr>
      <w:r>
        <w:rPr>
          <w:rFonts w:eastAsia="Arial" w:cs="Arial" w:ascii="Arial" w:hAnsi="Arial"/>
          <w:b/>
          <w:bCs/>
          <w:color w:val="1B2A4A"/>
          <w:sz w:val="32"/>
          <w:szCs w:val="32"/>
        </w:rPr>
        <w:t>Tasks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color w:val="1A1A1A"/>
          <w:sz w:val="21"/>
          <w:szCs w:val="21"/>
        </w:rPr>
        <w:t>Complete all three tasks in a single git repository.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1: Go — Pluggable Data Processing Pipeline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color w:val="1A1A1A"/>
          <w:sz w:val="21"/>
          <w:szCs w:val="21"/>
        </w:rPr>
        <w:t>Build a data ingestion pipeline that reads records from a source, runs them through configurable processing stages, and outputs results.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B2A4A"/>
          <w:sz w:val="22"/>
          <w:szCs w:val="22"/>
        </w:rPr>
        <w:t>Requirements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Stages are pluggable and composable via configuration (e.g., a config file or builder API)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Pipeline handles errors per-record without halting (dead letter collection with error context)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Implement at least 3 concrete stage implementations (e.g., schema validation, field transformation, deduplication)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Unit tests for individual stages and pipeline orchestration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Graceful shutdown support (context cancellation propagates through stages)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Stages should have lifecycle hooks: setup (initialize resources), process (handle a record), teardown (cleanup)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2: Go — Workflow Orchestrator Engine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color w:val="1A1A1A"/>
          <w:sz w:val="21"/>
          <w:szCs w:val="21"/>
        </w:rPr>
        <w:t>Build a workflow engine that composes typed jobs into a runnable graph with dependencies, conditional branches, retries, and lifecycle events. Adding a new job type must require zero changes to the orchestrator.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B2A4A"/>
          <w:sz w:val="22"/>
          <w:szCs w:val="22"/>
        </w:rPr>
        <w:t>Requirements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Define workflows via configuration (JSON/YAML or a builder API) listing jobs, dependencies, and conditional transitions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Register job types at runtime and implement at least 3 concrete job types (e.g., HTTP call, email send, data transform)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Workflow- and job-level state machines with valid transitions only (Pending → Running → Succeeded/Failed/Cancelled)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Conditional execution (run Job B only when Job A's output or state matches a predicate)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Sub-workflows embeddable as a single job step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Lifecycle event bus with pluggable subscribers (logging, metrics, notifications) decoupled from orchestration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Per-job retry with configurable backoff; a failed job must not halt unrelated branches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Graceful shutdown via context cancellation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Unit tests for job types, state transitions, orchestration, failure isolation, and conditional routing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Task 3: Go — Layered HTTP: Client &amp; Server Middleware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color w:val="1A1A1A"/>
          <w:sz w:val="21"/>
          <w:szCs w:val="21"/>
        </w:rPr>
        <w:t>Build a Go HTTP client wrapper and a Go HTTP server, each demonstrating proper separation of cross-cutting concerns via composable middleware. Each concern must be independently testable and composable — not interleaved into a single function.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B2A4A"/>
          <w:sz w:val="22"/>
          <w:szCs w:val="22"/>
        </w:rPr>
        <w:t>Client Side (Outbound)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Wrap http.Client with rate limiting (token bucket), retry with exponential backoff + jitter, response caching (TTL-based), and request/response logging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Each concern must be a separate, composable decorator implementing a common interface (e.g., HttpDoer)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Tests proving each behavior works in isolation AND composed together (mock the layer below)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B2A4A"/>
          <w:sz w:val="22"/>
          <w:szCs w:val="22"/>
        </w:rPr>
        <w:t>Server Side (Inbound)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Compose an HTTP middleware chain with: request ID injection, structured request logging, per-client rate limiting, and authentication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Each middleware must be independently testable (compose against a fake handler)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Clean composition mechanism (builder, chain, or functional composition) — no copy-pasted http.Handler wrappers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B2A4A"/>
          <w:sz w:val="22"/>
          <w:szCs w:val="22"/>
        </w:rPr>
        <w:t>Demo &amp; Integration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Small demo binary wiring server middleware → handler → client middleware → a fake downstream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rFonts w:eastAsia="Arial" w:cs="Arial"/>
          <w:color w:val="1A1A1A"/>
          <w:sz w:val="21"/>
          <w:szCs w:val="21"/>
        </w:rPr>
        <w:t>Integration test demonstrating end-to-end state transitions visible in logs/counters</w:t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pBdr>
          <w:top w:val="single" w:sz="2" w:space="8" w:color="2E75B6"/>
        </w:pBdr>
        <w:spacing w:before="200" w:after="0"/>
        <w:rPr/>
      </w:pPr>
      <w:r>
        <w:rPr/>
      </w:r>
    </w:p>
    <w:p>
      <w:pPr>
        <w:pStyle w:val="Normal"/>
        <w:spacing w:lineRule="exact" w:line="276" w:before="0" w:after="160"/>
        <w:rPr>
          <w:i/>
          <w:i/>
          <w:iCs/>
          <w:color w:val="666666"/>
        </w:rPr>
      </w:pPr>
      <w:r>
        <w:rPr>
          <w:rFonts w:eastAsia="Arial" w:cs="Arial"/>
          <w:i/>
          <w:iCs/>
          <w:color w:val="666666"/>
          <w:sz w:val="21"/>
          <w:szCs w:val="21"/>
        </w:rPr>
        <w:t>Good luck. We’re looking forward to seeing how you think.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B2A4A"/>
      <w:sz w:val="32"/>
      <w:szCs w:val="32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4</Pages>
  <Words>736</Words>
  <Characters>4203</Characters>
  <CharactersWithSpaces>4855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2026-04-08T03:52:20Z</dcterms:created>
  <dc:creator>Un-named</dc:creator>
  <dc:description/>
  <dc:language>en-US</dc:language>
  <cp:lastModifiedBy/>
  <dcterms:modified xsi:type="dcterms:W3CDTF">2026-04-22T13:57:35Z</dcterms:modified>
  <cp:revision>2</cp:revision>
  <dc:subject/>
  <dc:title/>
</cp:coreProperties>
</file>