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3BE6" w14:textId="5852AB1D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1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worker type and gender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202"/>
        <w:gridCol w:w="972"/>
        <w:gridCol w:w="1131"/>
        <w:gridCol w:w="1116"/>
        <w:gridCol w:w="972"/>
        <w:gridCol w:w="1131"/>
        <w:gridCol w:w="1116"/>
      </w:tblGrid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219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Blue Collar</w:t>
            </w:r>
          </w:p>
        </w:tc>
        <w:tc>
          <w:tcPr>
            <w:tcW w:type="dxa" w:w="3219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White Collar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53,899.74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24679.29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65,614.76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27897.84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41.10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10.96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41.79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11.02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17.86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11.19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18.59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11.08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Male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54,360.28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26129.05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71,399.23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29204.37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39.83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11.14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40.20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11.17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16.73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11.15</w:t>
            </w:r>
          </w:p>
        </w:tc>
        <w:tc>
          <w:tcPr>
            <w:tcW w:type="dxa" w:w="972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131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17.10</w:t>
            </w:r>
          </w:p>
        </w:tc>
        <w:tc>
          <w:tcPr>
            <w:tcW w:type="dxa" w:w="1116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11.23</w:t>
            </w:r>
          </w:p>
        </w:tc>
      </w:tr>
      <w:tr>
        <w:tc>
          <w:tcPr>
            <w:tcW w:type="dxa" w:w="8640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 w14:paraId="455C2A4C" w14:textId="77777777" w:rsidR="008F3BA8" w:rsidRDefault="008F3BA8"/>
    <w:p w14:paraId="7BCF704F" w14:textId="14D87271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2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Wage regressions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ln(Wage)</w:t>
            </w: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0.007***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340.031*** </w:t>
              <w:br/>
              <w:t xml:space="preserve"> (59.661)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422.053*** </w:t>
              <w:br/>
              <w:t xml:space="preserve"> (83.182)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-0.057* </w:t>
              <w:br/>
              <w:t xml:space="preserve"> (0.023)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0.051 </w:t>
              <w:br/>
              <w:t xml:space="preserve"> (0.086)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-4128.632** </w:t>
              <w:br/>
              <w:t xml:space="preserve"> (1323.781)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2759.371 </w:t>
              <w:br/>
              <w:t xml:space="preserve"> (5045.686)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 × 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-0.003 </w:t>
              <w:br/>
              <w:t xml:space="preserve"> (0.002)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-168.821 </w:t>
              <w:br/>
              <w:t xml:space="preserve"> (119.337)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10.748*** </w:t>
              <w:br/>
              <w:t xml:space="preserve"> (0.044)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10.697*** </w:t>
              <w:br/>
              <w:t xml:space="preserve"> (0.059)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50913.384*** </w:t>
              <w:br/>
              <w:t xml:space="preserve"> (2563.005)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47628.477*** </w:t>
              <w:br/>
              <w:t xml:space="preserve"> (3457.930)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0.018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0.023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46150741" w14:textId="77777777" w:rsidR="008F3BA8" w:rsidRDefault="008F3BA8"/>
    <w:p w14:paraId="2FC4260D" w14:textId="2907F17C" w:rsidR="008F3BA8" w:rsidRDefault="00000000">
      <w:pPr>
        <w:pStyle w:val="Caption"/>
        <w:keepNext/>
        <w:jc w:val="center"/>
      </w:pPr>
      <w:r>
        <w:rPr>
          <w:rFonts w:ascii="Times New Roman" w:hAnsi="Times New Roman"/>
          <w:color w:val="000000"/>
          <w:sz w:val="22"/>
        </w:rPr>
        <w:lastRenderedPageBreak/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</w:r>
      <w:r>
        <w:rPr>
          <w:rFonts w:ascii="Times New Roman" w:hAnsi="Times New Roman"/>
          <w:color w:val="000000"/>
          <w:sz w:val="22"/>
        </w:rPr>
        <w:instrText>SEQ Table \* ARABIC</w:instrText>
      </w:r>
      <w:r w:rsidR="00640CFC">
        <w:rPr>
          <w:rFonts w:ascii="Times New Roman" w:hAnsi="Times New Roman"/>
          <w:color w:val="000000"/>
          <w:sz w:val="22"/>
        </w:rPr>
        <w:fldChar w:fldCharType="separate"/>
      </w:r>
      <w:r w:rsidR="00640CFC">
        <w:rPr>
          <w:rFonts w:ascii="Times New Roman" w:hAnsi="Times New Roman"/>
          <w:noProof/>
          <w:color w:val="000000"/>
          <w:sz w:val="22"/>
        </w:rPr>
        <w:t>3</w:t>
      </w:r>
      <w:r>
        <w:rPr>
          <w:rFonts w:ascii="Times New Roman" w:hAnsi="Times New Roman"/>
          <w:color w:val="000000"/>
          <w:sz w:val="22"/>
        </w:rPr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Promotion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OLS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Probit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0.194*** </w:t>
              <w:br/>
              <w:t xml:space="preserve"> (0.025)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-0.855*** </w:t>
              <w:br/>
              <w:t xml:space="preserve"> (0.078)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7B08764E" w14:textId="77777777" w:rsidR="008F3BA8" w:rsidRDefault="008F3BA8"/>
    <w:p w14:paraId="0EAF991B" w14:textId="4A9A40B6" w:rsidR="008F3BA8" w:rsidRDefault="00000000">
      <w:pPr>
        <w:pStyle w:val="Caption"/>
        <w:keepNext/>
      </w:pPr>
      <w:r>
        <w:rPr>
          <w:rFonts w:ascii="Arial" w:hAnsi="Arial"/>
          <w:color w:val="000000"/>
          <w:sz w:val="22"/>
        </w:rPr>
        <w:t xml:space="preserve">Table </w:t>
      </w:r>
      <w:r>
        <w:rPr>
          <w:rFonts w:ascii="Arial" w:hAnsi="Arial"/>
          <w:color w:val="000000"/>
          <w:sz w:val="22"/>
        </w:rPr>
        <w:fldChar w:fldCharType="begin"/>
      </w:r>
      <w:r>
        <w:rPr>
          <w:rFonts w:ascii="Arial" w:hAnsi="Arial"/>
          <w:color w:val="000000"/>
          <w:sz w:val="22"/>
        </w:rPr>
        <w:instrText>SEQ Table \* ARABIC</w:instrText>
      </w:r>
      <w:r w:rsidR="00640CFC">
        <w:rPr>
          <w:rFonts w:ascii="Arial" w:hAnsi="Arial"/>
          <w:color w:val="000000"/>
          <w:sz w:val="22"/>
        </w:rPr>
        <w:fldChar w:fldCharType="separate"/>
      </w:r>
      <w:r w:rsidR="00640CFC">
        <w:rPr>
          <w:rFonts w:ascii="Arial" w:hAnsi="Arial"/>
          <w:noProof/>
          <w:color w:val="000000"/>
          <w:sz w:val="22"/>
        </w:rPr>
        <w:t>4</w:t>
      </w:r>
      <w:r>
        <w:rPr>
          <w:rFonts w:ascii="Arial" w:hAnsi="Arial"/>
          <w:color w:val="000000"/>
          <w:sz w:val="22"/>
        </w:rPr>
        <w:fldChar w:fldCharType="end"/>
      </w:r>
      <w:r>
        <w:rPr>
          <w:rFonts w:ascii="Arial" w:hAnsi="Arial"/>
          <w:b w:val="0"/>
          <w:color w:val="000000"/>
          <w:sz w:val="22"/>
        </w:rPr>
        <w:t>: Predicting Promotions</w:t>
      </w:r>
    </w:p>
    <w:tbl>
      <w:tblPr>
        <w:tblStyle w:val="TableGrid"/>
        <w:tblW w:w="0" w:type="auto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2268"/>
        <w:gridCol w:w="2880"/>
        <w:gridCol w:w="3492"/>
      </w:tblGrid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16"/>
            </w:tcBorders>
          </w:tcPr>
          <w:p>
            <w:pPr>
              <w:keepLines/>
              <w:keepNext/>
            </w:pPr>
          </w:p>
        </w:tc>
        <w:tc>
          <w:tcPr>
            <w:tcW w:type="dxa" w:w="6372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16"/>
            </w:tcBorders>
            <w:tcBorders>
              <w:top w:val="single" w:sz="16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Promotion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OLS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Probit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(1)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(2)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Intercept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0.194*** </w:t>
              <w:br/>
              <w:t xml:space="preserve"> (0.025)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 xml:space="preserve">-0.855*** </w:t>
              <w:br/>
              <w:t xml:space="preserve"> (0.078)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1,800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0.019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</w:tr>
      <w:tr>
        <w:tc>
          <w:tcPr>
            <w:tcW w:type="dxa" w:w="2835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-</w:t>
            </w:r>
          </w:p>
        </w:tc>
        <w:tc>
          <w:tcPr>
            <w:tcW w:type="dxa" w:w="3492"/>
            <w:tcBorders>
              <w:top w:val="nil"/>
              <w:bottom w:val="nil"/>
              <w:left w:val="nil"/>
              <w:right w:val="nil"/>
            </w:tcBorders>
            <w:tcBorders>
              <w:bottom w:val="single" w:sz="16"/>
            </w:tcBorders>
          </w:tcPr>
          <w:p>
            <w:pPr>
              <w:jc w:val="center"/>
              <w:keepLines/>
              <w:keepNext/>
            </w:pPr>
            <w:r>
              <w:rPr>
                <w:rFonts w:ascii="Arial" w:hAnsi="Arial"/>
                <w:color w:val="000000"/>
                <w:sz w:val="20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Arial" w:hAnsi="Arial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 w14:paraId="07940FB4" w14:textId="77777777" w:rsidR="008F3BA8" w:rsidRDefault="008F3BA8"/>
    <w:sectPr w:rsidR="008F3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760650">
    <w:abstractNumId w:val="8"/>
  </w:num>
  <w:num w:numId="2" w16cid:durableId="852499509">
    <w:abstractNumId w:val="6"/>
  </w:num>
  <w:num w:numId="3" w16cid:durableId="1468234262">
    <w:abstractNumId w:val="5"/>
  </w:num>
  <w:num w:numId="4" w16cid:durableId="574366493">
    <w:abstractNumId w:val="4"/>
  </w:num>
  <w:num w:numId="5" w16cid:durableId="1747724321">
    <w:abstractNumId w:val="7"/>
  </w:num>
  <w:num w:numId="6" w16cid:durableId="1090202027">
    <w:abstractNumId w:val="3"/>
  </w:num>
  <w:num w:numId="7" w16cid:durableId="1530022178">
    <w:abstractNumId w:val="2"/>
  </w:num>
  <w:num w:numId="8" w16cid:durableId="1713648290">
    <w:abstractNumId w:val="1"/>
  </w:num>
  <w:num w:numId="9" w16cid:durableId="15379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CFC"/>
    <w:rsid w:val="008F3BA8"/>
    <w:rsid w:val="00AA1D8D"/>
    <w:rsid w:val="00AB50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B91245"/>
  <w14:defaultImageDpi w14:val="300"/>
  <w15:docId w15:val="{3194945C-C077-499B-9600-EDE2CD91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Dirk Sliwka</cp:lastModifiedBy>
  <cp:revision>3</cp:revision>
  <cp:lastPrinted>2025-09-29T16:21:00Z</cp:lastPrinted>
  <dcterms:created xsi:type="dcterms:W3CDTF">2013-12-23T23:15:00Z</dcterms:created>
  <dcterms:modified xsi:type="dcterms:W3CDTF">2025-09-29T16:21:00Z</dcterms:modified>
  <cp:category/>
</cp:coreProperties>
</file>