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Y</w:t>
            </w:r>
          </w:p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Y2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(2)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(6)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X1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-0.94953*** </w:t>
              <w:br/>
              <w:t xml:space="preserve"> (0.06656)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-0.92405*** </w:t>
              <w:br/>
              <w:t xml:space="preserve"> (0.06187)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-0.92417*** </w:t>
              <w:br/>
              <w:t xml:space="preserve"> (0.06188)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-1.26655*** </w:t>
              <w:br/>
              <w:t xml:space="preserve"> (0.17368)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-1.23153*** </w:t>
              <w:br/>
              <w:t xml:space="preserve"> (0.19524)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-1.23100*** </w:t>
              <w:br/>
              <w:t xml:space="preserve"> (0.19462)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X2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-0.17423*** </w:t>
              <w:br/>
              <w:t xml:space="preserve"> (0.01841)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-0.17411*** </w:t>
              <w:br/>
              <w:t xml:space="preserve"> (0.01483)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-0.18550*** </w:t>
              <w:br/>
              <w:t xml:space="preserve"> (0.02555)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-0.13056*** </w:t>
              <w:br/>
              <w:t xml:space="preserve"> (0.04241)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-0.11767*** </w:t>
              <w:br/>
              <w:t xml:space="preserve"> (0.04216)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-0.07369 </w:t>
              <w:br/>
              <w:t xml:space="preserve"> (0.10515)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X1 x X2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0.01057 </w:t>
              <w:br/>
              <w:t xml:space="preserve"> (0.01846)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-0.04082 </w:t>
              <w:br/>
              <w:t xml:space="preserve"> (0.08218)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f1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f2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998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R²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0.48899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0.65904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0.65916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0.12017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0.17151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0.17180</w:t>
            </w:r>
          </w:p>
        </w:tc>
      </w:tr>
      <w:tr>
        <w:tc>
          <w:tcPr>
            <w:tcW w:type="dxa" w:w="8638"/>
            <w:gridSpan w:val="7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 xml:space="preserve">Significance levels: * p &lt; 0.1, ** p &lt; 0.05, *** p &lt; 0.01. Format of coefficient cell: 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