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6912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104.812*** </w:t>
              <w:br/>
              <w:t xml:space="preserve"> (13.524)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98.069*** </w:t>
              <w:br/>
              <w:t xml:space="preserve"> (10.479)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108.418*** </w:t>
              <w:br/>
              <w:t xml:space="preserve"> (11.964)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100.556*** </w:t>
              <w:br/>
              <w:t xml:space="preserve"> (7.936)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9.464 </w:t>
              <w:br/>
              <w:t xml:space="preserve"> (16.314)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10.425 </w:t>
              <w:br/>
              <w:t xml:space="preserve"> (12.637)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1.986 </w:t>
              <w:br/>
              <w:t xml:space="preserve"> (15.079)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5.408 </w:t>
              <w:br/>
              <w:t xml:space="preserve"> (9.938)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8732.964*** </w:t>
              <w:br/>
              <w:t xml:space="preserve"> (338.462)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8617.990*** </w:t>
              <w:br/>
              <w:t xml:space="preserve"> (293.743)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2.015E+04*** </w:t>
              <w:br/>
              <w:t xml:space="preserve"> (1543.736)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1.797E+04*** </w:t>
              <w:br/>
              <w:t xml:space="preserve"> (1198.733)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City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0.057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0.435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0.135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Adj. R2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R2 Within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0.064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0.459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