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1F3A"/>
          <w:sz w:val="44"/>
          <w:szCs w:val="44"/>
        </w:rPr>
        <w:t xml:space="preserve">Proposal Standards</w:t>
      </w:r>
    </w:p>
    <w:p>
      <w:pPr>
        <w:spacing w:after="240"/>
      </w:pPr>
      <w:r>
        <w:rPr>
          <w:color w:val="5A6B7E"/>
          <w:sz w:val="22"/>
          <w:szCs w:val="22"/>
        </w:rPr>
        <w:t xml:space="preserve">All client proposals must meet every standard below before they leave the building.</w:t>
      </w:r>
    </w:p>
    <w:p>
      <w:pPr>
        <w:pStyle w:val="Heading1"/>
      </w:pPr>
      <w:r>
        <w:t xml:space="preserve">Required sections, in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Executive Summary — one page maximum.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Scope of Work — deliverables listed, each with an 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Timeline — dated milestones, not week 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Pricing — itemized table; total must equal the sum of line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Terms — payment schedule and validity period (30 days standard).</w:t>
      </w:r>
    </w:p>
    <w:p>
      <w:pPr>
        <w:pStyle w:val="Heading1"/>
      </w:pPr>
      <w:r>
        <w:t xml:space="preserve">Pricing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prices in INR unless the client contract says otherwise.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Discounts above 10% require a named approver in the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'TBD' or 'to be discussed' in any pricing line.</w:t>
      </w:r>
    </w:p>
    <w:p>
      <w:pPr>
        <w:pStyle w:val="Heading1"/>
      </w:pPr>
      <w:r>
        <w:t xml:space="preserve">Claims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guarantees of business outcomes (e.g., 'will increase revenue by X%').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Case-study claims must name the client or be removed.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superlatives without evidence: 'leading', 'best-in-class', 'guaranteed'.</w:t>
      </w:r>
    </w:p>
    <w:p>
      <w:pPr>
        <w:pStyle w:val="Heading1"/>
      </w:pPr>
      <w:r>
        <w:t xml:space="preserve">Format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Validity date present on the first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deliverable has a named owner.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B7E"/>
        <w:sz w:val="18"/>
        <w:szCs w:val="18"/>
      </w:rPr>
      <w:t xml:space="preserve">Proposal Standards · v1.0</w:t>
    </w:r>
    <w:r>
      <w:rPr>
        <w:sz w:val="18"/>
        <w:szCs w:val="18"/>
      </w:rPr>
      <w:t xml:space="preserve">	</w:t>
    </w:r>
    <w:r>
      <w:rPr>
        <w:color w:val="5A6B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9E9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2026-06-28T10:30:24.559Z</dcterms:created>
  <dcterms:modified xsi:type="dcterms:W3CDTF">2026-06-28T10:30:24.559Z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