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2185B"/>
          <w:sz w:val="48"/>
          <w:szCs w:val="48"/>
        </w:rPr>
        <w:t xml:space="preserve">🔒 TASKY</w:t>
      </w:r>
    </w:p>
    <w:p>
      <w:pPr>
        <w:spacing w:after="200"/>
        <w:jc w:val="center"/>
      </w:pPr>
      <w:r>
        <w:rPr>
          <w:b/>
          <w:bCs/>
          <w:color w:val="1A1A2E"/>
          <w:sz w:val="44"/>
          <w:szCs w:val="44"/>
        </w:rPr>
        <w:t xml:space="preserve">Référentiel de tests fonctionnels — TASKY</w:t>
      </w:r>
    </w:p>
    <w:p>
      <w:pPr>
        <w:spacing w:after="400"/>
        <w:jc w:val="center"/>
      </w:pPr>
      <w:r>
        <w:rPr>
          <w:color w:val="7F8C8D"/>
          <w:sz w:val="24"/>
          <w:szCs w:val="24"/>
        </w:rPr>
        <w:t xml:space="preserve">Profil ADMIN + Tests transverses (multi-profils, paiement, sécurité, cohérence)</w:t>
      </w:r>
    </w:p>
    <w:p>
      <w:pPr>
        <w:jc w:val="center"/>
      </w:pPr>
      <w:r>
        <w:rPr>
          <w:color w:val="7F8C8D"/>
          <w:sz w:val="20"/>
          <w:szCs w:val="20"/>
        </w:rPr>
        <w:t xml:space="preserve">Version 1.0   </w:t>
      </w:r>
      <w:r>
        <w:rPr>
          <w:color w:val="7F8C8D"/>
          <w:sz w:val="20"/>
          <w:szCs w:val="20"/>
        </w:rPr>
        <w:t xml:space="preserve">•   2026   </w:t>
      </w:r>
      <w:r>
        <w:rPr>
          <w:color w:val="7F8C8D"/>
          <w:sz w:val="20"/>
          <w:szCs w:val="20"/>
        </w:rPr>
        <w:t xml:space="preserve">•   Confidentiel</w:t>
      </w:r>
    </w:p>
    <w:p>
      <w:pPr>
        <w:pageBreakBefore/>
      </w:pPr>
    </w:p>
    <w:p>
      <w:pPr>
        <w:pBdr>
          <w:bottom w:val="single" w:color="BDC3C7" w:sz="1"/>
        </w:pBdr>
        <w:spacing w:after="200" w:before="200"/>
      </w:pPr>
    </w:p>
    <w:p>
      <w:pPr>
        <w:pStyle w:val="Heading2"/>
        <w:spacing w:after="150" w:before="300"/>
      </w:pPr>
      <w:r>
        <w:rPr>
          <w:b/>
          <w:bCs/>
          <w:color w:val="C2185B"/>
          <w:sz w:val="26"/>
          <w:szCs w:val="26"/>
        </w:rPr>
        <w:t xml:space="preserve">1. Résumé et périmètre</w:t>
      </w:r>
    </w:p>
    <w:p>
      <w:pPr>
        <w:spacing w:after="100"/>
      </w:pPr>
      <w:r>
        <w:rPr>
          <w:sz w:val="20"/>
          <w:szCs w:val="20"/>
        </w:rPr>
        <w:t xml:space="preserve">Ce document couvre le profil </w:t>
      </w:r>
      <w:r>
        <w:rPr>
          <w:b/>
          <w:bCs/>
          <w:sz w:val="20"/>
          <w:szCs w:val="20"/>
        </w:rPr>
        <w:t xml:space="preserve">ADMIN</w:t>
      </w:r>
      <w:r>
        <w:rPr>
          <w:sz w:val="20"/>
          <w:szCs w:val="20"/>
        </w:rPr>
        <w:t xml:space="preserve">, et regroupe l'ensemble des sections transverses demandées : cas de test multi-profils, tests de workflow (transitions interdites), tests d'autorisation/sécurité fonctionnelle, tests de cohérence des données (dont Stripe), le registre consolidé des anomalies (CLIENT + PRESTATAIRE + ADMIN), la priorisation P0-P3 globale, la couverture fonctionnelle et les questions au Product Owner. Ce choix de structuration (documents CLIENT/PRESTATAIRE dédiés à leur périmètre propre, document ADMIN comme document "système/contrôle") a été retenu par défaut ; à ajuster si une autre répartition est souhaitée.</w:t>
      </w:r>
    </w:p>
    <w:p>
      <w:pPr>
        <w:pBdr>
          <w:bottom w:val="single" w:color="BDC3C7" w:sz="1"/>
        </w:pBdr>
        <w:spacing w:after="200" w:before="200"/>
      </w:pPr>
    </w:p>
    <w:p>
      <w:pPr>
        <w:pStyle w:val="Heading2"/>
        <w:spacing w:after="150" w:before="300"/>
      </w:pPr>
      <w:r>
        <w:rPr>
          <w:b/>
          <w:bCs/>
          <w:color w:val="C2185B"/>
          <w:sz w:val="26"/>
          <w:szCs w:val="26"/>
        </w:rPr>
        <w:t xml:space="preserve">2. Cartographie fonctionnelle ADMIN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tblGrid>
      <w:tr>
        <w:tc>
          <w:tcPr>
            <w:shd w:fill="ECF0F1" w:val="solid"/>
          </w:tcPr>
          <w:p>
            <w:pPr>
              <w:spacing w:after="20"/>
            </w:pPr>
            <w:r>
              <w:rPr>
                <w:rFonts w:ascii="Consolas" w:cs="Consolas" w:eastAsia="Consolas" w:hAnsi="Consolas"/>
                <w:color w:val="1A1A2E"/>
                <w:sz w:val="18"/>
                <w:szCs w:val="18"/>
              </w:rPr>
              <w:t xml:space="preserve">ADMIN</w:t>
            </w:r>
          </w:p>
          <w:p>
            <w:pPr>
              <w:spacing w:after="20"/>
            </w:pPr>
            <w:r>
              <w:rPr>
                <w:rFonts w:ascii="Consolas" w:cs="Consolas" w:eastAsia="Consolas" w:hAnsi="Consolas"/>
                <w:color w:val="1A1A2E"/>
                <w:sz w:val="18"/>
                <w:szCs w:val="18"/>
              </w:rPr>
              <w:t xml:space="preserve">├── Authentification</w:t>
            </w:r>
          </w:p>
          <w:p>
            <w:pPr>
              <w:spacing w:after="20"/>
            </w:pPr>
            <w:r>
              <w:rPr>
                <w:rFonts w:ascii="Consolas" w:cs="Consolas" w:eastAsia="Consolas" w:hAnsi="Consolas"/>
                <w:color w:val="1A1A2E"/>
                <w:sz w:val="18"/>
                <w:szCs w:val="18"/>
              </w:rPr>
              <w:t xml:space="preserve">│     └── Connexion admin (même mécanisme JWT que les autres profils, contrôle via isAdmin())</w:t>
            </w:r>
          </w:p>
          <w:p>
            <w:pPr>
              <w:spacing w:after="20"/>
            </w:pPr>
            <w:r>
              <w:rPr>
                <w:rFonts w:ascii="Consolas" w:cs="Consolas" w:eastAsia="Consolas" w:hAnsi="Consolas"/>
                <w:color w:val="1A1A2E"/>
                <w:sz w:val="18"/>
                <w:szCs w:val="18"/>
              </w:rPr>
              <w:t xml:space="preserve">├── Gestion des utilisateurs</w:t>
            </w:r>
          </w:p>
          <w:p>
            <w:pPr>
              <w:spacing w:after="20"/>
            </w:pPr>
            <w:r>
              <w:rPr>
                <w:rFonts w:ascii="Consolas" w:cs="Consolas" w:eastAsia="Consolas" w:hAnsi="Consolas"/>
                <w:color w:val="1A1A2E"/>
                <w:sz w:val="18"/>
                <w:szCs w:val="18"/>
              </w:rPr>
              <w:t xml:space="preserve">│     ├── Lister / rechercher clients et prestataires</w:t>
            </w:r>
          </w:p>
          <w:p>
            <w:pPr>
              <w:spacing w:after="20"/>
            </w:pPr>
            <w:r>
              <w:rPr>
                <w:rFonts w:ascii="Consolas" w:cs="Consolas" w:eastAsia="Consolas" w:hAnsi="Consolas"/>
                <w:color w:val="1A1A2E"/>
                <w:sz w:val="18"/>
                <w:szCs w:val="18"/>
              </w:rPr>
              <w:t xml:space="preserve">│     ├── Consulter le détail d'un utilisateur</w:t>
            </w:r>
          </w:p>
          <w:p>
            <w:pPr>
              <w:spacing w:after="20"/>
            </w:pPr>
            <w:r>
              <w:rPr>
                <w:rFonts w:ascii="Consolas" w:cs="Consolas" w:eastAsia="Consolas" w:hAnsi="Consolas"/>
                <w:color w:val="1A1A2E"/>
                <w:sz w:val="18"/>
                <w:szCs w:val="18"/>
              </w:rPr>
              <w:t xml:space="preserve">│     ├── Suspendre / réactiver un compte — À CONFIRMER existence exacte de l'action</w:t>
            </w:r>
          </w:p>
          <w:p>
            <w:pPr>
              <w:spacing w:after="20"/>
            </w:pPr>
            <w:r>
              <w:rPr>
                <w:rFonts w:ascii="Consolas" w:cs="Consolas" w:eastAsia="Consolas" w:hAnsi="Consolas"/>
                <w:color w:val="1A1A2E"/>
                <w:sz w:val="18"/>
                <w:szCs w:val="18"/>
              </w:rPr>
              <w:t xml:space="preserve">│     └── Consulter les logs email (EmailLog)</w:t>
            </w:r>
          </w:p>
          <w:p>
            <w:pPr>
              <w:spacing w:after="20"/>
            </w:pPr>
            <w:r>
              <w:rPr>
                <w:rFonts w:ascii="Consolas" w:cs="Consolas" w:eastAsia="Consolas" w:hAnsi="Consolas"/>
                <w:color w:val="1A1A2E"/>
                <w:sz w:val="18"/>
                <w:szCs w:val="18"/>
              </w:rPr>
              <w:t xml:space="preserve">├── Gestion des demandes</w:t>
            </w:r>
          </w:p>
          <w:p>
            <w:pPr>
              <w:spacing w:after="20"/>
            </w:pPr>
            <w:r>
              <w:rPr>
                <w:rFonts w:ascii="Consolas" w:cs="Consolas" w:eastAsia="Consolas" w:hAnsi="Consolas"/>
                <w:color w:val="1A1A2E"/>
                <w:sz w:val="18"/>
                <w:szCs w:val="18"/>
              </w:rPr>
              <w:t xml:space="preserve">│     └── Vue d'ensemble de toutes les demandes, tous statuts</w:t>
            </w:r>
          </w:p>
          <w:p>
            <w:pPr>
              <w:spacing w:after="20"/>
            </w:pPr>
            <w:r>
              <w:rPr>
                <w:rFonts w:ascii="Consolas" w:cs="Consolas" w:eastAsia="Consolas" w:hAnsi="Consolas"/>
                <w:color w:val="1A1A2E"/>
                <w:sz w:val="18"/>
                <w:szCs w:val="18"/>
              </w:rPr>
              <w:t xml:space="preserve">├── Gestion des prestations / litiges</w:t>
            </w:r>
          </w:p>
          <w:p>
            <w:pPr>
              <w:spacing w:after="20"/>
            </w:pPr>
            <w:r>
              <w:rPr>
                <w:rFonts w:ascii="Consolas" w:cs="Consolas" w:eastAsia="Consolas" w:hAnsi="Consolas"/>
                <w:color w:val="1A1A2E"/>
                <w:sz w:val="18"/>
                <w:szCs w:val="18"/>
              </w:rPr>
              <w:t xml:space="preserve">│     ├── Consulter les prestations contestées</w:t>
            </w:r>
          </w:p>
          <w:p>
            <w:pPr>
              <w:spacing w:after="20"/>
            </w:pPr>
            <w:r>
              <w:rPr>
                <w:rFonts w:ascii="Consolas" w:cs="Consolas" w:eastAsia="Consolas" w:hAnsi="Consolas"/>
                <w:color w:val="1A1A2E"/>
                <w:sz w:val="18"/>
                <w:szCs w:val="18"/>
              </w:rPr>
              <w:t xml:space="preserve">│     └── Trancher un litige — À CONFIRMER action admin exacte disponible</w:t>
            </w:r>
          </w:p>
          <w:p>
            <w:pPr>
              <w:spacing w:after="20"/>
            </w:pPr>
            <w:r>
              <w:rPr>
                <w:rFonts w:ascii="Consolas" w:cs="Consolas" w:eastAsia="Consolas" w:hAnsi="Consolas"/>
                <w:color w:val="1A1A2E"/>
                <w:sz w:val="18"/>
                <w:szCs w:val="18"/>
              </w:rPr>
              <w:t xml:space="preserve">├── Auto-validation</w:t>
            </w:r>
          </w:p>
          <w:p>
            <w:pPr>
              <w:spacing w:after="20"/>
            </w:pPr>
            <w:r>
              <w:rPr>
                <w:rFonts w:ascii="Consolas" w:cs="Consolas" w:eastAsia="Consolas" w:hAnsi="Consolas"/>
                <w:color w:val="1A1A2E"/>
                <w:sz w:val="18"/>
                <w:szCs w:val="18"/>
              </w:rPr>
              <w:t xml:space="preserve">│     └── Déclenchement manuel du job d'auto-validation (en plus du cron horaire)</w:t>
            </w:r>
          </w:p>
          <w:p>
            <w:pPr>
              <w:spacing w:after="20"/>
            </w:pPr>
            <w:r>
              <w:rPr>
                <w:rFonts w:ascii="Consolas" w:cs="Consolas" w:eastAsia="Consolas" w:hAnsi="Consolas"/>
                <w:color w:val="1A1A2E"/>
                <w:sz w:val="18"/>
                <w:szCs w:val="18"/>
              </w:rPr>
              <w:t xml:space="preserve">├── Signalements</w:t>
            </w:r>
          </w:p>
          <w:p>
            <w:pPr>
              <w:spacing w:after="20"/>
            </w:pPr>
            <w:r>
              <w:rPr>
                <w:rFonts w:ascii="Consolas" w:cs="Consolas" w:eastAsia="Consolas" w:hAnsi="Consolas"/>
                <w:color w:val="1A1A2E"/>
                <w:sz w:val="18"/>
                <w:szCs w:val="18"/>
              </w:rPr>
              <w:t xml:space="preserve">│     ├── Lister les signalements (statut EN_ATTENTE, etc.)</w:t>
            </w:r>
          </w:p>
          <w:p>
            <w:pPr>
              <w:spacing w:after="20"/>
            </w:pPr>
            <w:r>
              <w:rPr>
                <w:rFonts w:ascii="Consolas" w:cs="Consolas" w:eastAsia="Consolas" w:hAnsi="Consolas"/>
                <w:color w:val="1A1A2E"/>
                <w:sz w:val="18"/>
                <w:szCs w:val="18"/>
              </w:rPr>
              <w:t xml:space="preserve">│     └── Traiter un signalement (changer son statut)</w:t>
            </w:r>
          </w:p>
          <w:p>
            <w:pPr>
              <w:spacing w:after="20"/>
            </w:pPr>
            <w:r>
              <w:rPr>
                <w:rFonts w:ascii="Consolas" w:cs="Consolas" w:eastAsia="Consolas" w:hAnsi="Consolas"/>
                <w:color w:val="1A1A2E"/>
                <w:sz w:val="18"/>
                <w:szCs w:val="18"/>
              </w:rPr>
              <w:t xml:space="preserve">├── Catégories</w:t>
            </w:r>
          </w:p>
          <w:p>
            <w:pPr>
              <w:spacing w:after="20"/>
            </w:pPr>
            <w:r>
              <w:rPr>
                <w:rFonts w:ascii="Consolas" w:cs="Consolas" w:eastAsia="Consolas" w:hAnsi="Consolas"/>
                <w:color w:val="1A1A2E"/>
                <w:sz w:val="18"/>
                <w:szCs w:val="18"/>
              </w:rPr>
              <w:t xml:space="preserve">│     └── Gérer les catégories de prestations (categorie.json / table Category)</w:t>
            </w:r>
          </w:p>
          <w:p>
            <w:pPr>
              <w:spacing w:after="20"/>
            </w:pPr>
            <w:r>
              <w:rPr>
                <w:rFonts w:ascii="Consolas" w:cs="Consolas" w:eastAsia="Consolas" w:hAnsi="Consolas"/>
                <w:color w:val="1A1A2E"/>
                <w:sz w:val="18"/>
                <w:szCs w:val="18"/>
              </w:rPr>
              <w:t xml:space="preserve">└── Paiements</w:t>
            </w:r>
          </w:p>
          <w:p>
            <w:pPr>
              <w:spacing w:after="20"/>
            </w:pPr>
            <w:r>
              <w:rPr>
                <w:rFonts w:ascii="Consolas" w:cs="Consolas" w:eastAsia="Consolas" w:hAnsi="Consolas"/>
                <w:color w:val="1A1A2E"/>
                <w:sz w:val="18"/>
                <w:szCs w:val="18"/>
              </w:rPr>
              <w:t xml:space="preserve">      └── Vue d'ensemble des paiements/versements — À CONFIRMER niveau de détail exposé</w:t>
            </w:r>
          </w:p>
        </w:tc>
      </w:tr>
    </w:tbl>
    <w:p>
      <w:pPr>
        <w:spacing w:after="100"/>
      </w:pPr>
      <w:r>
        <w:rPr>
          <w:b/>
          <w:bCs/>
          <w:sz w:val="20"/>
          <w:szCs w:val="20"/>
        </w:rPr>
        <w:t xml:space="preserve">Confirmé dans le code</w:t>
      </w:r>
      <w:r>
        <w:rPr>
          <w:sz w:val="20"/>
          <w:szCs w:val="20"/>
        </w:rPr>
        <w:t xml:space="preserve"> : exactement </w:t>
      </w:r>
      <w:r>
        <w:rPr>
          <w:b/>
          <w:bCs/>
          <w:sz w:val="20"/>
          <w:szCs w:val="20"/>
        </w:rPr>
        <w:t xml:space="preserve">10 endpoints admin</w:t>
      </w:r>
      <w:r>
        <w:rPr>
          <w:sz w:val="20"/>
          <w:szCs w:val="20"/>
        </w:rPr>
        <w:t xml:space="preserve"> utilisent le contrôle d'accès manuel `isAdmin()` (pas de middleware `requireRole` générique — celui-ci existe dans le code mais est </w:t>
      </w:r>
      <w:r>
        <w:rPr>
          <w:b/>
          <w:bCs/>
          <w:sz w:val="20"/>
          <w:szCs w:val="20"/>
        </w:rPr>
        <w:t xml:space="preserve">mort/jamais branché</w:t>
      </w:r>
      <w:r>
        <w:rPr>
          <w:sz w:val="20"/>
          <w:szCs w:val="20"/>
        </w:rPr>
        <w:t xml:space="preserve">, confirmé par recherche exhaustive des call sites). Chaque endpoint admin doit donc être testé individuellement pour l'autorisation (cf. §8 tests d'autorisation).</w:t>
      </w:r>
    </w:p>
    <w:p>
      <w:pPr>
        <w:pBdr>
          <w:bottom w:val="single" w:color="BDC3C7" w:sz="1"/>
        </w:pBdr>
        <w:spacing w:after="200" w:before="200"/>
      </w:pPr>
    </w:p>
    <w:p>
      <w:pPr>
        <w:pStyle w:val="Heading2"/>
        <w:spacing w:after="150" w:before="300"/>
      </w:pPr>
      <w:r>
        <w:rPr>
          <w:b/>
          <w:bCs/>
          <w:color w:val="C2185B"/>
          <w:sz w:val="26"/>
          <w:szCs w:val="26"/>
        </w:rPr>
        <w:t xml:space="preserve">3. Droits et restrictions ADMIN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Admin</w:t>
            </w:r>
          </w:p>
        </w:tc>
        <w:tc>
          <w:tcPr>
            <w:shd w:fill="2C3E50" w:val="solid"/>
          </w:tcPr>
          <w:p>
            <w:pPr>
              <w:jc w:val="center"/>
            </w:pPr>
            <w:r>
              <w:rPr>
                <w:b/>
                <w:bCs/>
                <w:color w:val="FFFFFF"/>
                <w:sz w:val="18"/>
                <w:szCs w:val="18"/>
              </w:rPr>
              <w:t xml:space="preserve">Contrainte d'accès</w:t>
            </w:r>
          </w:p>
        </w:tc>
        <w:tc>
          <w:tcPr>
            <w:shd w:fill="2C3E50" w:val="solid"/>
          </w:tcPr>
          <w:p>
            <w:pPr>
              <w:jc w:val="center"/>
            </w:pPr>
            <w:r>
              <w:rPr>
                <w:b/>
                <w:bCs/>
                <w:color w:val="FFFFFF"/>
                <w:sz w:val="18"/>
                <w:szCs w:val="18"/>
              </w:rPr>
              <w:t xml:space="preserve">Source</w:t>
            </w:r>
          </w:p>
        </w:tc>
      </w:tr>
      <w:tr>
        <w:tc>
          <w:tcPr>
            <w:shd w:fill="FDFEFE" w:val="solid"/>
          </w:tcPr>
          <w:p>
            <w:r>
              <w:rPr>
                <w:sz w:val="18"/>
                <w:szCs w:val="18"/>
              </w:rPr>
              <w:t xml:space="preserve">Accès à toute route protégée par `isAdmin()`</w:t>
            </w:r>
          </w:p>
        </w:tc>
        <w:tc>
          <w:tcPr>
            <w:shd w:fill="FDFEFE" w:val="solid"/>
          </w:tcPr>
          <w:p>
            <w:r>
              <w:rPr>
                <w:sz w:val="18"/>
                <w:szCs w:val="18"/>
              </w:rPr>
              <w:t xml:space="preserve">Oui</w:t>
            </w:r>
          </w:p>
        </w:tc>
        <w:tc>
          <w:tcPr>
            <w:shd w:fill="FDFEFE" w:val="solid"/>
          </w:tcPr>
          <w:p>
            <w:r>
              <w:rPr>
                <w:sz w:val="18"/>
                <w:szCs w:val="18"/>
              </w:rPr>
              <w:t xml:space="preserve">vérification manuelle du champ role en base à chaque contrôleur (10 endpoints recensés)</w:t>
            </w:r>
          </w:p>
        </w:tc>
        <w:tc>
          <w:tcPr>
            <w:shd w:fill="FDFEFE" w:val="solid"/>
          </w:tcPr>
          <w:p>
            <w:r>
              <w:rPr>
                <w:sz w:val="18"/>
                <w:szCs w:val="18"/>
              </w:rPr>
              <w:t xml:space="preserve">admin.controller.ts:6-12 et 9 autres emplacements</w:t>
            </w:r>
          </w:p>
        </w:tc>
      </w:tr>
      <w:tr>
        <w:tc>
          <w:tcPr>
            <w:shd w:fill="F2F3F4" w:val="solid"/>
          </w:tcPr>
          <w:p>
            <w:r>
              <w:rPr>
                <w:sz w:val="18"/>
                <w:szCs w:val="18"/>
              </w:rPr>
              <w:t xml:space="preserve">Middleware `requireRole` générique</w:t>
            </w:r>
          </w:p>
        </w:tc>
        <w:tc>
          <w:tcPr>
            <w:shd w:fill="F2F3F4" w:val="solid"/>
          </w:tcPr>
          <w:p>
            <w:r>
              <w:rPr>
                <w:b/>
                <w:bCs/>
                <w:sz w:val="18"/>
                <w:szCs w:val="18"/>
              </w:rPr>
              <w:t xml:space="preserve">Non utilisé</w:t>
            </w:r>
          </w:p>
        </w:tc>
        <w:tc>
          <w:tcPr>
            <w:shd w:fill="F2F3F4" w:val="solid"/>
          </w:tcPr>
          <w:p>
            <w:r>
              <w:rPr>
                <w:sz w:val="18"/>
                <w:szCs w:val="18"/>
              </w:rPr>
              <w:t xml:space="preserve">confirmé mort dans le code (déclaré, jamais importé/appliqué à une route)</w:t>
            </w:r>
          </w:p>
        </w:tc>
        <w:tc>
          <w:tcPr>
            <w:shd w:fill="F2F3F4" w:val="solid"/>
          </w:tcPr>
          <w:p>
            <w:r>
              <w:rPr>
                <w:sz w:val="18"/>
                <w:szCs w:val="18"/>
              </w:rPr>
              <w:t xml:space="preserve">recherche exhaustive des call sites</w:t>
            </w:r>
          </w:p>
        </w:tc>
      </w:tr>
      <w:tr>
        <w:tc>
          <w:tcPr>
            <w:shd w:fill="FDFEFE" w:val="solid"/>
          </w:tcPr>
          <w:p>
            <w:r>
              <w:rPr>
                <w:sz w:val="18"/>
                <w:szCs w:val="18"/>
              </w:rPr>
              <w:t xml:space="preserve">Accès aux fonctionnalités CLIENT/PRESTATAIRE</w:t>
            </w:r>
          </w:p>
        </w:tc>
        <w:tc>
          <w:tcPr>
            <w:shd w:fill="FDFEFE" w:val="solid"/>
          </w:tcPr>
          <w:p>
            <w:r>
              <w:rPr>
                <w:sz w:val="18"/>
                <w:szCs w:val="18"/>
              </w:rPr>
              <w:t xml:space="preserve">À CONFIRMER</w:t>
            </w:r>
          </w:p>
        </w:tc>
        <w:tc>
          <w:tcPr>
            <w:shd w:fill="FDFEFE" w:val="solid"/>
          </w:tcPr>
          <w:p>
            <w:r>
              <w:rPr>
                <w:sz w:val="18"/>
                <w:szCs w:val="18"/>
              </w:rPr>
              <w:t xml:space="preserve">pas de restriction explicite trouvée empêchant un compte admin d'agir comme client — à vérifier si un compte peut cumuler les rôles</w:t>
            </w:r>
          </w:p>
        </w:tc>
        <w:tc>
          <w:tcPr>
            <w:shd w:fill="FDFEFE" w:val="solid"/>
          </w:tcPr>
          <w:p>
            <w:r>
              <w:rPr>
                <w:sz w:val="18"/>
                <w:szCs w:val="18"/>
              </w:rPr>
              <w:t xml:space="preserve">schema.prisma (rôle unique par utilisateur, À CONFIRMER)</w:t>
            </w:r>
          </w:p>
        </w:tc>
      </w:tr>
    </w:tbl>
    <w:p>
      <w:pPr>
        <w:pBdr>
          <w:bottom w:val="single" w:color="BDC3C7" w:sz="1"/>
        </w:pBdr>
        <w:spacing w:after="200" w:before="200"/>
      </w:pPr>
    </w:p>
    <w:p>
      <w:pPr>
        <w:pStyle w:val="Heading2"/>
        <w:spacing w:after="150" w:before="300"/>
      </w:pPr>
      <w:r>
        <w:rPr>
          <w:b/>
          <w:bCs/>
          <w:color w:val="C2185B"/>
          <w:sz w:val="26"/>
          <w:szCs w:val="26"/>
        </w:rPr>
        <w:t xml:space="preserve">4. Workflows impliquant l'ADMIN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tblGrid>
      <w:tr>
        <w:tc>
          <w:tcPr>
            <w:shd w:fill="ECF0F1" w:val="solid"/>
          </w:tcPr>
          <w:p>
            <w:pPr>
              <w:spacing w:after="20"/>
            </w:pPr>
            <w:r>
              <w:rPr>
                <w:rFonts w:ascii="Consolas" w:cs="Consolas" w:eastAsia="Consolas" w:hAnsi="Consolas"/>
                <w:color w:val="1A1A2E"/>
                <w:sz w:val="18"/>
                <w:szCs w:val="18"/>
              </w:rPr>
              <w:t xml:space="preserve">Signalement créé (client/prestataire) → EN_ATTENTE</w:t>
            </w:r>
          </w:p>
          <w:p>
            <w:pPr>
              <w:spacing w:after="20"/>
            </w:pPr>
            <w:r>
              <w:rPr>
                <w:rFonts w:ascii="Consolas" w:cs="Consolas" w:eastAsia="Consolas" w:hAnsi="Consolas"/>
                <w:color w:val="1A1A2E"/>
                <w:sz w:val="18"/>
                <w:szCs w:val="18"/>
              </w:rPr>
              <w:t xml:space="preserve">ADMIN consulte et traite               → statut mis à jour (À CONFIRMER enum exact des statuts de traitement)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Prestation A_VALIDER, J+3 dépassé</w:t>
            </w:r>
          </w:p>
          <w:p>
            <w:pPr>
              <w:spacing w:after="20"/>
            </w:pPr>
            <w:r>
              <w:rPr>
                <w:rFonts w:ascii="Consolas" w:cs="Consolas" w:eastAsia="Consolas" w:hAnsi="Consolas"/>
                <w:color w:val="1A1A2E"/>
                <w:sz w:val="18"/>
                <w:szCs w:val="18"/>
              </w:rPr>
              <w:t xml:space="preserve">   → cron horaire auto-valide           → TERMINEE</w:t>
            </w:r>
          </w:p>
          <w:p>
            <w:pPr>
              <w:spacing w:after="20"/>
            </w:pPr>
            <w:r>
              <w:rPr>
                <w:rFonts w:ascii="Consolas" w:cs="Consolas" w:eastAsia="Consolas" w:hAnsi="Consolas"/>
                <w:color w:val="1A1A2E"/>
                <w:sz w:val="18"/>
                <w:szCs w:val="18"/>
              </w:rPr>
              <w:t xml:space="preserve">   → OU admin déclenche manuellement    → TERMINEE (autoValidate.job.ts, déclenchement admin confirmé possible)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Litige (prestation contestée, repassée EN_COURS)</w:t>
            </w:r>
          </w:p>
          <w:p>
            <w:pPr>
              <w:spacing w:after="20"/>
            </w:pPr>
            <w:r>
              <w:rPr>
                <w:rFonts w:ascii="Consolas" w:cs="Consolas" w:eastAsia="Consolas" w:hAnsi="Consolas"/>
                <w:color w:val="1A1A2E"/>
                <w:sz w:val="18"/>
                <w:szCs w:val="18"/>
              </w:rPr>
              <w:t xml:space="preserve">   → ADMIN arbitre                      → À CONFIRMER action et statut de sortie exacts</w:t>
            </w:r>
          </w:p>
        </w:tc>
      </w:tr>
    </w:tbl>
    <w:p>
      <w:pPr>
        <w:spacing w:after="100"/>
      </w:pPr>
      <w:r>
        <w:rPr>
          <w:sz w:val="20"/>
          <w:szCs w:val="20"/>
        </w:rPr>
        <w:t xml:space="preserve">Source : autoValidate.job.ts:14-75, signalement.service.ts.</w:t>
      </w:r>
    </w:p>
    <w:p>
      <w:pPr>
        <w:pBdr>
          <w:bottom w:val="single" w:color="BDC3C7" w:sz="1"/>
        </w:pBdr>
        <w:spacing w:after="200" w:before="200"/>
      </w:pPr>
    </w:p>
    <w:p>
      <w:pPr>
        <w:pStyle w:val="Heading2"/>
        <w:spacing w:after="150" w:before="300"/>
      </w:pPr>
      <w:r>
        <w:rPr>
          <w:b/>
          <w:bCs/>
          <w:color w:val="C2185B"/>
          <w:sz w:val="26"/>
          <w:szCs w:val="26"/>
        </w:rPr>
        <w:t xml:space="preserve">5. Règles métier ADMIN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Règle métier</w:t>
            </w:r>
          </w:p>
        </w:tc>
        <w:tc>
          <w:tcPr>
            <w:shd w:fill="2C3E50" w:val="solid"/>
          </w:tcPr>
          <w:p>
            <w:pPr>
              <w:jc w:val="center"/>
            </w:pPr>
            <w:r>
              <w:rPr>
                <w:b/>
                <w:bCs/>
                <w:color w:val="FFFFFF"/>
                <w:sz w:val="18"/>
                <w:szCs w:val="18"/>
              </w:rPr>
              <w:t xml:space="preserve">Source</w:t>
            </w:r>
          </w:p>
        </w:tc>
      </w:tr>
      <w:tr>
        <w:tc>
          <w:tcPr>
            <w:shd w:fill="FDFEFE" w:val="solid"/>
          </w:tcPr>
          <w:p>
            <w:r>
              <w:rPr>
                <w:sz w:val="18"/>
                <w:szCs w:val="18"/>
              </w:rPr>
              <w:t xml:space="preserve">RG-ADM-001</w:t>
            </w:r>
          </w:p>
        </w:tc>
        <w:tc>
          <w:tcPr>
            <w:shd w:fill="FDFEFE" w:val="solid"/>
          </w:tcPr>
          <w:p>
            <w:r>
              <w:rPr>
                <w:sz w:val="18"/>
                <w:szCs w:val="18"/>
              </w:rPr>
              <w:t xml:space="preserve">Autorisation</w:t>
            </w:r>
          </w:p>
        </w:tc>
        <w:tc>
          <w:tcPr>
            <w:shd w:fill="FDFEFE" w:val="solid"/>
          </w:tcPr>
          <w:p>
            <w:r>
              <w:rPr>
                <w:sz w:val="18"/>
                <w:szCs w:val="18"/>
              </w:rPr>
              <w:t xml:space="preserve">Chaque endpoint admin vérifie individuellement `user.role === "ADMIN"` (pattern `isAdmin()`), sans middleware générique centralisé</w:t>
            </w:r>
          </w:p>
        </w:tc>
        <w:tc>
          <w:tcPr>
            <w:shd w:fill="FDFEFE" w:val="solid"/>
          </w:tcPr>
          <w:p>
            <w:r>
              <w:rPr>
                <w:sz w:val="18"/>
                <w:szCs w:val="18"/>
              </w:rPr>
              <w:t xml:space="preserve">admin.controller.ts + 9 autres fichiers, confirmé par recherche exhaustive</w:t>
            </w:r>
          </w:p>
        </w:tc>
      </w:tr>
      <w:tr>
        <w:tc>
          <w:tcPr>
            <w:shd w:fill="F2F3F4" w:val="solid"/>
          </w:tcPr>
          <w:p>
            <w:r>
              <w:rPr>
                <w:sz w:val="18"/>
                <w:szCs w:val="18"/>
              </w:rPr>
              <w:t xml:space="preserve">RG-ADM-002</w:t>
            </w:r>
          </w:p>
        </w:tc>
        <w:tc>
          <w:tcPr>
            <w:shd w:fill="F2F3F4" w:val="solid"/>
          </w:tcPr>
          <w:p>
            <w:r>
              <w:rPr>
                <w:sz w:val="18"/>
                <w:szCs w:val="18"/>
              </w:rPr>
              <w:t xml:space="preserve">Autorisation</w:t>
            </w:r>
          </w:p>
        </w:tc>
        <w:tc>
          <w:tcPr>
            <w:shd w:fill="F2F3F4" w:val="solid"/>
          </w:tcPr>
          <w:p>
            <w:r>
              <w:rPr>
                <w:sz w:val="18"/>
                <w:szCs w:val="18"/>
              </w:rPr>
              <w:t xml:space="preserve">Le middleware `requireRole` existe dans le code mais n'est appliqué à aucune route — code mort</w:t>
            </w:r>
          </w:p>
        </w:tc>
        <w:tc>
          <w:tcPr>
            <w:shd w:fill="F2F3F4" w:val="solid"/>
          </w:tcPr>
          <w:p>
            <w:r>
              <w:rPr>
                <w:sz w:val="18"/>
                <w:szCs w:val="18"/>
              </w:rPr>
              <w:t xml:space="preserve">auth.middleware.ts (déclaration), recherche exhaustive des call sites (aucun)</w:t>
            </w:r>
          </w:p>
        </w:tc>
      </w:tr>
      <w:tr>
        <w:tc>
          <w:tcPr>
            <w:shd w:fill="FDFEFE" w:val="solid"/>
          </w:tcPr>
          <w:p>
            <w:r>
              <w:rPr>
                <w:sz w:val="18"/>
                <w:szCs w:val="18"/>
              </w:rPr>
              <w:t xml:space="preserve">RG-ADM-003</w:t>
            </w:r>
          </w:p>
        </w:tc>
        <w:tc>
          <w:tcPr>
            <w:shd w:fill="FDFEFE" w:val="solid"/>
          </w:tcPr>
          <w:p>
            <w:r>
              <w:rPr>
                <w:sz w:val="18"/>
                <w:szCs w:val="18"/>
              </w:rPr>
              <w:t xml:space="preserve">Auto-validation</w:t>
            </w:r>
          </w:p>
        </w:tc>
        <w:tc>
          <w:tcPr>
            <w:shd w:fill="FDFEFE" w:val="solid"/>
          </w:tcPr>
          <w:p>
            <w:r>
              <w:rPr>
                <w:sz w:val="18"/>
                <w:szCs w:val="18"/>
              </w:rPr>
              <w:t xml:space="preserve">Le job cron tourne toutes les heures et auto-valide toute prestation A_VALIDER depuis plus de 3 jours (J+3)</w:t>
            </w:r>
          </w:p>
        </w:tc>
        <w:tc>
          <w:tcPr>
            <w:shd w:fill="FDFEFE" w:val="solid"/>
          </w:tcPr>
          <w:p>
            <w:r>
              <w:rPr>
                <w:sz w:val="18"/>
                <w:szCs w:val="18"/>
              </w:rPr>
              <w:t xml:space="preserve">autoValidate.job.ts:14-15</w:t>
            </w:r>
          </w:p>
        </w:tc>
      </w:tr>
      <w:tr>
        <w:tc>
          <w:tcPr>
            <w:shd w:fill="F2F3F4" w:val="solid"/>
          </w:tcPr>
          <w:p>
            <w:r>
              <w:rPr>
                <w:sz w:val="18"/>
                <w:szCs w:val="18"/>
              </w:rPr>
              <w:t xml:space="preserve">RG-ADM-004</w:t>
            </w:r>
          </w:p>
        </w:tc>
        <w:tc>
          <w:tcPr>
            <w:shd w:fill="F2F3F4" w:val="solid"/>
          </w:tcPr>
          <w:p>
            <w:r>
              <w:rPr>
                <w:sz w:val="18"/>
                <w:szCs w:val="18"/>
              </w:rPr>
              <w:t xml:space="preserve">Auto-validation</w:t>
            </w:r>
          </w:p>
        </w:tc>
        <w:tc>
          <w:tcPr>
            <w:shd w:fill="F2F3F4" w:val="solid"/>
          </w:tcPr>
          <w:p>
            <w:r>
              <w:rPr>
                <w:sz w:val="18"/>
                <w:szCs w:val="18"/>
              </w:rPr>
              <w:t xml:space="preserve">L'admin peut déclencher manuellement le même traitement en dehors du cron</w:t>
            </w:r>
          </w:p>
        </w:tc>
        <w:tc>
          <w:tcPr>
            <w:shd w:fill="F2F3F4" w:val="solid"/>
          </w:tcPr>
          <w:p>
            <w:r>
              <w:rPr>
                <w:sz w:val="18"/>
                <w:szCs w:val="18"/>
              </w:rPr>
              <w:t xml:space="preserve">autoValidate.job.ts (fonction exportée, appelée par une route admin)</w:t>
            </w:r>
          </w:p>
        </w:tc>
      </w:tr>
      <w:tr>
        <w:tc>
          <w:tcPr>
            <w:shd w:fill="FDFEFE" w:val="solid"/>
          </w:tcPr>
          <w:p>
            <w:r>
              <w:rPr>
                <w:sz w:val="18"/>
                <w:szCs w:val="18"/>
              </w:rPr>
              <w:t xml:space="preserve">RG-ADM-005</w:t>
            </w:r>
          </w:p>
        </w:tc>
        <w:tc>
          <w:tcPr>
            <w:shd w:fill="FDFEFE" w:val="solid"/>
          </w:tcPr>
          <w:p>
            <w:r>
              <w:rPr>
                <w:sz w:val="18"/>
                <w:szCs w:val="18"/>
              </w:rPr>
              <w:t xml:space="preserve">Signalement</w:t>
            </w:r>
          </w:p>
        </w:tc>
        <w:tc>
          <w:tcPr>
            <w:shd w:fill="FDFEFE" w:val="solid"/>
          </w:tcPr>
          <w:p>
            <w:r>
              <w:rPr>
                <w:sz w:val="18"/>
                <w:szCs w:val="18"/>
              </w:rPr>
              <w:t xml:space="preserve">Statut initial EN_ATTENTE à la création, traitement par l'admin — enum complet des statuts de sortie </w:t>
            </w:r>
            <w:r>
              <w:rPr>
                <w:b/>
                <w:bCs/>
                <w:sz w:val="18"/>
                <w:szCs w:val="18"/>
              </w:rPr>
              <w:t xml:space="preserve">À CONFIRMER</w:t>
            </w:r>
          </w:p>
        </w:tc>
        <w:tc>
          <w:tcPr>
            <w:shd w:fill="FDFEFE" w:val="solid"/>
          </w:tcPr>
          <w:p>
            <w:r>
              <w:rPr>
                <w:sz w:val="18"/>
                <w:szCs w:val="18"/>
              </w:rPr>
              <w:t xml:space="preserve">signalement.service.ts, schema.prisma</w:t>
            </w:r>
          </w:p>
        </w:tc>
      </w:tr>
      <w:tr>
        <w:tc>
          <w:tcPr>
            <w:shd w:fill="F2F3F4" w:val="solid"/>
          </w:tcPr>
          <w:p>
            <w:r>
              <w:rPr>
                <w:sz w:val="18"/>
                <w:szCs w:val="18"/>
              </w:rPr>
              <w:t xml:space="preserve">RG-ADM-006</w:t>
            </w:r>
          </w:p>
        </w:tc>
        <w:tc>
          <w:tcPr>
            <w:shd w:fill="F2F3F4" w:val="solid"/>
          </w:tcPr>
          <w:p>
            <w:r>
              <w:rPr>
                <w:sz w:val="18"/>
                <w:szCs w:val="18"/>
              </w:rPr>
              <w:t xml:space="preserve">Enum morts</w:t>
            </w:r>
          </w:p>
        </w:tc>
        <w:tc>
          <w:tcPr>
            <w:shd w:fill="F2F3F4" w:val="solid"/>
          </w:tcPr>
          <w:p>
            <w:r>
              <w:rPr>
                <w:sz w:val="18"/>
                <w:szCs w:val="18"/>
              </w:rPr>
              <w:t xml:space="preserve">`StatusDemande.ANNULEE` et `StatusDevis.EXPIRE` existent dans le schéma Prisma mais ne sont produits par aucune transition du code exploré</w:t>
            </w:r>
          </w:p>
        </w:tc>
        <w:tc>
          <w:tcPr>
            <w:shd w:fill="F2F3F4" w:val="solid"/>
          </w:tcPr>
          <w:p>
            <w:r>
              <w:rPr>
                <w:sz w:val="18"/>
                <w:szCs w:val="18"/>
              </w:rPr>
              <w:t xml:space="preserve">schema.prisma + recherche exhaustive des assignations</w:t>
            </w:r>
          </w:p>
        </w:tc>
      </w:tr>
    </w:tbl>
    <w:p>
      <w:pPr>
        <w:pBdr>
          <w:bottom w:val="single" w:color="BDC3C7" w:sz="1"/>
        </w:pBdr>
        <w:spacing w:after="200" w:before="200"/>
      </w:pPr>
    </w:p>
    <w:p>
      <w:pPr>
        <w:pStyle w:val="Heading2"/>
        <w:spacing w:after="150" w:before="300"/>
      </w:pPr>
      <w:r>
        <w:rPr>
          <w:b/>
          <w:bCs/>
          <w:color w:val="C2185B"/>
          <w:sz w:val="26"/>
          <w:szCs w:val="26"/>
        </w:rPr>
        <w:t xml:space="preserve">6. Cas de test — ADMIN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Profil</w:t>
            </w:r>
          </w:p>
        </w:tc>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Sous-fonctionnalité</w:t>
            </w:r>
          </w:p>
        </w:tc>
        <w:tc>
          <w:tcPr>
            <w:shd w:fill="2C3E50" w:val="solid"/>
          </w:tcPr>
          <w:p>
            <w:pPr>
              <w:jc w:val="center"/>
            </w:pPr>
            <w:r>
              <w:rPr>
                <w:b/>
                <w:bCs/>
                <w:color w:val="FFFFFF"/>
                <w:sz w:val="18"/>
                <w:szCs w:val="18"/>
              </w:rPr>
              <w:t xml:space="preserve">Préconditions</w:t>
            </w:r>
          </w:p>
        </w:tc>
        <w:tc>
          <w:tcPr>
            <w:shd w:fill="2C3E50" w:val="solid"/>
          </w:tcPr>
          <w:p>
            <w:pPr>
              <w:jc w:val="center"/>
            </w:pPr>
            <w:r>
              <w:rPr>
                <w:b/>
                <w:bCs/>
                <w:color w:val="FFFFFF"/>
                <w:sz w:val="18"/>
                <w:szCs w:val="18"/>
              </w:rPr>
              <w:t xml:space="preserve">Données de test</w:t>
            </w:r>
          </w:p>
        </w:tc>
        <w:tc>
          <w:tcPr>
            <w:shd w:fill="2C3E50" w:val="solid"/>
          </w:tcPr>
          <w:p>
            <w:pPr>
              <w:jc w:val="center"/>
            </w:pPr>
            <w:r>
              <w:rPr>
                <w:b/>
                <w:bCs/>
                <w:color w:val="FFFFFF"/>
                <w:sz w:val="18"/>
                <w:szCs w:val="18"/>
              </w:rPr>
              <w:t xml:space="preserve">Étapes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Type</w:t>
            </w:r>
          </w:p>
        </w:tc>
        <w:tc>
          <w:tcPr>
            <w:shd w:fill="2C3E50" w:val="solid"/>
          </w:tcPr>
          <w:p>
            <w:pPr>
              <w:jc w:val="center"/>
            </w:pPr>
            <w:r>
              <w:rPr>
                <w:b/>
                <w:bCs/>
                <w:color w:val="FFFFFF"/>
                <w:sz w:val="18"/>
                <w:szCs w:val="18"/>
              </w:rPr>
              <w:t xml:space="preserve">Priorité</w:t>
            </w:r>
          </w:p>
        </w:tc>
        <w:tc>
          <w:tcPr>
            <w:shd w:fill="2C3E50" w:val="solid"/>
          </w:tcPr>
          <w:p>
            <w:pPr>
              <w:jc w:val="center"/>
            </w:pPr>
            <w:r>
              <w:rPr>
                <w:b/>
                <w:bCs/>
                <w:color w:val="FFFFFF"/>
                <w:sz w:val="18"/>
                <w:szCs w:val="18"/>
              </w:rPr>
              <w:t xml:space="preserve">RG associée</w:t>
            </w:r>
          </w:p>
        </w:tc>
      </w:tr>
      <w:tr>
        <w:tc>
          <w:tcPr>
            <w:shd w:fill="FDFEFE" w:val="solid"/>
          </w:tcPr>
          <w:p>
            <w:r>
              <w:rPr>
                <w:sz w:val="18"/>
                <w:szCs w:val="18"/>
              </w:rPr>
              <w:t xml:space="preserve">TC-ADM-001</w:t>
            </w:r>
          </w:p>
        </w:tc>
        <w:tc>
          <w:tcPr>
            <w:shd w:fill="FDFEFE" w:val="solid"/>
          </w:tcPr>
          <w:p>
            <w:r>
              <w:rPr>
                <w:sz w:val="18"/>
                <w:szCs w:val="18"/>
              </w:rPr>
              <w:t xml:space="preserve">Admin</w:t>
            </w:r>
          </w:p>
        </w:tc>
        <w:tc>
          <w:tcPr>
            <w:shd w:fill="FDFEFE" w:val="solid"/>
          </w:tcPr>
          <w:p>
            <w:r>
              <w:rPr>
                <w:sz w:val="18"/>
                <w:szCs w:val="18"/>
              </w:rPr>
              <w:t xml:space="preserve">Auth</w:t>
            </w:r>
          </w:p>
        </w:tc>
        <w:tc>
          <w:tcPr>
            <w:shd w:fill="FDFEFE" w:val="solid"/>
          </w:tcPr>
          <w:p>
            <w:r>
              <w:rPr>
                <w:sz w:val="18"/>
                <w:szCs w:val="18"/>
              </w:rPr>
              <w:t xml:space="preserve">Connexion</w:t>
            </w:r>
          </w:p>
        </w:tc>
        <w:tc>
          <w:tcPr>
            <w:shd w:fill="FDFEFE" w:val="solid"/>
          </w:tcPr>
          <w:p>
            <w:r>
              <w:rPr>
                <w:sz w:val="18"/>
                <w:szCs w:val="18"/>
              </w:rPr>
              <w:t xml:space="preserve">Compte role=ADMIN existant</w:t>
            </w:r>
          </w:p>
        </w:tc>
        <w:tc>
          <w:tcPr>
            <w:shd w:fill="FDFEFE" w:val="solid"/>
          </w:tcPr>
          <w:p>
            <w:r>
              <w:rPr>
                <w:sz w:val="18"/>
                <w:szCs w:val="18"/>
              </w:rPr>
              <w:t xml:space="preserve">identifiants valides</w:t>
            </w:r>
          </w:p>
        </w:tc>
        <w:tc>
          <w:tcPr>
            <w:shd w:fill="FDFEFE" w:val="solid"/>
          </w:tcPr>
          <w:p>
            <w:r>
              <w:rPr>
                <w:sz w:val="18"/>
                <w:szCs w:val="18"/>
              </w:rPr>
              <w:t xml:space="preserve">1. Se connecter</w:t>
            </w:r>
          </w:p>
        </w:tc>
        <w:tc>
          <w:tcPr>
            <w:shd w:fill="FDFEFE" w:val="solid"/>
          </w:tcPr>
          <w:p>
            <w:r>
              <w:rPr>
                <w:sz w:val="18"/>
                <w:szCs w:val="18"/>
              </w:rPr>
              <w:t xml:space="preserve">Connexion réussie, accès aux fonctionnalités admin</w:t>
            </w:r>
          </w:p>
        </w:tc>
        <w:tc>
          <w:tcPr>
            <w:shd w:fill="FDFEFE" w:val="solid"/>
          </w:tcPr>
          <w:p>
            <w:r>
              <w:rPr>
                <w:sz w:val="18"/>
                <w:szCs w:val="18"/>
              </w:rPr>
              <w:t xml:space="preserve">POSITIF</w:t>
            </w:r>
          </w:p>
        </w:tc>
        <w:tc>
          <w:tcPr>
            <w:shd w:fill="FDFEFE" w:val="solid"/>
          </w:tcPr>
          <w:p>
            <w:r>
              <w:rPr>
                <w:sz w:val="18"/>
                <w:szCs w:val="18"/>
              </w:rPr>
              <w:t xml:space="preserve">CRITIQUE</w:t>
            </w:r>
          </w:p>
        </w:tc>
        <w:tc>
          <w:tcPr>
            <w:shd w:fill="FDFEFE" w:val="solid"/>
          </w:tcPr>
          <w:p>
            <w:r>
              <w:rPr>
                <w:sz w:val="18"/>
                <w:szCs w:val="18"/>
              </w:rPr>
              <w:t xml:space="preserve">RG-ADM-001</w:t>
            </w:r>
          </w:p>
        </w:tc>
      </w:tr>
      <w:tr>
        <w:tc>
          <w:tcPr>
            <w:shd w:fill="F2F3F4" w:val="solid"/>
          </w:tcPr>
          <w:p>
            <w:r>
              <w:rPr>
                <w:sz w:val="18"/>
                <w:szCs w:val="18"/>
              </w:rPr>
              <w:t xml:space="preserve">TC-ADM-002</w:t>
            </w:r>
          </w:p>
        </w:tc>
        <w:tc>
          <w:tcPr>
            <w:shd w:fill="F2F3F4" w:val="solid"/>
          </w:tcPr>
          <w:p>
            <w:r>
              <w:rPr>
                <w:sz w:val="18"/>
                <w:szCs w:val="18"/>
              </w:rPr>
              <w:t xml:space="preserve">Admin</w:t>
            </w:r>
          </w:p>
        </w:tc>
        <w:tc>
          <w:tcPr>
            <w:shd w:fill="F2F3F4" w:val="solid"/>
          </w:tcPr>
          <w:p>
            <w:r>
              <w:rPr>
                <w:sz w:val="18"/>
                <w:szCs w:val="18"/>
              </w:rPr>
              <w:t xml:space="preserve">Utilisateurs</w:t>
            </w:r>
          </w:p>
        </w:tc>
        <w:tc>
          <w:tcPr>
            <w:shd w:fill="F2F3F4" w:val="solid"/>
          </w:tcPr>
          <w:p>
            <w:r>
              <w:rPr>
                <w:sz w:val="18"/>
                <w:szCs w:val="18"/>
              </w:rPr>
              <w:t xml:space="preserve">Lister</w:t>
            </w:r>
          </w:p>
        </w:tc>
        <w:tc>
          <w:tcPr>
            <w:shd w:fill="F2F3F4" w:val="solid"/>
          </w:tcPr>
          <w:p>
            <w:r>
              <w:rPr>
                <w:sz w:val="18"/>
                <w:szCs w:val="18"/>
              </w:rPr>
              <w:t xml:space="preserve">Admin connecté</w:t>
            </w:r>
          </w:p>
        </w:tc>
        <w:tc>
          <w:tcPr>
            <w:shd w:fill="F2F3F4" w:val="solid"/>
          </w:tcPr>
          <w:p>
            <w:r>
              <w:rPr>
                <w:sz w:val="18"/>
                <w:szCs w:val="18"/>
              </w:rPr>
              <w:t xml:space="preserve">—</w:t>
            </w:r>
          </w:p>
        </w:tc>
        <w:tc>
          <w:tcPr>
            <w:shd w:fill="F2F3F4" w:val="solid"/>
          </w:tcPr>
          <w:p>
            <w:r>
              <w:rPr>
                <w:sz w:val="18"/>
                <w:szCs w:val="18"/>
              </w:rPr>
              <w:t xml:space="preserve">1. Ouvrir la liste des utilisateurs</w:t>
            </w:r>
          </w:p>
        </w:tc>
        <w:tc>
          <w:tcPr>
            <w:shd w:fill="F2F3F4" w:val="solid"/>
          </w:tcPr>
          <w:p>
            <w:r>
              <w:rPr>
                <w:sz w:val="18"/>
                <w:szCs w:val="18"/>
              </w:rPr>
              <w:t xml:space="preserve">Liste complète clients + prestataires affichée</w:t>
            </w:r>
          </w:p>
        </w:tc>
        <w:tc>
          <w:tcPr>
            <w:shd w:fill="F2F3F4" w:val="solid"/>
          </w:tcPr>
          <w:p>
            <w:r>
              <w:rPr>
                <w:sz w:val="18"/>
                <w:szCs w:val="18"/>
              </w:rPr>
              <w:t xml:space="preserve">POSITIF</w:t>
            </w:r>
          </w:p>
        </w:tc>
        <w:tc>
          <w:tcPr>
            <w:shd w:fill="F2F3F4" w:val="solid"/>
          </w:tcPr>
          <w:p>
            <w:r>
              <w:rPr>
                <w:sz w:val="18"/>
                <w:szCs w:val="18"/>
              </w:rPr>
              <w:t xml:space="preserve">HAUTE</w:t>
            </w:r>
          </w:p>
        </w:tc>
        <w:tc>
          <w:tcPr>
            <w:shd w:fill="F2F3F4" w:val="solid"/>
          </w:tcPr>
          <w:p>
            <w:r>
              <w:rPr>
                <w:sz w:val="18"/>
                <w:szCs w:val="18"/>
              </w:rPr>
              <w:t xml:space="preserve">—</w:t>
            </w:r>
          </w:p>
        </w:tc>
      </w:tr>
      <w:tr>
        <w:tc>
          <w:tcPr>
            <w:shd w:fill="FDFEFE" w:val="solid"/>
          </w:tcPr>
          <w:p>
            <w:r>
              <w:rPr>
                <w:sz w:val="18"/>
                <w:szCs w:val="18"/>
              </w:rPr>
              <w:t xml:space="preserve">TC-ADM-003</w:t>
            </w:r>
          </w:p>
        </w:tc>
        <w:tc>
          <w:tcPr>
            <w:shd w:fill="FDFEFE" w:val="solid"/>
          </w:tcPr>
          <w:p>
            <w:r>
              <w:rPr>
                <w:sz w:val="18"/>
                <w:szCs w:val="18"/>
              </w:rPr>
              <w:t xml:space="preserve">Admin</w:t>
            </w:r>
          </w:p>
        </w:tc>
        <w:tc>
          <w:tcPr>
            <w:shd w:fill="FDFEFE" w:val="solid"/>
          </w:tcPr>
          <w:p>
            <w:r>
              <w:rPr>
                <w:sz w:val="18"/>
                <w:szCs w:val="18"/>
              </w:rPr>
              <w:t xml:space="preserve">Utilisateurs</w:t>
            </w:r>
          </w:p>
        </w:tc>
        <w:tc>
          <w:tcPr>
            <w:shd w:fill="FDFEFE" w:val="solid"/>
          </w:tcPr>
          <w:p>
            <w:r>
              <w:rPr>
                <w:sz w:val="18"/>
                <w:szCs w:val="18"/>
              </w:rPr>
              <w:t xml:space="preserve">Consulter détail</w:t>
            </w:r>
          </w:p>
        </w:tc>
        <w:tc>
          <w:tcPr>
            <w:shd w:fill="FDFEFE" w:val="solid"/>
          </w:tcPr>
          <w:p>
            <w:r>
              <w:rPr>
                <w:sz w:val="18"/>
                <w:szCs w:val="18"/>
              </w:rPr>
              <w:t xml:space="preserve">—</w:t>
            </w:r>
          </w:p>
        </w:tc>
        <w:tc>
          <w:tcPr>
            <w:shd w:fill="FDFEFE" w:val="solid"/>
          </w:tcPr>
          <w:p>
            <w:r>
              <w:rPr>
                <w:sz w:val="18"/>
                <w:szCs w:val="18"/>
              </w:rPr>
              <w:t xml:space="preserve">ID d'un utilisateur existant</w:t>
            </w:r>
          </w:p>
        </w:tc>
        <w:tc>
          <w:tcPr>
            <w:shd w:fill="FDFEFE" w:val="solid"/>
          </w:tcPr>
          <w:p>
            <w:r>
              <w:rPr>
                <w:sz w:val="18"/>
                <w:szCs w:val="18"/>
              </w:rPr>
              <w:t xml:space="preserve">1. Ouvrir le détail</w:t>
            </w:r>
          </w:p>
        </w:tc>
        <w:tc>
          <w:tcPr>
            <w:shd w:fill="FDFEFE" w:val="solid"/>
          </w:tcPr>
          <w:p>
            <w:r>
              <w:rPr>
                <w:sz w:val="18"/>
                <w:szCs w:val="18"/>
              </w:rPr>
              <w:t xml:space="preserve">Informations complètes affichées, IBAN/BIC masqués ou non exposés en clair</w:t>
            </w:r>
          </w:p>
        </w:tc>
        <w:tc>
          <w:tcPr>
            <w:shd w:fill="FDFEFE" w:val="solid"/>
          </w:tcPr>
          <w:p>
            <w:r>
              <w:rPr>
                <w:sz w:val="18"/>
                <w:szCs w:val="18"/>
              </w:rPr>
              <w:t xml:space="preserve">POSITIF</w:t>
            </w:r>
          </w:p>
        </w:tc>
        <w:tc>
          <w:tcPr>
            <w:shd w:fill="FDFEFE" w:val="solid"/>
          </w:tcPr>
          <w:p>
            <w:r>
              <w:rPr>
                <w:sz w:val="18"/>
                <w:szCs w:val="18"/>
              </w:rPr>
              <w:t xml:space="preserve">HAUTE</w:t>
            </w:r>
          </w:p>
        </w:tc>
        <w:tc>
          <w:tcPr>
            <w:shd w:fill="FDFEFE" w:val="solid"/>
          </w:tcPr>
          <w:p>
            <w:r>
              <w:rPr>
                <w:sz w:val="18"/>
                <w:szCs w:val="18"/>
              </w:rPr>
              <w:t xml:space="preserve">RG-PRE-003 (prestataireTest.docx)</w:t>
            </w:r>
          </w:p>
        </w:tc>
      </w:tr>
      <w:tr>
        <w:tc>
          <w:tcPr>
            <w:shd w:fill="F2F3F4" w:val="solid"/>
          </w:tcPr>
          <w:p>
            <w:r>
              <w:rPr>
                <w:sz w:val="18"/>
                <w:szCs w:val="18"/>
              </w:rPr>
              <w:t xml:space="preserve">TC-ADM-004</w:t>
            </w:r>
          </w:p>
        </w:tc>
        <w:tc>
          <w:tcPr>
            <w:shd w:fill="F2F3F4" w:val="solid"/>
          </w:tcPr>
          <w:p>
            <w:r>
              <w:rPr>
                <w:sz w:val="18"/>
                <w:szCs w:val="18"/>
              </w:rPr>
              <w:t xml:space="preserve">Admin</w:t>
            </w:r>
          </w:p>
        </w:tc>
        <w:tc>
          <w:tcPr>
            <w:shd w:fill="F2F3F4" w:val="solid"/>
          </w:tcPr>
          <w:p>
            <w:r>
              <w:rPr>
                <w:sz w:val="18"/>
                <w:szCs w:val="18"/>
              </w:rPr>
              <w:t xml:space="preserve">Signalements</w:t>
            </w:r>
          </w:p>
        </w:tc>
        <w:tc>
          <w:tcPr>
            <w:shd w:fill="F2F3F4" w:val="solid"/>
          </w:tcPr>
          <w:p>
            <w:r>
              <w:rPr>
                <w:sz w:val="18"/>
                <w:szCs w:val="18"/>
              </w:rPr>
              <w:t xml:space="preserve">Lister</w:t>
            </w:r>
          </w:p>
        </w:tc>
        <w:tc>
          <w:tcPr>
            <w:shd w:fill="F2F3F4" w:val="solid"/>
          </w:tcPr>
          <w:p>
            <w:r>
              <w:rPr>
                <w:sz w:val="18"/>
                <w:szCs w:val="18"/>
              </w:rPr>
              <w:t xml:space="preserve">Signalements EN_ATTENTE existants</w:t>
            </w:r>
          </w:p>
        </w:tc>
        <w:tc>
          <w:tcPr>
            <w:shd w:fill="F2F3F4" w:val="solid"/>
          </w:tcPr>
          <w:p>
            <w:r>
              <w:rPr>
                <w:sz w:val="18"/>
                <w:szCs w:val="18"/>
              </w:rPr>
              <w:t xml:space="preserve">—</w:t>
            </w:r>
          </w:p>
        </w:tc>
        <w:tc>
          <w:tcPr>
            <w:shd w:fill="F2F3F4" w:val="solid"/>
          </w:tcPr>
          <w:p>
            <w:r>
              <w:rPr>
                <w:sz w:val="18"/>
                <w:szCs w:val="18"/>
              </w:rPr>
              <w:t xml:space="preserve">1. Ouvrir la liste des signalements</w:t>
            </w:r>
          </w:p>
        </w:tc>
        <w:tc>
          <w:tcPr>
            <w:shd w:fill="F2F3F4" w:val="solid"/>
          </w:tcPr>
          <w:p>
            <w:r>
              <w:rPr>
                <w:sz w:val="18"/>
                <w:szCs w:val="18"/>
              </w:rPr>
              <w:t xml:space="preserve">Tous les signalements actifs affichés avec demande/utilisateur associés</w:t>
            </w:r>
          </w:p>
        </w:tc>
        <w:tc>
          <w:tcPr>
            <w:shd w:fill="F2F3F4" w:val="solid"/>
          </w:tcPr>
          <w:p>
            <w:r>
              <w:rPr>
                <w:sz w:val="18"/>
                <w:szCs w:val="18"/>
              </w:rPr>
              <w:t xml:space="preserve">POSITIF</w:t>
            </w:r>
          </w:p>
        </w:tc>
        <w:tc>
          <w:tcPr>
            <w:shd w:fill="F2F3F4" w:val="solid"/>
          </w:tcPr>
          <w:p>
            <w:r>
              <w:rPr>
                <w:sz w:val="18"/>
                <w:szCs w:val="18"/>
              </w:rPr>
              <w:t xml:space="preserve">HAUTE</w:t>
            </w:r>
          </w:p>
        </w:tc>
        <w:tc>
          <w:tcPr>
            <w:shd w:fill="F2F3F4" w:val="solid"/>
          </w:tcPr>
          <w:p>
            <w:r>
              <w:rPr>
                <w:sz w:val="18"/>
                <w:szCs w:val="18"/>
              </w:rPr>
              <w:t xml:space="preserve">RG-ADM-005</w:t>
            </w:r>
          </w:p>
        </w:tc>
      </w:tr>
      <w:tr>
        <w:tc>
          <w:tcPr>
            <w:shd w:fill="FDFEFE" w:val="solid"/>
          </w:tcPr>
          <w:p>
            <w:r>
              <w:rPr>
                <w:sz w:val="18"/>
                <w:szCs w:val="18"/>
              </w:rPr>
              <w:t xml:space="preserve">TC-ADM-005</w:t>
            </w:r>
          </w:p>
        </w:tc>
        <w:tc>
          <w:tcPr>
            <w:shd w:fill="FDFEFE" w:val="solid"/>
          </w:tcPr>
          <w:p>
            <w:r>
              <w:rPr>
                <w:sz w:val="18"/>
                <w:szCs w:val="18"/>
              </w:rPr>
              <w:t xml:space="preserve">Admin</w:t>
            </w:r>
          </w:p>
        </w:tc>
        <w:tc>
          <w:tcPr>
            <w:shd w:fill="FDFEFE" w:val="solid"/>
          </w:tcPr>
          <w:p>
            <w:r>
              <w:rPr>
                <w:sz w:val="18"/>
                <w:szCs w:val="18"/>
              </w:rPr>
              <w:t xml:space="preserve">Signalements</w:t>
            </w:r>
          </w:p>
        </w:tc>
        <w:tc>
          <w:tcPr>
            <w:shd w:fill="FDFEFE" w:val="solid"/>
          </w:tcPr>
          <w:p>
            <w:r>
              <w:rPr>
                <w:sz w:val="18"/>
                <w:szCs w:val="18"/>
              </w:rPr>
              <w:t xml:space="preserve">Traiter</w:t>
            </w:r>
          </w:p>
        </w:tc>
        <w:tc>
          <w:tcPr>
            <w:shd w:fill="FDFEFE" w:val="solid"/>
          </w:tcPr>
          <w:p>
            <w:r>
              <w:rPr>
                <w:sz w:val="18"/>
                <w:szCs w:val="18"/>
              </w:rPr>
              <w:t xml:space="preserve">Signalement EN_ATTENTE</w:t>
            </w:r>
          </w:p>
        </w:tc>
        <w:tc>
          <w:tcPr>
            <w:shd w:fill="FDFEFE" w:val="solid"/>
          </w:tcPr>
          <w:p>
            <w:r>
              <w:rPr>
                <w:sz w:val="18"/>
                <w:szCs w:val="18"/>
              </w:rPr>
              <w:t xml:space="preserve">—</w:t>
            </w:r>
          </w:p>
        </w:tc>
        <w:tc>
          <w:tcPr>
            <w:shd w:fill="FDFEFE" w:val="solid"/>
          </w:tcPr>
          <w:p>
            <w:r>
              <w:rPr>
                <w:sz w:val="18"/>
                <w:szCs w:val="18"/>
              </w:rPr>
              <w:t xml:space="preserve">1. Changer le statut du signalement</w:t>
            </w:r>
          </w:p>
        </w:tc>
        <w:tc>
          <w:tcPr>
            <w:shd w:fill="FDFEFE" w:val="solid"/>
          </w:tcPr>
          <w:p>
            <w:r>
              <w:rPr>
                <w:sz w:val="18"/>
                <w:szCs w:val="18"/>
              </w:rPr>
              <w:t xml:space="preserve">Statut mis à jour, historique conservé</w:t>
            </w:r>
          </w:p>
        </w:tc>
        <w:tc>
          <w:tcPr>
            <w:shd w:fill="FDFEFE" w:val="solid"/>
          </w:tcPr>
          <w:p>
            <w:r>
              <w:rPr>
                <w:sz w:val="18"/>
                <w:szCs w:val="18"/>
              </w:rPr>
              <w:t xml:space="preserve">POSITIF</w:t>
            </w:r>
          </w:p>
        </w:tc>
        <w:tc>
          <w:tcPr>
            <w:shd w:fill="FDFEFE" w:val="solid"/>
          </w:tcPr>
          <w:p>
            <w:r>
              <w:rPr>
                <w:sz w:val="18"/>
                <w:szCs w:val="18"/>
              </w:rPr>
              <w:t xml:space="preserve">HAUTE</w:t>
            </w:r>
          </w:p>
        </w:tc>
        <w:tc>
          <w:tcPr>
            <w:shd w:fill="FDFEFE" w:val="solid"/>
          </w:tcPr>
          <w:p>
            <w:r>
              <w:rPr>
                <w:sz w:val="18"/>
                <w:szCs w:val="18"/>
              </w:rPr>
              <w:t xml:space="preserve">RG-ADM-005</w:t>
            </w:r>
          </w:p>
        </w:tc>
      </w:tr>
      <w:tr>
        <w:tc>
          <w:tcPr>
            <w:shd w:fill="F2F3F4" w:val="solid"/>
          </w:tcPr>
          <w:p>
            <w:r>
              <w:rPr>
                <w:sz w:val="18"/>
                <w:szCs w:val="18"/>
              </w:rPr>
              <w:t xml:space="preserve">TC-ADM-006</w:t>
            </w:r>
          </w:p>
        </w:tc>
        <w:tc>
          <w:tcPr>
            <w:shd w:fill="F2F3F4" w:val="solid"/>
          </w:tcPr>
          <w:p>
            <w:r>
              <w:rPr>
                <w:sz w:val="18"/>
                <w:szCs w:val="18"/>
              </w:rPr>
              <w:t xml:space="preserve">Admin</w:t>
            </w:r>
          </w:p>
        </w:tc>
        <w:tc>
          <w:tcPr>
            <w:shd w:fill="F2F3F4" w:val="solid"/>
          </w:tcPr>
          <w:p>
            <w:r>
              <w:rPr>
                <w:sz w:val="18"/>
                <w:szCs w:val="18"/>
              </w:rPr>
              <w:t xml:space="preserve">Auto-validation</w:t>
            </w:r>
          </w:p>
        </w:tc>
        <w:tc>
          <w:tcPr>
            <w:shd w:fill="F2F3F4" w:val="solid"/>
          </w:tcPr>
          <w:p>
            <w:r>
              <w:rPr>
                <w:sz w:val="18"/>
                <w:szCs w:val="18"/>
              </w:rPr>
              <w:t xml:space="preserve">Déclenchement manuel</w:t>
            </w:r>
          </w:p>
        </w:tc>
        <w:tc>
          <w:tcPr>
            <w:shd w:fill="F2F3F4" w:val="solid"/>
          </w:tcPr>
          <w:p>
            <w:r>
              <w:rPr>
                <w:sz w:val="18"/>
                <w:szCs w:val="18"/>
              </w:rPr>
              <w:t xml:space="preserve">Prestation A_VALIDER depuis J+3</w:t>
            </w:r>
          </w:p>
        </w:tc>
        <w:tc>
          <w:tcPr>
            <w:shd w:fill="F2F3F4" w:val="solid"/>
          </w:tcPr>
          <w:p>
            <w:r>
              <w:rPr>
                <w:sz w:val="18"/>
                <w:szCs w:val="18"/>
              </w:rPr>
              <w:t xml:space="preserve">—</w:t>
            </w:r>
          </w:p>
        </w:tc>
        <w:tc>
          <w:tcPr>
            <w:shd w:fill="F2F3F4" w:val="solid"/>
          </w:tcPr>
          <w:p>
            <w:r>
              <w:rPr>
                <w:sz w:val="18"/>
                <w:szCs w:val="18"/>
              </w:rPr>
              <w:t xml:space="preserve">1. Déclencher manuellement le job depuis l'interface admin</w:t>
            </w:r>
          </w:p>
        </w:tc>
        <w:tc>
          <w:tcPr>
            <w:shd w:fill="F2F3F4" w:val="solid"/>
          </w:tcPr>
          <w:p>
            <w:r>
              <w:rPr>
                <w:sz w:val="18"/>
                <w:szCs w:val="18"/>
              </w:rPr>
              <w:t xml:space="preserve">Prestation passe TERMINEE, email envoyé avec isAutoValidated=true</w:t>
            </w:r>
          </w:p>
        </w:tc>
        <w:tc>
          <w:tcPr>
            <w:shd w:fill="F2F3F4" w:val="solid"/>
          </w:tcPr>
          <w:p>
            <w:r>
              <w:rPr>
                <w:sz w:val="18"/>
                <w:szCs w:val="18"/>
              </w:rPr>
              <w:t xml:space="preserve">POSITIF</w:t>
            </w:r>
          </w:p>
        </w:tc>
        <w:tc>
          <w:tcPr>
            <w:shd w:fill="F2F3F4" w:val="solid"/>
          </w:tcPr>
          <w:p>
            <w:r>
              <w:rPr>
                <w:sz w:val="18"/>
                <w:szCs w:val="18"/>
              </w:rPr>
              <w:t xml:space="preserve">HAUTE</w:t>
            </w:r>
          </w:p>
        </w:tc>
        <w:tc>
          <w:tcPr>
            <w:shd w:fill="F2F3F4" w:val="solid"/>
          </w:tcPr>
          <w:p>
            <w:r>
              <w:rPr>
                <w:sz w:val="18"/>
                <w:szCs w:val="18"/>
              </w:rPr>
              <w:t xml:space="preserve">RG-ADM-004</w:t>
            </w:r>
          </w:p>
        </w:tc>
      </w:tr>
      <w:tr>
        <w:tc>
          <w:tcPr>
            <w:shd w:fill="FDFEFE" w:val="solid"/>
          </w:tcPr>
          <w:p>
            <w:r>
              <w:rPr>
                <w:sz w:val="18"/>
                <w:szCs w:val="18"/>
              </w:rPr>
              <w:t xml:space="preserve">TC-ADM-007</w:t>
            </w:r>
          </w:p>
        </w:tc>
        <w:tc>
          <w:tcPr>
            <w:shd w:fill="FDFEFE" w:val="solid"/>
          </w:tcPr>
          <w:p>
            <w:r>
              <w:rPr>
                <w:sz w:val="18"/>
                <w:szCs w:val="18"/>
              </w:rPr>
              <w:t xml:space="preserve">Admin</w:t>
            </w:r>
          </w:p>
        </w:tc>
        <w:tc>
          <w:tcPr>
            <w:shd w:fill="FDFEFE" w:val="solid"/>
          </w:tcPr>
          <w:p>
            <w:r>
              <w:rPr>
                <w:sz w:val="18"/>
                <w:szCs w:val="18"/>
              </w:rPr>
              <w:t xml:space="preserve">Auto-validation</w:t>
            </w:r>
          </w:p>
        </w:tc>
        <w:tc>
          <w:tcPr>
            <w:shd w:fill="FDFEFE" w:val="solid"/>
          </w:tcPr>
          <w:p>
            <w:r>
              <w:rPr>
                <w:sz w:val="18"/>
                <w:szCs w:val="18"/>
              </w:rPr>
              <w:t xml:space="preserve">Déclenchement manuel prématuré</w:t>
            </w:r>
          </w:p>
        </w:tc>
        <w:tc>
          <w:tcPr>
            <w:shd w:fill="FDFEFE" w:val="solid"/>
          </w:tcPr>
          <w:p>
            <w:r>
              <w:rPr>
                <w:sz w:val="18"/>
                <w:szCs w:val="18"/>
              </w:rPr>
              <w:t xml:space="preserve">Prestation A_VALIDER depuis J+1 seulement</w:t>
            </w:r>
          </w:p>
        </w:tc>
        <w:tc>
          <w:tcPr>
            <w:shd w:fill="FDFEFE" w:val="solid"/>
          </w:tcPr>
          <w:p>
            <w:r>
              <w:rPr>
                <w:sz w:val="18"/>
                <w:szCs w:val="18"/>
              </w:rPr>
              <w:t xml:space="preserve">—</w:t>
            </w:r>
          </w:p>
        </w:tc>
        <w:tc>
          <w:tcPr>
            <w:shd w:fill="FDFEFE" w:val="solid"/>
          </w:tcPr>
          <w:p>
            <w:r>
              <w:rPr>
                <w:sz w:val="18"/>
                <w:szCs w:val="18"/>
              </w:rPr>
              <w:t xml:space="preserve">1. Déclencher manuellement le job</w:t>
            </w:r>
          </w:p>
        </w:tc>
        <w:tc>
          <w:tcPr>
            <w:shd w:fill="FDFEFE" w:val="solid"/>
          </w:tcPr>
          <w:p>
            <w:r>
              <w:rPr>
                <w:sz w:val="18"/>
                <w:szCs w:val="18"/>
              </w:rPr>
              <w:t xml:space="preserve">Vérifier si la prestation est tout de même auto-validée (bypass du délai J+3 en déclenchement manuel) ou si le délai est respecté même en mode manuel</w:t>
            </w:r>
          </w:p>
        </w:tc>
        <w:tc>
          <w:tcPr>
            <w:shd w:fill="FDFEFE" w:val="solid"/>
          </w:tcPr>
          <w:p>
            <w:r>
              <w:rPr>
                <w:sz w:val="18"/>
                <w:szCs w:val="18"/>
              </w:rPr>
              <w:t xml:space="preserve">LIMITE</w:t>
            </w:r>
          </w:p>
        </w:tc>
        <w:tc>
          <w:tcPr>
            <w:shd w:fill="FDFEFE" w:val="solid"/>
          </w:tcPr>
          <w:p>
            <w:r>
              <w:rPr>
                <w:sz w:val="18"/>
                <w:szCs w:val="18"/>
              </w:rPr>
              <w:t xml:space="preserve">HAUTE</w:t>
            </w:r>
          </w:p>
        </w:tc>
        <w:tc>
          <w:tcPr>
            <w:shd w:fill="FDFEFE" w:val="solid"/>
          </w:tcPr>
          <w:p>
            <w:r>
              <w:rPr>
                <w:sz w:val="18"/>
                <w:szCs w:val="18"/>
              </w:rPr>
              <w:t xml:space="preserve">RG-ADM-003,004</w:t>
            </w:r>
          </w:p>
        </w:tc>
      </w:tr>
      <w:tr>
        <w:tc>
          <w:tcPr>
            <w:shd w:fill="F2F3F4" w:val="solid"/>
          </w:tcPr>
          <w:p>
            <w:r>
              <w:rPr>
                <w:sz w:val="18"/>
                <w:szCs w:val="18"/>
              </w:rPr>
              <w:t xml:space="preserve">TC-ADM-008</w:t>
            </w:r>
          </w:p>
        </w:tc>
        <w:tc>
          <w:tcPr>
            <w:shd w:fill="F2F3F4" w:val="solid"/>
          </w:tcPr>
          <w:p>
            <w:r>
              <w:rPr>
                <w:sz w:val="18"/>
                <w:szCs w:val="18"/>
              </w:rPr>
              <w:t xml:space="preserve">Admin</w:t>
            </w:r>
          </w:p>
        </w:tc>
        <w:tc>
          <w:tcPr>
            <w:shd w:fill="F2F3F4" w:val="solid"/>
          </w:tcPr>
          <w:p>
            <w:r>
              <w:rPr>
                <w:sz w:val="18"/>
                <w:szCs w:val="18"/>
              </w:rPr>
              <w:t xml:space="preserve">Catégories</w:t>
            </w:r>
          </w:p>
        </w:tc>
        <w:tc>
          <w:tcPr>
            <w:shd w:fill="F2F3F4" w:val="solid"/>
          </w:tcPr>
          <w:p>
            <w:r>
              <w:rPr>
                <w:sz w:val="18"/>
                <w:szCs w:val="18"/>
              </w:rPr>
              <w:t xml:space="preserve">Gérer</w:t>
            </w:r>
          </w:p>
        </w:tc>
        <w:tc>
          <w:tcPr>
            <w:shd w:fill="F2F3F4" w:val="solid"/>
          </w:tcPr>
          <w:p>
            <w:r>
              <w:rPr>
                <w:sz w:val="18"/>
                <w:szCs w:val="18"/>
              </w:rPr>
              <w:t xml:space="preserve">—</w:t>
            </w:r>
          </w:p>
        </w:tc>
        <w:tc>
          <w:tcPr>
            <w:shd w:fill="F2F3F4" w:val="solid"/>
          </w:tcPr>
          <w:p>
            <w:r>
              <w:rPr>
                <w:sz w:val="18"/>
                <w:szCs w:val="18"/>
              </w:rPr>
              <w:t xml:space="preserve">Ajout/modification d'une catégorie</w:t>
            </w:r>
          </w:p>
        </w:tc>
        <w:tc>
          <w:tcPr>
            <w:shd w:fill="F2F3F4" w:val="solid"/>
          </w:tcPr>
          <w:p>
            <w:r>
              <w:rPr>
                <w:sz w:val="18"/>
                <w:szCs w:val="18"/>
              </w:rPr>
              <w:t xml:space="preserve">1. Modifier une catégorie existante</w:t>
            </w:r>
          </w:p>
        </w:tc>
        <w:tc>
          <w:tcPr>
            <w:shd w:fill="F2F3F4" w:val="solid"/>
          </w:tcPr>
          <w:p>
            <w:r>
              <w:rPr>
                <w:sz w:val="18"/>
                <w:szCs w:val="18"/>
              </w:rPr>
              <w:t xml:space="preserve">Mise à jour reflétée dans le formulaire de création de demande côté client</w:t>
            </w:r>
          </w:p>
        </w:tc>
        <w:tc>
          <w:tcPr>
            <w:shd w:fill="F2F3F4" w:val="solid"/>
          </w:tcPr>
          <w:p>
            <w:r>
              <w:rPr>
                <w:sz w:val="18"/>
                <w:szCs w:val="18"/>
              </w:rPr>
              <w:t xml:space="preserve">POSITIF</w:t>
            </w:r>
          </w:p>
        </w:tc>
        <w:tc>
          <w:tcPr>
            <w:shd w:fill="F2F3F4" w:val="solid"/>
          </w:tcPr>
          <w:p>
            <w:r>
              <w:rPr>
                <w:sz w:val="18"/>
                <w:szCs w:val="18"/>
              </w:rPr>
              <w:t xml:space="preserve">MOYENNE</w:t>
            </w:r>
          </w:p>
        </w:tc>
        <w:tc>
          <w:tcPr>
            <w:shd w:fill="F2F3F4" w:val="solid"/>
          </w:tcPr>
          <w:p>
            <w:r>
              <w:rPr>
                <w:sz w:val="18"/>
                <w:szCs w:val="18"/>
              </w:rPr>
              <w:t xml:space="preserve">—</w:t>
            </w:r>
          </w:p>
        </w:tc>
      </w:tr>
      <w:tr>
        <w:tc>
          <w:tcPr>
            <w:shd w:fill="FDFEFE" w:val="solid"/>
          </w:tcPr>
          <w:p>
            <w:r>
              <w:rPr>
                <w:sz w:val="18"/>
                <w:szCs w:val="18"/>
              </w:rPr>
              <w:t xml:space="preserve">TC-ADM-009</w:t>
            </w:r>
          </w:p>
        </w:tc>
        <w:tc>
          <w:tcPr>
            <w:shd w:fill="FDFEFE" w:val="solid"/>
          </w:tcPr>
          <w:p>
            <w:r>
              <w:rPr>
                <w:sz w:val="18"/>
                <w:szCs w:val="18"/>
              </w:rPr>
              <w:t xml:space="preserve">Admin</w:t>
            </w:r>
          </w:p>
        </w:tc>
        <w:tc>
          <w:tcPr>
            <w:shd w:fill="FDFEFE" w:val="solid"/>
          </w:tcPr>
          <w:p>
            <w:r>
              <w:rPr>
                <w:sz w:val="18"/>
                <w:szCs w:val="18"/>
              </w:rPr>
              <w:t xml:space="preserve">Paiements</w:t>
            </w:r>
          </w:p>
        </w:tc>
        <w:tc>
          <w:tcPr>
            <w:shd w:fill="FDFEFE" w:val="solid"/>
          </w:tcPr>
          <w:p>
            <w:r>
              <w:rPr>
                <w:sz w:val="18"/>
                <w:szCs w:val="18"/>
              </w:rPr>
              <w:t xml:space="preserve">Vue d'ensemble</w:t>
            </w:r>
          </w:p>
        </w:tc>
        <w:tc>
          <w:tcPr>
            <w:shd w:fill="FDFEFE" w:val="solid"/>
          </w:tcPr>
          <w:p>
            <w:r>
              <w:rPr>
                <w:sz w:val="18"/>
                <w:szCs w:val="18"/>
              </w:rPr>
              <w:t xml:space="preserve">Plusieurs prestations payées existantes</w:t>
            </w:r>
          </w:p>
        </w:tc>
        <w:tc>
          <w:tcPr>
            <w:shd w:fill="FDFEFE" w:val="solid"/>
          </w:tcPr>
          <w:p>
            <w:r>
              <w:rPr>
                <w:sz w:val="18"/>
                <w:szCs w:val="18"/>
              </w:rPr>
              <w:t xml:space="preserve">—</w:t>
            </w:r>
          </w:p>
        </w:tc>
        <w:tc>
          <w:tcPr>
            <w:shd w:fill="FDFEFE" w:val="solid"/>
          </w:tcPr>
          <w:p>
            <w:r>
              <w:rPr>
                <w:sz w:val="18"/>
                <w:szCs w:val="18"/>
              </w:rPr>
              <w:t xml:space="preserve">1. Ouvrir la vue paiements</w:t>
            </w:r>
          </w:p>
        </w:tc>
        <w:tc>
          <w:tcPr>
            <w:shd w:fill="FDFEFE" w:val="solid"/>
          </w:tcPr>
          <w:p>
            <w:r>
              <w:rPr>
                <w:sz w:val="18"/>
                <w:szCs w:val="18"/>
              </w:rPr>
              <w:t xml:space="preserve">Liste cohérente avec les PaymentIntent Stripe réels (montants, statuts)</w:t>
            </w:r>
          </w:p>
        </w:tc>
        <w:tc>
          <w:tcPr>
            <w:shd w:fill="FDFEFE" w:val="solid"/>
          </w:tcPr>
          <w:p>
            <w:r>
              <w:rPr>
                <w:sz w:val="18"/>
                <w:szCs w:val="18"/>
              </w:rPr>
              <w:t xml:space="preserve">POSITIF</w:t>
            </w:r>
          </w:p>
        </w:tc>
        <w:tc>
          <w:tcPr>
            <w:shd w:fill="FDFEFE" w:val="solid"/>
          </w:tcPr>
          <w:p>
            <w:r>
              <w:rPr>
                <w:sz w:val="18"/>
                <w:szCs w:val="18"/>
              </w:rPr>
              <w:t xml:space="preserve">HAUTE</w:t>
            </w:r>
          </w:p>
        </w:tc>
        <w:tc>
          <w:tcPr>
            <w:shd w:fill="FDFEFE" w:val="solid"/>
          </w:tcPr>
          <w:p>
            <w:r>
              <w:rPr>
                <w:sz w:val="18"/>
                <w:szCs w:val="18"/>
              </w:rPr>
              <w:t xml:space="preserve">cf. §9 cohérence des données</w:t>
            </w:r>
          </w:p>
        </w:tc>
      </w:tr>
    </w:tbl>
    <w:p>
      <w:pPr>
        <w:pBdr>
          <w:bottom w:val="single" w:color="BDC3C7" w:sz="1"/>
        </w:pBdr>
        <w:spacing w:after="200" w:before="200"/>
      </w:pPr>
    </w:p>
    <w:p>
      <w:pPr>
        <w:pStyle w:val="Heading2"/>
        <w:spacing w:after="150" w:before="300"/>
      </w:pPr>
      <w:r>
        <w:rPr>
          <w:b/>
          <w:bCs/>
          <w:color w:val="C2185B"/>
          <w:sz w:val="26"/>
          <w:szCs w:val="26"/>
        </w:rPr>
        <w:t xml:space="preserve">7. Cas de test multi-profils (workflows croisés)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Profil</w:t>
            </w:r>
          </w:p>
        </w:tc>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Sous-fonctionnalité</w:t>
            </w:r>
          </w:p>
        </w:tc>
        <w:tc>
          <w:tcPr>
            <w:shd w:fill="2C3E50" w:val="solid"/>
          </w:tcPr>
          <w:p>
            <w:pPr>
              <w:jc w:val="center"/>
            </w:pPr>
            <w:r>
              <w:rPr>
                <w:b/>
                <w:bCs/>
                <w:color w:val="FFFFFF"/>
                <w:sz w:val="18"/>
                <w:szCs w:val="18"/>
              </w:rPr>
              <w:t xml:space="preserve">Préconditions</w:t>
            </w:r>
          </w:p>
        </w:tc>
        <w:tc>
          <w:tcPr>
            <w:shd w:fill="2C3E50" w:val="solid"/>
          </w:tcPr>
          <w:p>
            <w:pPr>
              <w:jc w:val="center"/>
            </w:pPr>
            <w:r>
              <w:rPr>
                <w:b/>
                <w:bCs/>
                <w:color w:val="FFFFFF"/>
                <w:sz w:val="18"/>
                <w:szCs w:val="18"/>
              </w:rPr>
              <w:t xml:space="preserve">Données de test</w:t>
            </w:r>
          </w:p>
        </w:tc>
        <w:tc>
          <w:tcPr>
            <w:shd w:fill="2C3E50" w:val="solid"/>
          </w:tcPr>
          <w:p>
            <w:pPr>
              <w:jc w:val="center"/>
            </w:pPr>
            <w:r>
              <w:rPr>
                <w:b/>
                <w:bCs/>
                <w:color w:val="FFFFFF"/>
                <w:sz w:val="18"/>
                <w:szCs w:val="18"/>
              </w:rPr>
              <w:t xml:space="preserve">Étapes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Type</w:t>
            </w:r>
          </w:p>
        </w:tc>
        <w:tc>
          <w:tcPr>
            <w:shd w:fill="2C3E50" w:val="solid"/>
          </w:tcPr>
          <w:p>
            <w:pPr>
              <w:jc w:val="center"/>
            </w:pPr>
            <w:r>
              <w:rPr>
                <w:b/>
                <w:bCs/>
                <w:color w:val="FFFFFF"/>
                <w:sz w:val="18"/>
                <w:szCs w:val="18"/>
              </w:rPr>
              <w:t xml:space="preserve">Priorité</w:t>
            </w:r>
          </w:p>
        </w:tc>
        <w:tc>
          <w:tcPr>
            <w:shd w:fill="2C3E50" w:val="solid"/>
          </w:tcPr>
          <w:p>
            <w:pPr>
              <w:jc w:val="center"/>
            </w:pPr>
            <w:r>
              <w:rPr>
                <w:b/>
                <w:bCs/>
                <w:color w:val="FFFFFF"/>
                <w:sz w:val="18"/>
                <w:szCs w:val="18"/>
              </w:rPr>
              <w:t xml:space="preserve">RG associée</w:t>
            </w:r>
          </w:p>
        </w:tc>
      </w:tr>
      <w:tr>
        <w:tc>
          <w:tcPr>
            <w:shd w:fill="FDFEFE" w:val="solid"/>
          </w:tcPr>
          <w:p>
            <w:r>
              <w:rPr>
                <w:sz w:val="18"/>
                <w:szCs w:val="18"/>
              </w:rPr>
              <w:t xml:space="preserve">TC-CROSS-001</w:t>
            </w:r>
          </w:p>
        </w:tc>
        <w:tc>
          <w:tcPr>
            <w:shd w:fill="FDFEFE" w:val="solid"/>
          </w:tcPr>
          <w:p>
            <w:r>
              <w:rPr>
                <w:sz w:val="18"/>
                <w:szCs w:val="18"/>
              </w:rPr>
              <w:t xml:space="preserve">Client + Prestataire</w:t>
            </w:r>
          </w:p>
        </w:tc>
        <w:tc>
          <w:tcPr>
            <w:shd w:fill="FDFEFE" w:val="solid"/>
          </w:tcPr>
          <w:p>
            <w:r>
              <w:rPr>
                <w:sz w:val="18"/>
                <w:szCs w:val="18"/>
              </w:rPr>
              <w:t xml:space="preserve">Cycle complet MODIFICATION</w:t>
            </w:r>
          </w:p>
        </w:tc>
        <w:tc>
          <w:tcPr>
            <w:shd w:fill="FDFEFE" w:val="solid"/>
          </w:tcPr>
          <w:p>
            <w:r>
              <w:rPr>
                <w:sz w:val="18"/>
                <w:szCs w:val="18"/>
              </w:rPr>
              <w:t xml:space="preserve">Bout-en-bout</w:t>
            </w:r>
          </w:p>
        </w:tc>
        <w:tc>
          <w:tcPr>
            <w:shd w:fill="FDFEFE" w:val="solid"/>
          </w:tcPr>
          <w:p>
            <w:r>
              <w:rPr>
                <w:sz w:val="18"/>
                <w:szCs w:val="18"/>
              </w:rPr>
              <w:t xml:space="preserve">Client et prestataire créés</w:t>
            </w:r>
          </w:p>
        </w:tc>
        <w:tc>
          <w:tcPr>
            <w:shd w:fill="FDFEFE" w:val="solid"/>
          </w:tcPr>
          <w:p>
            <w:r>
              <w:rPr>
                <w:sz w:val="18"/>
                <w:szCs w:val="18"/>
              </w:rPr>
              <w:t xml:space="preserve">demande MODIFICATION</w:t>
            </w:r>
          </w:p>
        </w:tc>
        <w:tc>
          <w:tcPr>
            <w:shd w:fill="FDFEFE" w:val="solid"/>
          </w:tcPr>
          <w:p>
            <w:r>
              <w:rPr>
                <w:sz w:val="18"/>
                <w:szCs w:val="18"/>
              </w:rPr>
              <w:t xml:space="preserve">1. Client crée une demande 2. Prestataire envoie un devis 3. Client accepte 4. Prestataire soumet EDL 5. Client valide EDL 6. Client paie 7. Prestataire marque terminé 8. Client valide la fin 9. Client dépose un avis</w:t>
            </w:r>
          </w:p>
        </w:tc>
        <w:tc>
          <w:tcPr>
            <w:shd w:fill="FDFEFE" w:val="solid"/>
          </w:tcPr>
          <w:p>
            <w:r>
              <w:rPr>
                <w:sz w:val="18"/>
                <w:szCs w:val="18"/>
              </w:rPr>
              <w:t xml:space="preserve">Toutes les transitions de statut s'enchaînent sans erreur ; Demande/Prestation = TERMINEE ; email à chaque étape clé</w:t>
            </w:r>
          </w:p>
        </w:tc>
        <w:tc>
          <w:tcPr>
            <w:shd w:fill="FDFEFE" w:val="solid"/>
          </w:tcPr>
          <w:p>
            <w:r>
              <w:rPr>
                <w:sz w:val="18"/>
                <w:szCs w:val="18"/>
              </w:rPr>
              <w:t xml:space="preserve">WORKFLOW</w:t>
            </w:r>
          </w:p>
        </w:tc>
        <w:tc>
          <w:tcPr>
            <w:shd w:fill="FDFEFE" w:val="solid"/>
          </w:tcPr>
          <w:p>
            <w:r>
              <w:rPr>
                <w:sz w:val="18"/>
                <w:szCs w:val="18"/>
              </w:rPr>
              <w:t xml:space="preserve">CRITIQUE</w:t>
            </w:r>
          </w:p>
        </w:tc>
        <w:tc>
          <w:tcPr>
            <w:shd w:fill="FDFEFE" w:val="solid"/>
          </w:tcPr>
          <w:p>
            <w:r>
              <w:rPr>
                <w:sz w:val="18"/>
                <w:szCs w:val="18"/>
              </w:rPr>
              <w:t xml:space="preserve">RG-CLI-010,012,014,017,020</w:t>
            </w:r>
          </w:p>
        </w:tc>
      </w:tr>
      <w:tr>
        <w:tc>
          <w:tcPr>
            <w:shd w:fill="F2F3F4" w:val="solid"/>
          </w:tcPr>
          <w:p>
            <w:r>
              <w:rPr>
                <w:sz w:val="18"/>
                <w:szCs w:val="18"/>
              </w:rPr>
              <w:t xml:space="preserve">TC-CROSS-002</w:t>
            </w:r>
          </w:p>
        </w:tc>
        <w:tc>
          <w:tcPr>
            <w:shd w:fill="F2F3F4" w:val="solid"/>
          </w:tcPr>
          <w:p>
            <w:r>
              <w:rPr>
                <w:sz w:val="18"/>
                <w:szCs w:val="18"/>
              </w:rPr>
              <w:t xml:space="preserve">Client + Prestataire</w:t>
            </w:r>
          </w:p>
        </w:tc>
        <w:tc>
          <w:tcPr>
            <w:shd w:fill="F2F3F4" w:val="solid"/>
          </w:tcPr>
          <w:p>
            <w:r>
              <w:rPr>
                <w:sz w:val="18"/>
                <w:szCs w:val="18"/>
              </w:rPr>
              <w:t xml:space="preserve">Cycle complet CREATION</w:t>
            </w:r>
          </w:p>
        </w:tc>
        <w:tc>
          <w:tcPr>
            <w:shd w:fill="F2F3F4" w:val="solid"/>
          </w:tcPr>
          <w:p>
            <w:r>
              <w:rPr>
                <w:sz w:val="18"/>
                <w:szCs w:val="18"/>
              </w:rPr>
              <w:t xml:space="preserve">Bout-en-bout (sans EDL)</w:t>
            </w:r>
          </w:p>
        </w:tc>
        <w:tc>
          <w:tcPr>
            <w:shd w:fill="F2F3F4" w:val="solid"/>
          </w:tcPr>
          <w:p>
            <w:r>
              <w:rPr>
                <w:sz w:val="18"/>
                <w:szCs w:val="18"/>
              </w:rPr>
              <w:t xml:space="preserve">—</w:t>
            </w:r>
          </w:p>
        </w:tc>
        <w:tc>
          <w:tcPr>
            <w:shd w:fill="F2F3F4" w:val="solid"/>
          </w:tcPr>
          <w:p>
            <w:r>
              <w:rPr>
                <w:sz w:val="18"/>
                <w:szCs w:val="18"/>
              </w:rPr>
              <w:t xml:space="preserve">demande CREATION</w:t>
            </w:r>
          </w:p>
        </w:tc>
        <w:tc>
          <w:tcPr>
            <w:shd w:fill="F2F3F4" w:val="solid"/>
          </w:tcPr>
          <w:p>
            <w:r>
              <w:rPr>
                <w:sz w:val="18"/>
                <w:szCs w:val="18"/>
              </w:rPr>
              <w:t xml:space="preserve">1. Client crée une demande 2. Prestataire envoie un devis 3. Client accepte (saut direct EN_ATTENTE_PAIEMENT, pas d'EDL) 4. Client paie 5. Prestataire marque terminé 6. Client valide</w:t>
            </w:r>
          </w:p>
        </w:tc>
        <w:tc>
          <w:tcPr>
            <w:shd w:fill="F2F3F4" w:val="solid"/>
          </w:tcPr>
          <w:p>
            <w:r>
              <w:rPr>
                <w:sz w:val="18"/>
                <w:szCs w:val="18"/>
              </w:rPr>
              <w:t xml:space="preserve">Le workflow saute bien l'étape EDL pour typePrestation=CREATION</w:t>
            </w:r>
          </w:p>
        </w:tc>
        <w:tc>
          <w:tcPr>
            <w:shd w:fill="F2F3F4" w:val="solid"/>
          </w:tcPr>
          <w:p>
            <w:r>
              <w:rPr>
                <w:sz w:val="18"/>
                <w:szCs w:val="18"/>
              </w:rPr>
              <w:t xml:space="preserve">WORKFLOW</w:t>
            </w:r>
          </w:p>
        </w:tc>
        <w:tc>
          <w:tcPr>
            <w:shd w:fill="F2F3F4" w:val="solid"/>
          </w:tcPr>
          <w:p>
            <w:r>
              <w:rPr>
                <w:sz w:val="18"/>
                <w:szCs w:val="18"/>
              </w:rPr>
              <w:t xml:space="preserve">CRITIQUE</w:t>
            </w:r>
          </w:p>
        </w:tc>
        <w:tc>
          <w:tcPr>
            <w:shd w:fill="F2F3F4" w:val="solid"/>
          </w:tcPr>
          <w:p>
            <w:r>
              <w:rPr>
                <w:sz w:val="18"/>
                <w:szCs w:val="18"/>
              </w:rPr>
              <w:t xml:space="preserve">prestation.service.ts (branchement typePrestation)</w:t>
            </w:r>
          </w:p>
        </w:tc>
      </w:tr>
      <w:tr>
        <w:tc>
          <w:tcPr>
            <w:shd w:fill="FDFEFE" w:val="solid"/>
          </w:tcPr>
          <w:p>
            <w:r>
              <w:rPr>
                <w:sz w:val="18"/>
                <w:szCs w:val="18"/>
              </w:rPr>
              <w:t xml:space="preserve">TC-CROSS-003</w:t>
            </w:r>
          </w:p>
        </w:tc>
        <w:tc>
          <w:tcPr>
            <w:shd w:fill="FDFEFE" w:val="solid"/>
          </w:tcPr>
          <w:p>
            <w:r>
              <w:rPr>
                <w:sz w:val="18"/>
                <w:szCs w:val="18"/>
              </w:rPr>
              <w:t xml:space="preserve">Client + Prestataire</w:t>
            </w:r>
          </w:p>
        </w:tc>
        <w:tc>
          <w:tcPr>
            <w:shd w:fill="FDFEFE" w:val="solid"/>
          </w:tcPr>
          <w:p>
            <w:r>
              <w:rPr>
                <w:sz w:val="18"/>
                <w:szCs w:val="18"/>
              </w:rPr>
              <w:t xml:space="preserve">Refus EDL en cascade</w:t>
            </w:r>
          </w:p>
        </w:tc>
        <w:tc>
          <w:tcPr>
            <w:shd w:fill="FDFEFE" w:val="solid"/>
          </w:tcPr>
          <w:p>
            <w:r>
              <w:rPr>
                <w:sz w:val="18"/>
                <w:szCs w:val="18"/>
              </w:rPr>
              <w:t xml:space="preserve">—</w:t>
            </w:r>
          </w:p>
        </w:tc>
        <w:tc>
          <w:tcPr>
            <w:shd w:fill="FDFEFE" w:val="solid"/>
          </w:tcPr>
          <w:p>
            <w:r>
              <w:rPr>
                <w:sz w:val="18"/>
                <w:szCs w:val="18"/>
              </w:rPr>
              <w:t xml:space="preserve">Devis ACCEPTE, EDL soumis</w:t>
            </w:r>
          </w:p>
        </w:tc>
        <w:tc>
          <w:tcPr>
            <w:shd w:fill="FDFEFE" w:val="solid"/>
          </w:tcPr>
          <w:p>
            <w:r>
              <w:rPr>
                <w:sz w:val="18"/>
                <w:szCs w:val="18"/>
              </w:rPr>
              <w:t xml:space="preserve">—</w:t>
            </w:r>
          </w:p>
        </w:tc>
        <w:tc>
          <w:tcPr>
            <w:shd w:fill="FDFEFE" w:val="solid"/>
          </w:tcPr>
          <w:p>
            <w:r>
              <w:rPr>
                <w:sz w:val="18"/>
                <w:szCs w:val="18"/>
              </w:rPr>
              <w:t xml:space="preserve">1. Prestataire soumet EDL 2. Client refuse l'EDL avec motif</w:t>
            </w:r>
          </w:p>
        </w:tc>
        <w:tc>
          <w:tcPr>
            <w:shd w:fill="FDFEFE" w:val="solid"/>
          </w:tcPr>
          <w:p>
            <w:r>
              <w:rPr>
                <w:sz w:val="18"/>
                <w:szCs w:val="18"/>
              </w:rPr>
              <w:t xml:space="preserve">EDL=REFUSE, Prestation=ANNULEE, Demande=PUBLIEE (redevient visible pour d'autres prestataires), Devis=REFUSE(aVerifier=true)</w:t>
            </w:r>
          </w:p>
        </w:tc>
        <w:tc>
          <w:tcPr>
            <w:shd w:fill="FDFEFE" w:val="solid"/>
          </w:tcPr>
          <w:p>
            <w:r>
              <w:rPr>
                <w:sz w:val="18"/>
                <w:szCs w:val="18"/>
              </w:rPr>
              <w:t xml:space="preserve">WORKFLOW</w:t>
            </w:r>
          </w:p>
        </w:tc>
        <w:tc>
          <w:tcPr>
            <w:shd w:fill="FDFEFE" w:val="solid"/>
          </w:tcPr>
          <w:p>
            <w:r>
              <w:rPr>
                <w:sz w:val="18"/>
                <w:szCs w:val="18"/>
              </w:rPr>
              <w:t xml:space="preserve">CRITIQUE</w:t>
            </w:r>
          </w:p>
        </w:tc>
        <w:tc>
          <w:tcPr>
            <w:shd w:fill="FDFEFE" w:val="solid"/>
          </w:tcPr>
          <w:p>
            <w:r>
              <w:rPr>
                <w:sz w:val="18"/>
                <w:szCs w:val="18"/>
              </w:rPr>
              <w:t xml:space="preserve">RG-CLI-013</w:t>
            </w:r>
          </w:p>
        </w:tc>
      </w:tr>
      <w:tr>
        <w:tc>
          <w:tcPr>
            <w:shd w:fill="F2F3F4" w:val="solid"/>
          </w:tcPr>
          <w:p>
            <w:r>
              <w:rPr>
                <w:sz w:val="18"/>
                <w:szCs w:val="18"/>
              </w:rPr>
              <w:t xml:space="preserve">TC-CROSS-004</w:t>
            </w:r>
          </w:p>
        </w:tc>
        <w:tc>
          <w:tcPr>
            <w:shd w:fill="F2F3F4" w:val="solid"/>
          </w:tcPr>
          <w:p>
            <w:r>
              <w:rPr>
                <w:sz w:val="18"/>
                <w:szCs w:val="18"/>
              </w:rPr>
              <w:t xml:space="preserve">Client + Prestataire</w:t>
            </w:r>
          </w:p>
        </w:tc>
        <w:tc>
          <w:tcPr>
            <w:shd w:fill="F2F3F4" w:val="solid"/>
          </w:tcPr>
          <w:p>
            <w:r>
              <w:rPr>
                <w:sz w:val="18"/>
                <w:szCs w:val="18"/>
              </w:rPr>
              <w:t xml:space="preserve">Concurrence de devis</w:t>
            </w:r>
          </w:p>
        </w:tc>
        <w:tc>
          <w:tcPr>
            <w:shd w:fill="F2F3F4" w:val="solid"/>
          </w:tcPr>
          <w:p>
            <w:r>
              <w:rPr>
                <w:sz w:val="18"/>
                <w:szCs w:val="18"/>
              </w:rPr>
              <w:t xml:space="preserve">—</w:t>
            </w:r>
          </w:p>
        </w:tc>
        <w:tc>
          <w:tcPr>
            <w:shd w:fill="F2F3F4" w:val="solid"/>
          </w:tcPr>
          <w:p>
            <w:r>
              <w:rPr>
                <w:sz w:val="18"/>
                <w:szCs w:val="18"/>
              </w:rPr>
              <w:t xml:space="preserve">Demande CREATION avec 2 devis ENVOYE de prestataires différents</w:t>
            </w:r>
          </w:p>
        </w:tc>
        <w:tc>
          <w:tcPr>
            <w:shd w:fill="F2F3F4" w:val="solid"/>
          </w:tcPr>
          <w:p>
            <w:r>
              <w:rPr>
                <w:sz w:val="18"/>
                <w:szCs w:val="18"/>
              </w:rPr>
              <w:t xml:space="preserve">—</w:t>
            </w:r>
          </w:p>
        </w:tc>
        <w:tc>
          <w:tcPr>
            <w:shd w:fill="F2F3F4" w:val="solid"/>
          </w:tcPr>
          <w:p>
            <w:r>
              <w:rPr>
                <w:sz w:val="18"/>
                <w:szCs w:val="18"/>
              </w:rPr>
              <w:t xml:space="preserve">1. Client accepte le devis A</w:t>
            </w:r>
          </w:p>
        </w:tc>
        <w:tc>
          <w:tcPr>
            <w:shd w:fill="F2F3F4" w:val="solid"/>
          </w:tcPr>
          <w:p>
            <w:r>
              <w:rPr>
                <w:sz w:val="18"/>
                <w:szCs w:val="18"/>
              </w:rPr>
              <w:t xml:space="preserve">Devis A=ACCEPTE, devis B=REFUSE automatiquement, email devis-refuse envoyé au prestataire B</w:t>
            </w:r>
          </w:p>
        </w:tc>
        <w:tc>
          <w:tcPr>
            <w:shd w:fill="F2F3F4" w:val="solid"/>
          </w:tcPr>
          <w:p>
            <w:r>
              <w:rPr>
                <w:sz w:val="18"/>
                <w:szCs w:val="18"/>
              </w:rPr>
              <w:t xml:space="preserve">WORKFLOW</w:t>
            </w:r>
          </w:p>
        </w:tc>
        <w:tc>
          <w:tcPr>
            <w:shd w:fill="F2F3F4" w:val="solid"/>
          </w:tcPr>
          <w:p>
            <w:r>
              <w:rPr>
                <w:sz w:val="18"/>
                <w:szCs w:val="18"/>
              </w:rPr>
              <w:t xml:space="preserve">HAUTE</w:t>
            </w:r>
          </w:p>
        </w:tc>
        <w:tc>
          <w:tcPr>
            <w:shd w:fill="F2F3F4" w:val="solid"/>
          </w:tcPr>
          <w:p>
            <w:r>
              <w:rPr>
                <w:sz w:val="18"/>
                <w:szCs w:val="18"/>
              </w:rPr>
              <w:t xml:space="preserve">RG-CLI-011</w:t>
            </w:r>
          </w:p>
        </w:tc>
      </w:tr>
      <w:tr>
        <w:tc>
          <w:tcPr>
            <w:shd w:fill="FDFEFE" w:val="solid"/>
          </w:tcPr>
          <w:p>
            <w:r>
              <w:rPr>
                <w:sz w:val="18"/>
                <w:szCs w:val="18"/>
              </w:rPr>
              <w:t xml:space="preserve">TC-CROSS-005</w:t>
            </w:r>
          </w:p>
        </w:tc>
        <w:tc>
          <w:tcPr>
            <w:shd w:fill="FDFEFE" w:val="solid"/>
          </w:tcPr>
          <w:p>
            <w:r>
              <w:rPr>
                <w:sz w:val="18"/>
                <w:szCs w:val="18"/>
              </w:rPr>
              <w:t xml:space="preserve">Client + Prestataire</w:t>
            </w:r>
          </w:p>
        </w:tc>
        <w:tc>
          <w:tcPr>
            <w:shd w:fill="FDFEFE" w:val="solid"/>
          </w:tcPr>
          <w:p>
            <w:r>
              <w:rPr>
                <w:sz w:val="18"/>
                <w:szCs w:val="18"/>
              </w:rPr>
              <w:t xml:space="preserve">Litige</w:t>
            </w:r>
          </w:p>
        </w:tc>
        <w:tc>
          <w:tcPr>
            <w:shd w:fill="FDFEFE" w:val="solid"/>
          </w:tcPr>
          <w:p>
            <w:r>
              <w:rPr>
                <w:sz w:val="18"/>
                <w:szCs w:val="18"/>
              </w:rPr>
              <w:t xml:space="preserve">—</w:t>
            </w:r>
          </w:p>
        </w:tc>
        <w:tc>
          <w:tcPr>
            <w:shd w:fill="FDFEFE" w:val="solid"/>
          </w:tcPr>
          <w:p>
            <w:r>
              <w:rPr>
                <w:sz w:val="18"/>
                <w:szCs w:val="18"/>
              </w:rPr>
              <w:t xml:space="preserve">Prestation A_VALIDER</w:t>
            </w:r>
          </w:p>
        </w:tc>
        <w:tc>
          <w:tcPr>
            <w:shd w:fill="FDFEFE" w:val="solid"/>
          </w:tcPr>
          <w:p>
            <w:r>
              <w:rPr>
                <w:sz w:val="18"/>
                <w:szCs w:val="18"/>
              </w:rPr>
              <w:t xml:space="preserve">—</w:t>
            </w:r>
          </w:p>
        </w:tc>
        <w:tc>
          <w:tcPr>
            <w:shd w:fill="FDFEFE" w:val="solid"/>
          </w:tcPr>
          <w:p>
            <w:r>
              <w:rPr>
                <w:sz w:val="18"/>
                <w:szCs w:val="18"/>
              </w:rPr>
              <w:t xml:space="preserve">1. Client conteste avec motif 2. Vérifier la visibilité côté prestataire 3. Vérifier la visibilité côté admin (signalement ou vue litige)</w:t>
            </w:r>
          </w:p>
        </w:tc>
        <w:tc>
          <w:tcPr>
            <w:shd w:fill="FDFEFE" w:val="solid"/>
          </w:tcPr>
          <w:p>
            <w:r>
              <w:rPr>
                <w:sz w:val="18"/>
                <w:szCs w:val="18"/>
              </w:rPr>
              <w:t xml:space="preserve">Le litige est traçable par les 3 profils de façon cohérente</w:t>
            </w:r>
          </w:p>
        </w:tc>
        <w:tc>
          <w:tcPr>
            <w:shd w:fill="FDFEFE" w:val="solid"/>
          </w:tcPr>
          <w:p>
            <w:r>
              <w:rPr>
                <w:sz w:val="18"/>
                <w:szCs w:val="18"/>
              </w:rPr>
              <w:t xml:space="preserve">WORKFLOW</w:t>
            </w:r>
          </w:p>
        </w:tc>
        <w:tc>
          <w:tcPr>
            <w:shd w:fill="FDFEFE" w:val="solid"/>
          </w:tcPr>
          <w:p>
            <w:r>
              <w:rPr>
                <w:sz w:val="18"/>
                <w:szCs w:val="18"/>
              </w:rPr>
              <w:t xml:space="preserve">HAUTE</w:t>
            </w:r>
          </w:p>
        </w:tc>
        <w:tc>
          <w:tcPr>
            <w:shd w:fill="FDFEFE" w:val="solid"/>
          </w:tcPr>
          <w:p>
            <w:r>
              <w:rPr>
                <w:sz w:val="18"/>
                <w:szCs w:val="18"/>
              </w:rPr>
              <w:t xml:space="preserve">RG-CLI-018</w:t>
            </w:r>
          </w:p>
        </w:tc>
      </w:tr>
      <w:tr>
        <w:tc>
          <w:tcPr>
            <w:shd w:fill="F2F3F4" w:val="solid"/>
          </w:tcPr>
          <w:p>
            <w:r>
              <w:rPr>
                <w:sz w:val="18"/>
                <w:szCs w:val="18"/>
              </w:rPr>
              <w:t xml:space="preserve">TC-CROSS-006</w:t>
            </w:r>
          </w:p>
        </w:tc>
        <w:tc>
          <w:tcPr>
            <w:shd w:fill="F2F3F4" w:val="solid"/>
          </w:tcPr>
          <w:p>
            <w:r>
              <w:rPr>
                <w:sz w:val="18"/>
                <w:szCs w:val="18"/>
              </w:rPr>
              <w:t xml:space="preserve">Client + Prestataire</w:t>
            </w:r>
          </w:p>
        </w:tc>
        <w:tc>
          <w:tcPr>
            <w:shd w:fill="F2F3F4" w:val="solid"/>
          </w:tcPr>
          <w:p>
            <w:r>
              <w:rPr>
                <w:sz w:val="18"/>
                <w:szCs w:val="18"/>
              </w:rPr>
              <w:t xml:space="preserve">Messagerie croisée</w:t>
            </w:r>
          </w:p>
        </w:tc>
        <w:tc>
          <w:tcPr>
            <w:shd w:fill="F2F3F4" w:val="solid"/>
          </w:tcPr>
          <w:p>
            <w:r>
              <w:rPr>
                <w:sz w:val="18"/>
                <w:szCs w:val="18"/>
              </w:rPr>
              <w:t xml:space="preserve">—</w:t>
            </w:r>
          </w:p>
        </w:tc>
        <w:tc>
          <w:tcPr>
            <w:shd w:fill="F2F3F4" w:val="solid"/>
          </w:tcPr>
          <w:p>
            <w:r>
              <w:rPr>
                <w:sz w:val="18"/>
                <w:szCs w:val="18"/>
              </w:rPr>
              <w:t xml:space="preserve">Prestation active entre client A et prestataire B</w:t>
            </w:r>
          </w:p>
        </w:tc>
        <w:tc>
          <w:tcPr>
            <w:shd w:fill="F2F3F4" w:val="solid"/>
          </w:tcPr>
          <w:p>
            <w:r>
              <w:rPr>
                <w:sz w:val="18"/>
                <w:szCs w:val="18"/>
              </w:rPr>
              <w:t xml:space="preserve">—</w:t>
            </w:r>
          </w:p>
        </w:tc>
        <w:tc>
          <w:tcPr>
            <w:shd w:fill="F2F3F4" w:val="solid"/>
          </w:tcPr>
          <w:p>
            <w:r>
              <w:rPr>
                <w:sz w:val="18"/>
                <w:szCs w:val="18"/>
              </w:rPr>
              <w:t xml:space="preserve">1. Client A envoie un message 2. Prestataire B répond 3. Un client C tente d'accéder à cette conversation</w:t>
            </w:r>
          </w:p>
        </w:tc>
        <w:tc>
          <w:tcPr>
            <w:shd w:fill="F2F3F4" w:val="solid"/>
          </w:tcPr>
          <w:p>
            <w:r>
              <w:rPr>
                <w:sz w:val="18"/>
                <w:szCs w:val="18"/>
              </w:rPr>
              <w:t xml:space="preserve">Client C reçoit 403 ; échange normal entre A et B fonctionnel</w:t>
            </w:r>
          </w:p>
        </w:tc>
        <w:tc>
          <w:tcPr>
            <w:shd w:fill="F2F3F4" w:val="solid"/>
          </w:tcPr>
          <w:p>
            <w:r>
              <w:rPr>
                <w:sz w:val="18"/>
                <w:szCs w:val="18"/>
              </w:rPr>
              <w:t xml:space="preserve">SECURITE</w:t>
            </w:r>
          </w:p>
        </w:tc>
        <w:tc>
          <w:tcPr>
            <w:shd w:fill="F2F3F4" w:val="solid"/>
          </w:tcPr>
          <w:p>
            <w:r>
              <w:rPr>
                <w:sz w:val="18"/>
                <w:szCs w:val="18"/>
              </w:rPr>
              <w:t xml:space="preserve">CRITIQUE</w:t>
            </w:r>
          </w:p>
        </w:tc>
        <w:tc>
          <w:tcPr>
            <w:shd w:fill="F2F3F4" w:val="solid"/>
          </w:tcPr>
          <w:p>
            <w:r>
              <w:rPr>
                <w:sz w:val="18"/>
                <w:szCs w:val="18"/>
              </w:rPr>
              <w:t xml:space="preserve">message.service.ts:3-18</w:t>
            </w:r>
          </w:p>
        </w:tc>
      </w:tr>
      <w:tr>
        <w:tc>
          <w:tcPr>
            <w:shd w:fill="FDFEFE" w:val="solid"/>
          </w:tcPr>
          <w:p>
            <w:r>
              <w:rPr>
                <w:sz w:val="18"/>
                <w:szCs w:val="18"/>
              </w:rPr>
              <w:t xml:space="preserve">TC-CROSS-007</w:t>
            </w:r>
          </w:p>
        </w:tc>
        <w:tc>
          <w:tcPr>
            <w:shd w:fill="FDFEFE" w:val="solid"/>
          </w:tcPr>
          <w:p>
            <w:r>
              <w:rPr>
                <w:sz w:val="18"/>
                <w:szCs w:val="18"/>
              </w:rPr>
              <w:t xml:space="preserve">Client + Prestataire + Admin</w:t>
            </w:r>
          </w:p>
        </w:tc>
        <w:tc>
          <w:tcPr>
            <w:shd w:fill="FDFEFE" w:val="solid"/>
          </w:tcPr>
          <w:p>
            <w:r>
              <w:rPr>
                <w:sz w:val="18"/>
                <w:szCs w:val="18"/>
              </w:rPr>
              <w:t xml:space="preserve">Signalement traité</w:t>
            </w:r>
          </w:p>
        </w:tc>
        <w:tc>
          <w:tcPr>
            <w:shd w:fill="FDFEFE" w:val="solid"/>
          </w:tcPr>
          <w:p>
            <w:r>
              <w:rPr>
                <w:sz w:val="18"/>
                <w:szCs w:val="18"/>
              </w:rPr>
              <w:t xml:space="preserve">—</w:t>
            </w:r>
          </w:p>
        </w:tc>
        <w:tc>
          <w:tcPr>
            <w:shd w:fill="FDFEFE" w:val="solid"/>
          </w:tcPr>
          <w:p>
            <w:r>
              <w:rPr>
                <w:sz w:val="18"/>
                <w:szCs w:val="18"/>
              </w:rPr>
              <w:t xml:space="preserve">Client signale une demande</w:t>
            </w:r>
          </w:p>
        </w:tc>
        <w:tc>
          <w:tcPr>
            <w:shd w:fill="FDFEFE" w:val="solid"/>
          </w:tcPr>
          <w:p>
            <w:r>
              <w:rPr>
                <w:sz w:val="18"/>
                <w:szCs w:val="18"/>
              </w:rPr>
              <w:t xml:space="preserve">—</w:t>
            </w:r>
          </w:p>
        </w:tc>
        <w:tc>
          <w:tcPr>
            <w:shd w:fill="FDFEFE" w:val="solid"/>
          </w:tcPr>
          <w:p>
            <w:r>
              <w:rPr>
                <w:sz w:val="18"/>
                <w:szCs w:val="18"/>
              </w:rPr>
              <w:t xml:space="preserve">1. Client crée un signalement 2. Admin le consulte et le traite 3. Vérifier la notification au client/prestataire concerné (À CONFIRMER canal)</w:t>
            </w:r>
          </w:p>
        </w:tc>
        <w:tc>
          <w:tcPr>
            <w:shd w:fill="FDFEFE" w:val="solid"/>
          </w:tcPr>
          <w:p>
            <w:r>
              <w:rPr>
                <w:sz w:val="18"/>
                <w:szCs w:val="18"/>
              </w:rPr>
              <w:t xml:space="preserve">Traçabilité complète de bout en bout</w:t>
            </w:r>
          </w:p>
        </w:tc>
        <w:tc>
          <w:tcPr>
            <w:shd w:fill="FDFEFE" w:val="solid"/>
          </w:tcPr>
          <w:p>
            <w:r>
              <w:rPr>
                <w:sz w:val="18"/>
                <w:szCs w:val="18"/>
              </w:rPr>
              <w:t xml:space="preserve">WORKFLOW</w:t>
            </w:r>
          </w:p>
        </w:tc>
        <w:tc>
          <w:tcPr>
            <w:shd w:fill="FDFEFE" w:val="solid"/>
          </w:tcPr>
          <w:p>
            <w:r>
              <w:rPr>
                <w:sz w:val="18"/>
                <w:szCs w:val="18"/>
              </w:rPr>
              <w:t xml:space="preserve">HAUTE</w:t>
            </w:r>
          </w:p>
        </w:tc>
        <w:tc>
          <w:tcPr>
            <w:shd w:fill="FDFEFE" w:val="solid"/>
          </w:tcPr>
          <w:p>
            <w:r>
              <w:rPr>
                <w:sz w:val="18"/>
                <w:szCs w:val="18"/>
              </w:rPr>
              <w:t xml:space="preserve">RG-ADM-005</w:t>
            </w:r>
          </w:p>
        </w:tc>
      </w:tr>
      <w:tr>
        <w:tc>
          <w:tcPr>
            <w:shd w:fill="F2F3F4" w:val="solid"/>
          </w:tcPr>
          <w:p>
            <w:r>
              <w:rPr>
                <w:sz w:val="18"/>
                <w:szCs w:val="18"/>
              </w:rPr>
              <w:t xml:space="preserve">TC-CROSS-008</w:t>
            </w:r>
          </w:p>
        </w:tc>
        <w:tc>
          <w:tcPr>
            <w:shd w:fill="F2F3F4" w:val="solid"/>
          </w:tcPr>
          <w:p>
            <w:r>
              <w:rPr>
                <w:sz w:val="18"/>
                <w:szCs w:val="18"/>
              </w:rPr>
              <w:t xml:space="preserve">Client + Prestataire</w:t>
            </w:r>
          </w:p>
        </w:tc>
        <w:tc>
          <w:tcPr>
            <w:shd w:fill="F2F3F4" w:val="solid"/>
          </w:tcPr>
          <w:p>
            <w:r>
              <w:rPr>
                <w:sz w:val="18"/>
                <w:szCs w:val="18"/>
              </w:rPr>
              <w:t xml:space="preserve">Auto-validation vs contestation simultanée</w:t>
            </w:r>
          </w:p>
        </w:tc>
        <w:tc>
          <w:tcPr>
            <w:shd w:fill="F2F3F4" w:val="solid"/>
          </w:tcPr>
          <w:p>
            <w:r>
              <w:rPr>
                <w:sz w:val="18"/>
                <w:szCs w:val="18"/>
              </w:rPr>
              <w:t xml:space="preserve">—</w:t>
            </w:r>
          </w:p>
        </w:tc>
        <w:tc>
          <w:tcPr>
            <w:shd w:fill="F2F3F4" w:val="solid"/>
          </w:tcPr>
          <w:p>
            <w:r>
              <w:rPr>
                <w:sz w:val="18"/>
                <w:szCs w:val="18"/>
              </w:rPr>
              <w:t xml:space="preserve">Prestation A_VALIDER à J+3 exactement</w:t>
            </w:r>
          </w:p>
        </w:tc>
        <w:tc>
          <w:tcPr>
            <w:shd w:fill="F2F3F4" w:val="solid"/>
          </w:tcPr>
          <w:p>
            <w:r>
              <w:rPr>
                <w:sz w:val="18"/>
                <w:szCs w:val="18"/>
              </w:rPr>
              <w:t xml:space="preserve">—</w:t>
            </w:r>
          </w:p>
        </w:tc>
        <w:tc>
          <w:tcPr>
            <w:shd w:fill="F2F3F4" w:val="solid"/>
          </w:tcPr>
          <w:p>
            <w:r>
              <w:rPr>
                <w:sz w:val="18"/>
                <w:szCs w:val="18"/>
              </w:rPr>
              <w:t xml:space="preserve">1. Simuler une contestation client au même moment que le déclenchement du cron</w:t>
            </w:r>
          </w:p>
        </w:tc>
        <w:tc>
          <w:tcPr>
            <w:shd w:fill="F2F3F4" w:val="solid"/>
          </w:tcPr>
          <w:p>
            <w:r>
              <w:rPr>
                <w:sz w:val="18"/>
                <w:szCs w:val="18"/>
              </w:rPr>
              <w:t xml:space="preserve">Vérifier l'absence de race condition (statut final cohérent, pas de double transition)</w:t>
            </w:r>
          </w:p>
        </w:tc>
        <w:tc>
          <w:tcPr>
            <w:shd w:fill="F2F3F4" w:val="solid"/>
          </w:tcPr>
          <w:p>
            <w:r>
              <w:rPr>
                <w:sz w:val="18"/>
                <w:szCs w:val="18"/>
              </w:rPr>
              <w:t xml:space="preserve">REGRESSION</w:t>
            </w:r>
          </w:p>
        </w:tc>
        <w:tc>
          <w:tcPr>
            <w:shd w:fill="F2F3F4" w:val="solid"/>
          </w:tcPr>
          <w:p>
            <w:r>
              <w:rPr>
                <w:sz w:val="18"/>
                <w:szCs w:val="18"/>
              </w:rPr>
              <w:t xml:space="preserve">HAUTE</w:t>
            </w:r>
          </w:p>
        </w:tc>
        <w:tc>
          <w:tcPr>
            <w:shd w:fill="F2F3F4" w:val="solid"/>
          </w:tcPr>
          <w:p>
            <w:r>
              <w:rPr>
                <w:sz w:val="18"/>
                <w:szCs w:val="18"/>
              </w:rPr>
              <w:t xml:space="preserve">RG-CLI-019, RG-ADM-003</w:t>
            </w:r>
          </w:p>
        </w:tc>
      </w:tr>
    </w:tbl>
    <w:p>
      <w:pPr>
        <w:pBdr>
          <w:bottom w:val="single" w:color="BDC3C7" w:sz="1"/>
        </w:pBdr>
        <w:spacing w:after="200" w:before="200"/>
      </w:pPr>
    </w:p>
    <w:p>
      <w:pPr>
        <w:pStyle w:val="Heading2"/>
        <w:spacing w:after="150" w:before="300"/>
      </w:pPr>
      <w:r>
        <w:rPr>
          <w:b/>
          <w:bCs/>
          <w:color w:val="C2185B"/>
          <w:sz w:val="26"/>
          <w:szCs w:val="26"/>
        </w:rPr>
        <w:t xml:space="preserve">8. Tests d'autorisation / sécurité fonctionnelle</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Profil</w:t>
            </w:r>
          </w:p>
        </w:tc>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Sous-fonctionnalité</w:t>
            </w:r>
          </w:p>
        </w:tc>
        <w:tc>
          <w:tcPr>
            <w:shd w:fill="2C3E50" w:val="solid"/>
          </w:tcPr>
          <w:p>
            <w:pPr>
              <w:jc w:val="center"/>
            </w:pPr>
            <w:r>
              <w:rPr>
                <w:b/>
                <w:bCs/>
                <w:color w:val="FFFFFF"/>
                <w:sz w:val="18"/>
                <w:szCs w:val="18"/>
              </w:rPr>
              <w:t xml:space="preserve">Préconditions</w:t>
            </w:r>
          </w:p>
        </w:tc>
        <w:tc>
          <w:tcPr>
            <w:shd w:fill="2C3E50" w:val="solid"/>
          </w:tcPr>
          <w:p>
            <w:pPr>
              <w:jc w:val="center"/>
            </w:pPr>
            <w:r>
              <w:rPr>
                <w:b/>
                <w:bCs/>
                <w:color w:val="FFFFFF"/>
                <w:sz w:val="18"/>
                <w:szCs w:val="18"/>
              </w:rPr>
              <w:t xml:space="preserve">Données de test</w:t>
            </w:r>
          </w:p>
        </w:tc>
        <w:tc>
          <w:tcPr>
            <w:shd w:fill="2C3E50" w:val="solid"/>
          </w:tcPr>
          <w:p>
            <w:pPr>
              <w:jc w:val="center"/>
            </w:pPr>
            <w:r>
              <w:rPr>
                <w:b/>
                <w:bCs/>
                <w:color w:val="FFFFFF"/>
                <w:sz w:val="18"/>
                <w:szCs w:val="18"/>
              </w:rPr>
              <w:t xml:space="preserve">Étapes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Type</w:t>
            </w:r>
          </w:p>
        </w:tc>
        <w:tc>
          <w:tcPr>
            <w:shd w:fill="2C3E50" w:val="solid"/>
          </w:tcPr>
          <w:p>
            <w:pPr>
              <w:jc w:val="center"/>
            </w:pPr>
            <w:r>
              <w:rPr>
                <w:b/>
                <w:bCs/>
                <w:color w:val="FFFFFF"/>
                <w:sz w:val="18"/>
                <w:szCs w:val="18"/>
              </w:rPr>
              <w:t xml:space="preserve">Priorité</w:t>
            </w:r>
          </w:p>
        </w:tc>
        <w:tc>
          <w:tcPr>
            <w:shd w:fill="2C3E50" w:val="solid"/>
          </w:tcPr>
          <w:p>
            <w:pPr>
              <w:jc w:val="center"/>
            </w:pPr>
            <w:r>
              <w:rPr>
                <w:b/>
                <w:bCs/>
                <w:color w:val="FFFFFF"/>
                <w:sz w:val="18"/>
                <w:szCs w:val="18"/>
              </w:rPr>
              <w:t xml:space="preserve">RG associée</w:t>
            </w:r>
          </w:p>
        </w:tc>
      </w:tr>
      <w:tr>
        <w:tc>
          <w:tcPr>
            <w:shd w:fill="FDFEFE" w:val="solid"/>
          </w:tcPr>
          <w:p>
            <w:r>
              <w:rPr>
                <w:sz w:val="18"/>
                <w:szCs w:val="18"/>
              </w:rPr>
              <w:t xml:space="preserve">TC-SEC-001</w:t>
            </w:r>
          </w:p>
        </w:tc>
        <w:tc>
          <w:tcPr>
            <w:shd w:fill="FDFEFE" w:val="solid"/>
          </w:tcPr>
          <w:p>
            <w:r>
              <w:rPr>
                <w:sz w:val="18"/>
                <w:szCs w:val="18"/>
              </w:rPr>
              <w:t xml:space="preserve">Client</w:t>
            </w:r>
          </w:p>
        </w:tc>
        <w:tc>
          <w:tcPr>
            <w:shd w:fill="FDFEFE" w:val="solid"/>
          </w:tcPr>
          <w:p>
            <w:r>
              <w:rPr>
                <w:sz w:val="18"/>
                <w:szCs w:val="18"/>
              </w:rPr>
              <w:t xml:space="preserve">Élévation de privilège</w:t>
            </w:r>
          </w:p>
        </w:tc>
        <w:tc>
          <w:tcPr>
            <w:shd w:fill="FDFEFE" w:val="solid"/>
          </w:tcPr>
          <w:p>
            <w:r>
              <w:rPr>
                <w:sz w:val="18"/>
                <w:szCs w:val="18"/>
              </w:rPr>
              <w:t xml:space="preserve">Accès endpoint admin</w:t>
            </w:r>
          </w:p>
        </w:tc>
        <w:tc>
          <w:tcPr>
            <w:shd w:fill="FDFEFE" w:val="solid"/>
          </w:tcPr>
          <w:p>
            <w:r>
              <w:rPr>
                <w:sz w:val="18"/>
                <w:szCs w:val="18"/>
              </w:rPr>
              <w:t xml:space="preserve">Compte client connecté, token valide</w:t>
            </w:r>
          </w:p>
        </w:tc>
        <w:tc>
          <w:tcPr>
            <w:shd w:fill="FDFEFE" w:val="solid"/>
          </w:tcPr>
          <w:p>
            <w:r>
              <w:rPr>
                <w:sz w:val="18"/>
                <w:szCs w:val="18"/>
              </w:rPr>
              <w:t xml:space="preserve">—</w:t>
            </w:r>
          </w:p>
        </w:tc>
        <w:tc>
          <w:tcPr>
            <w:shd w:fill="FDFEFE" w:val="solid"/>
          </w:tcPr>
          <w:p>
            <w:r>
              <w:rPr>
                <w:sz w:val="18"/>
                <w:szCs w:val="18"/>
              </w:rPr>
              <w:t xml:space="preserve">1. Appeler un des 10 endpoints admin (ex. GET /api/admin/users) avec le token client</w:t>
            </w:r>
          </w:p>
        </w:tc>
        <w:tc>
          <w:tcPr>
            <w:shd w:fill="FDFEFE" w:val="solid"/>
          </w:tcPr>
          <w:p>
            <w:r>
              <w:rPr>
                <w:sz w:val="18"/>
                <w:szCs w:val="18"/>
              </w:rPr>
              <w:t xml:space="preserve">403 Forbidden sur les 10 endpoints, un par un</w:t>
            </w:r>
          </w:p>
        </w:tc>
        <w:tc>
          <w:tcPr>
            <w:shd w:fill="FDFEFE" w:val="solid"/>
          </w:tcPr>
          <w:p>
            <w:r>
              <w:rPr>
                <w:sz w:val="18"/>
                <w:szCs w:val="18"/>
              </w:rPr>
              <w:t xml:space="preserve">SECURITE</w:t>
            </w:r>
          </w:p>
        </w:tc>
        <w:tc>
          <w:tcPr>
            <w:shd w:fill="FDFEFE" w:val="solid"/>
          </w:tcPr>
          <w:p>
            <w:r>
              <w:rPr>
                <w:sz w:val="18"/>
                <w:szCs w:val="18"/>
              </w:rPr>
              <w:t xml:space="preserve">CRITIQUE</w:t>
            </w:r>
          </w:p>
        </w:tc>
        <w:tc>
          <w:tcPr>
            <w:shd w:fill="FDFEFE" w:val="solid"/>
          </w:tcPr>
          <w:p>
            <w:r>
              <w:rPr>
                <w:sz w:val="18"/>
                <w:szCs w:val="18"/>
              </w:rPr>
              <w:t xml:space="preserve">RG-ADM-001</w:t>
            </w:r>
          </w:p>
        </w:tc>
      </w:tr>
      <w:tr>
        <w:tc>
          <w:tcPr>
            <w:shd w:fill="F2F3F4" w:val="solid"/>
          </w:tcPr>
          <w:p>
            <w:r>
              <w:rPr>
                <w:sz w:val="18"/>
                <w:szCs w:val="18"/>
              </w:rPr>
              <w:t xml:space="preserve">TC-SEC-002</w:t>
            </w:r>
          </w:p>
        </w:tc>
        <w:tc>
          <w:tcPr>
            <w:shd w:fill="F2F3F4" w:val="solid"/>
          </w:tcPr>
          <w:p>
            <w:r>
              <w:rPr>
                <w:sz w:val="18"/>
                <w:szCs w:val="18"/>
              </w:rPr>
              <w:t xml:space="preserve">Prestataire</w:t>
            </w:r>
          </w:p>
        </w:tc>
        <w:tc>
          <w:tcPr>
            <w:shd w:fill="F2F3F4" w:val="solid"/>
          </w:tcPr>
          <w:p>
            <w:r>
              <w:rPr>
                <w:sz w:val="18"/>
                <w:szCs w:val="18"/>
              </w:rPr>
              <w:t xml:space="preserve">Élévation de privilège</w:t>
            </w:r>
          </w:p>
        </w:tc>
        <w:tc>
          <w:tcPr>
            <w:shd w:fill="F2F3F4" w:val="solid"/>
          </w:tcPr>
          <w:p>
            <w:r>
              <w:rPr>
                <w:sz w:val="18"/>
                <w:szCs w:val="18"/>
              </w:rPr>
              <w:t xml:space="preserve">Accès endpoint admin</w:t>
            </w:r>
          </w:p>
        </w:tc>
        <w:tc>
          <w:tcPr>
            <w:shd w:fill="F2F3F4" w:val="solid"/>
          </w:tcPr>
          <w:p>
            <w:r>
              <w:rPr>
                <w:sz w:val="18"/>
                <w:szCs w:val="18"/>
              </w:rPr>
              <w:t xml:space="preserve">Compte prestataire connecté</w:t>
            </w:r>
          </w:p>
        </w:tc>
        <w:tc>
          <w:tcPr>
            <w:shd w:fill="F2F3F4" w:val="solid"/>
          </w:tcPr>
          <w:p>
            <w:r>
              <w:rPr>
                <w:sz w:val="18"/>
                <w:szCs w:val="18"/>
              </w:rPr>
              <w:t xml:space="preserve">—</w:t>
            </w:r>
          </w:p>
        </w:tc>
        <w:tc>
          <w:tcPr>
            <w:shd w:fill="F2F3F4" w:val="solid"/>
          </w:tcPr>
          <w:p>
            <w:r>
              <w:rPr>
                <w:sz w:val="18"/>
                <w:szCs w:val="18"/>
              </w:rPr>
              <w:t xml:space="preserve">1. Idem TC-SEC-001 avec un token prestataire</w:t>
            </w:r>
          </w:p>
        </w:tc>
        <w:tc>
          <w:tcPr>
            <w:shd w:fill="F2F3F4" w:val="solid"/>
          </w:tcPr>
          <w:p>
            <w:r>
              <w:rPr>
                <w:sz w:val="18"/>
                <w:szCs w:val="18"/>
              </w:rPr>
              <w:t xml:space="preserve">403 Forbidden sur les 10 endpoints</w:t>
            </w:r>
          </w:p>
        </w:tc>
        <w:tc>
          <w:tcPr>
            <w:shd w:fill="F2F3F4" w:val="solid"/>
          </w:tcPr>
          <w:p>
            <w:r>
              <w:rPr>
                <w:sz w:val="18"/>
                <w:szCs w:val="18"/>
              </w:rPr>
              <w:t xml:space="preserve">SECURITE</w:t>
            </w:r>
          </w:p>
        </w:tc>
        <w:tc>
          <w:tcPr>
            <w:shd w:fill="F2F3F4" w:val="solid"/>
          </w:tcPr>
          <w:p>
            <w:r>
              <w:rPr>
                <w:sz w:val="18"/>
                <w:szCs w:val="18"/>
              </w:rPr>
              <w:t xml:space="preserve">CRITIQUE</w:t>
            </w:r>
          </w:p>
        </w:tc>
        <w:tc>
          <w:tcPr>
            <w:shd w:fill="F2F3F4" w:val="solid"/>
          </w:tcPr>
          <w:p>
            <w:r>
              <w:rPr>
                <w:sz w:val="18"/>
                <w:szCs w:val="18"/>
              </w:rPr>
              <w:t xml:space="preserve">RG-ADM-001</w:t>
            </w:r>
          </w:p>
        </w:tc>
      </w:tr>
      <w:tr>
        <w:tc>
          <w:tcPr>
            <w:shd w:fill="FDFEFE" w:val="solid"/>
          </w:tcPr>
          <w:p>
            <w:r>
              <w:rPr>
                <w:sz w:val="18"/>
                <w:szCs w:val="18"/>
              </w:rPr>
              <w:t xml:space="preserve">TC-SEC-003</w:t>
            </w:r>
          </w:p>
        </w:tc>
        <w:tc>
          <w:tcPr>
            <w:shd w:fill="FDFEFE" w:val="solid"/>
          </w:tcPr>
          <w:p>
            <w:r>
              <w:rPr>
                <w:sz w:val="18"/>
                <w:szCs w:val="18"/>
              </w:rPr>
              <w:t xml:space="preserve">Non authentifié</w:t>
            </w:r>
          </w:p>
        </w:tc>
        <w:tc>
          <w:tcPr>
            <w:shd w:fill="FDFEFE" w:val="solid"/>
          </w:tcPr>
          <w:p>
            <w:r>
              <w:rPr>
                <w:sz w:val="18"/>
                <w:szCs w:val="18"/>
              </w:rPr>
              <w:t xml:space="preserve">Accès direct</w:t>
            </w:r>
          </w:p>
        </w:tc>
        <w:tc>
          <w:tcPr>
            <w:shd w:fill="FDFEFE" w:val="solid"/>
          </w:tcPr>
          <w:p>
            <w:r>
              <w:rPr>
                <w:sz w:val="18"/>
                <w:szCs w:val="18"/>
              </w:rPr>
              <w:t xml:space="preserve">Tous profils</w:t>
            </w:r>
          </w:p>
        </w:tc>
        <w:tc>
          <w:tcPr>
            <w:shd w:fill="FDFEFE" w:val="solid"/>
          </w:tcPr>
          <w:p>
            <w:r>
              <w:rPr>
                <w:sz w:val="18"/>
                <w:szCs w:val="18"/>
              </w:rPr>
              <w:t xml:space="preserve">Aucun token</w:t>
            </w:r>
          </w:p>
        </w:tc>
        <w:tc>
          <w:tcPr>
            <w:shd w:fill="FDFEFE" w:val="solid"/>
          </w:tcPr>
          <w:p>
            <w:r>
              <w:rPr>
                <w:sz w:val="18"/>
                <w:szCs w:val="18"/>
              </w:rPr>
              <w:t xml:space="preserve">—</w:t>
            </w:r>
          </w:p>
        </w:tc>
        <w:tc>
          <w:tcPr>
            <w:shd w:fill="FDFEFE" w:val="solid"/>
          </w:tcPr>
          <w:p>
            <w:r>
              <w:rPr>
                <w:sz w:val="18"/>
                <w:szCs w:val="18"/>
              </w:rPr>
              <w:t xml:space="preserve">1. Appeler chaque endpoint protégé (client/prestataire/admin) sans header Authorization</w:t>
            </w:r>
          </w:p>
        </w:tc>
        <w:tc>
          <w:tcPr>
            <w:shd w:fill="FDFEFE" w:val="solid"/>
          </w:tcPr>
          <w:p>
            <w:r>
              <w:rPr>
                <w:sz w:val="18"/>
                <w:szCs w:val="18"/>
              </w:rPr>
              <w:t xml:space="preserve">401 sur tous</w:t>
            </w:r>
          </w:p>
        </w:tc>
        <w:tc>
          <w:tcPr>
            <w:shd w:fill="FDFEFE" w:val="solid"/>
          </w:tcPr>
          <w:p>
            <w:r>
              <w:rPr>
                <w:sz w:val="18"/>
                <w:szCs w:val="18"/>
              </w:rPr>
              <w:t xml:space="preserve">SECURITE</w:t>
            </w:r>
          </w:p>
        </w:tc>
        <w:tc>
          <w:tcPr>
            <w:shd w:fill="FDFEFE" w:val="solid"/>
          </w:tcPr>
          <w:p>
            <w:r>
              <w:rPr>
                <w:sz w:val="18"/>
                <w:szCs w:val="18"/>
              </w:rPr>
              <w:t xml:space="preserve">CRITIQUE</w:t>
            </w:r>
          </w:p>
        </w:tc>
        <w:tc>
          <w:tcPr>
            <w:shd w:fill="FDFEFE" w:val="solid"/>
          </w:tcPr>
          <w:p>
            <w:r>
              <w:rPr>
                <w:sz w:val="18"/>
                <w:szCs w:val="18"/>
              </w:rPr>
              <w:t xml:space="preserve">auth.middleware.ts:10-36</w:t>
            </w:r>
          </w:p>
        </w:tc>
      </w:tr>
      <w:tr>
        <w:tc>
          <w:tcPr>
            <w:shd w:fill="F2F3F4" w:val="solid"/>
          </w:tcPr>
          <w:p>
            <w:r>
              <w:rPr>
                <w:sz w:val="18"/>
                <w:szCs w:val="18"/>
              </w:rPr>
              <w:t xml:space="preserve">TC-SEC-004</w:t>
            </w:r>
          </w:p>
        </w:tc>
        <w:tc>
          <w:tcPr>
            <w:shd w:fill="F2F3F4" w:val="solid"/>
          </w:tcPr>
          <w:p>
            <w:r>
              <w:rPr>
                <w:sz w:val="18"/>
                <w:szCs w:val="18"/>
              </w:rPr>
              <w:t xml:space="preserve">Client</w:t>
            </w:r>
          </w:p>
        </w:tc>
        <w:tc>
          <w:tcPr>
            <w:shd w:fill="F2F3F4" w:val="solid"/>
          </w:tcPr>
          <w:p>
            <w:r>
              <w:rPr>
                <w:sz w:val="18"/>
                <w:szCs w:val="18"/>
              </w:rPr>
              <w:t xml:space="preserve">IDOR</w:t>
            </w:r>
          </w:p>
        </w:tc>
        <w:tc>
          <w:tcPr>
            <w:shd w:fill="F2F3F4" w:val="solid"/>
          </w:tcPr>
          <w:p>
            <w:r>
              <w:rPr>
                <w:sz w:val="18"/>
                <w:szCs w:val="18"/>
              </w:rPr>
              <w:t xml:space="preserve">Accès ressource d'autrui</w:t>
            </w:r>
          </w:p>
        </w:tc>
        <w:tc>
          <w:tcPr>
            <w:shd w:fill="F2F3F4" w:val="solid"/>
          </w:tcPr>
          <w:p>
            <w:r>
              <w:rPr>
                <w:sz w:val="18"/>
                <w:szCs w:val="18"/>
              </w:rPr>
              <w:t xml:space="preserve">2 comptes clients distincts</w:t>
            </w:r>
          </w:p>
        </w:tc>
        <w:tc>
          <w:tcPr>
            <w:shd w:fill="F2F3F4" w:val="solid"/>
          </w:tcPr>
          <w:p>
            <w:r>
              <w:rPr>
                <w:sz w:val="18"/>
                <w:szCs w:val="18"/>
              </w:rPr>
              <w:t xml:space="preserve">ID d'une demande/devis/prestation/message d'un autre client</w:t>
            </w:r>
          </w:p>
        </w:tc>
        <w:tc>
          <w:tcPr>
            <w:shd w:fill="F2F3F4" w:val="solid"/>
          </w:tcPr>
          <w:p>
            <w:r>
              <w:rPr>
                <w:sz w:val="18"/>
                <w:szCs w:val="18"/>
              </w:rPr>
              <w:t xml:space="preserve">1. Appeler chaque endpoint de lecture/écriture en remplaçant l'ID par celui d'un autre client</w:t>
            </w:r>
          </w:p>
        </w:tc>
        <w:tc>
          <w:tcPr>
            <w:shd w:fill="F2F3F4" w:val="solid"/>
          </w:tcPr>
          <w:p>
            <w:r>
              <w:rPr>
                <w:sz w:val="18"/>
                <w:szCs w:val="18"/>
              </w:rPr>
              <w:t xml:space="preserve">403 Forbidden systématique (aucune fuite de données d'un autre client)</w:t>
            </w:r>
          </w:p>
        </w:tc>
        <w:tc>
          <w:tcPr>
            <w:shd w:fill="F2F3F4" w:val="solid"/>
          </w:tcPr>
          <w:p>
            <w:r>
              <w:rPr>
                <w:sz w:val="18"/>
                <w:szCs w:val="18"/>
              </w:rPr>
              <w:t xml:space="preserve">SECURITE</w:t>
            </w:r>
          </w:p>
        </w:tc>
        <w:tc>
          <w:tcPr>
            <w:shd w:fill="F2F3F4" w:val="solid"/>
          </w:tcPr>
          <w:p>
            <w:r>
              <w:rPr>
                <w:sz w:val="18"/>
                <w:szCs w:val="18"/>
              </w:rPr>
              <w:t xml:space="preserve">CRITIQUE</w:t>
            </w:r>
          </w:p>
        </w:tc>
        <w:tc>
          <w:tcPr>
            <w:shd w:fill="F2F3F4" w:val="solid"/>
          </w:tcPr>
          <w:p>
            <w:r>
              <w:rPr>
                <w:sz w:val="18"/>
                <w:szCs w:val="18"/>
              </w:rPr>
              <w:t xml:space="preserve">demande.service.ts:114, devis.service.ts:238, prestation.service.ts:395</w:t>
            </w:r>
          </w:p>
        </w:tc>
      </w:tr>
      <w:tr>
        <w:tc>
          <w:tcPr>
            <w:shd w:fill="FDFEFE" w:val="solid"/>
          </w:tcPr>
          <w:p>
            <w:r>
              <w:rPr>
                <w:sz w:val="18"/>
                <w:szCs w:val="18"/>
              </w:rPr>
              <w:t xml:space="preserve">TC-SEC-005</w:t>
            </w:r>
          </w:p>
        </w:tc>
        <w:tc>
          <w:tcPr>
            <w:shd w:fill="FDFEFE" w:val="solid"/>
          </w:tcPr>
          <w:p>
            <w:r>
              <w:rPr>
                <w:sz w:val="18"/>
                <w:szCs w:val="18"/>
              </w:rPr>
              <w:t xml:space="preserve">Prestataire</w:t>
            </w:r>
          </w:p>
        </w:tc>
        <w:tc>
          <w:tcPr>
            <w:shd w:fill="FDFEFE" w:val="solid"/>
          </w:tcPr>
          <w:p>
            <w:r>
              <w:rPr>
                <w:sz w:val="18"/>
                <w:szCs w:val="18"/>
              </w:rPr>
              <w:t xml:space="preserve">IDOR</w:t>
            </w:r>
          </w:p>
        </w:tc>
        <w:tc>
          <w:tcPr>
            <w:shd w:fill="FDFEFE" w:val="solid"/>
          </w:tcPr>
          <w:p>
            <w:r>
              <w:rPr>
                <w:sz w:val="18"/>
                <w:szCs w:val="18"/>
              </w:rPr>
              <w:t xml:space="preserve">Accès ressource d'autrui</w:t>
            </w:r>
          </w:p>
        </w:tc>
        <w:tc>
          <w:tcPr>
            <w:shd w:fill="FDFEFE" w:val="solid"/>
          </w:tcPr>
          <w:p>
            <w:r>
              <w:rPr>
                <w:sz w:val="18"/>
                <w:szCs w:val="18"/>
              </w:rPr>
              <w:t xml:space="preserve">2 comptes prestataires distincts</w:t>
            </w:r>
          </w:p>
        </w:tc>
        <w:tc>
          <w:tcPr>
            <w:shd w:fill="FDFEFE" w:val="solid"/>
          </w:tcPr>
          <w:p>
            <w:r>
              <w:rPr>
                <w:sz w:val="18"/>
                <w:szCs w:val="18"/>
              </w:rPr>
              <w:t xml:space="preserve">ID d'un devis/EDL/prestation d'un autre prestataire</w:t>
            </w:r>
          </w:p>
        </w:tc>
        <w:tc>
          <w:tcPr>
            <w:shd w:fill="FDFEFE" w:val="solid"/>
          </w:tcPr>
          <w:p>
            <w:r>
              <w:rPr>
                <w:sz w:val="18"/>
                <w:szCs w:val="18"/>
              </w:rPr>
              <w:t xml:space="preserve">1. Idem TC-SEC-004 côté prestataire</w:t>
            </w:r>
          </w:p>
        </w:tc>
        <w:tc>
          <w:tcPr>
            <w:shd w:fill="FDFEFE" w:val="solid"/>
          </w:tcPr>
          <w:p>
            <w:r>
              <w:rPr>
                <w:sz w:val="18"/>
                <w:szCs w:val="18"/>
              </w:rPr>
              <w:t xml:space="preserve">403 Forbidden systématique</w:t>
            </w:r>
          </w:p>
        </w:tc>
        <w:tc>
          <w:tcPr>
            <w:shd w:fill="FDFEFE" w:val="solid"/>
          </w:tcPr>
          <w:p>
            <w:r>
              <w:rPr>
                <w:sz w:val="18"/>
                <w:szCs w:val="18"/>
              </w:rPr>
              <w:t xml:space="preserve">SECURITE</w:t>
            </w:r>
          </w:p>
        </w:tc>
        <w:tc>
          <w:tcPr>
            <w:shd w:fill="FDFEFE" w:val="solid"/>
          </w:tcPr>
          <w:p>
            <w:r>
              <w:rPr>
                <w:sz w:val="18"/>
                <w:szCs w:val="18"/>
              </w:rPr>
              <w:t xml:space="preserve">CRITIQUE</w:t>
            </w:r>
          </w:p>
        </w:tc>
        <w:tc>
          <w:tcPr>
            <w:shd w:fill="FDFEFE" w:val="solid"/>
          </w:tcPr>
          <w:p>
            <w:r>
              <w:rPr>
                <w:sz w:val="18"/>
                <w:szCs w:val="18"/>
              </w:rPr>
              <w:t xml:space="preserve">—</w:t>
            </w:r>
          </w:p>
        </w:tc>
      </w:tr>
      <w:tr>
        <w:tc>
          <w:tcPr>
            <w:shd w:fill="F2F3F4" w:val="solid"/>
          </w:tcPr>
          <w:p>
            <w:r>
              <w:rPr>
                <w:sz w:val="18"/>
                <w:szCs w:val="18"/>
              </w:rPr>
              <w:t xml:space="preserve">TC-SEC-006</w:t>
            </w:r>
          </w:p>
        </w:tc>
        <w:tc>
          <w:tcPr>
            <w:shd w:fill="F2F3F4" w:val="solid"/>
          </w:tcPr>
          <w:p>
            <w:r>
              <w:rPr>
                <w:sz w:val="18"/>
                <w:szCs w:val="18"/>
              </w:rPr>
              <w:t xml:space="preserve">Client/Prestataire</w:t>
            </w:r>
          </w:p>
        </w:tc>
        <w:tc>
          <w:tcPr>
            <w:shd w:fill="F2F3F4" w:val="solid"/>
          </w:tcPr>
          <w:p>
            <w:r>
              <w:rPr>
                <w:sz w:val="18"/>
                <w:szCs w:val="18"/>
              </w:rPr>
              <w:t xml:space="preserve">Token expiré/falsifié</w:t>
            </w:r>
          </w:p>
        </w:tc>
        <w:tc>
          <w:tcPr>
            <w:shd w:fill="F2F3F4" w:val="solid"/>
          </w:tcPr>
          <w:p>
            <w:r>
              <w:rPr>
                <w:sz w:val="18"/>
                <w:szCs w:val="18"/>
              </w:rPr>
              <w:t xml:space="preserve">—</w:t>
            </w:r>
          </w:p>
        </w:tc>
        <w:tc>
          <w:tcPr>
            <w:shd w:fill="F2F3F4" w:val="solid"/>
          </w:tcPr>
          <w:p>
            <w:r>
              <w:rPr>
                <w:sz w:val="18"/>
                <w:szCs w:val="18"/>
              </w:rPr>
              <w:t xml:space="preserve">Token JWT modifié manuellement (signature invalide)</w:t>
            </w:r>
          </w:p>
        </w:tc>
        <w:tc>
          <w:tcPr>
            <w:shd w:fill="F2F3F4" w:val="solid"/>
          </w:tcPr>
          <w:p>
            <w:r>
              <w:rPr>
                <w:sz w:val="18"/>
                <w:szCs w:val="18"/>
              </w:rPr>
              <w:t xml:space="preserve">—</w:t>
            </w:r>
          </w:p>
        </w:tc>
        <w:tc>
          <w:tcPr>
            <w:shd w:fill="F2F3F4" w:val="solid"/>
          </w:tcPr>
          <w:p>
            <w:r>
              <w:rPr>
                <w:sz w:val="18"/>
                <w:szCs w:val="18"/>
              </w:rPr>
              <w:t xml:space="preserve">1. Appeler un endpoint protégé avec un JWT altéré</w:t>
            </w:r>
          </w:p>
        </w:tc>
        <w:tc>
          <w:tcPr>
            <w:shd w:fill="F2F3F4" w:val="solid"/>
          </w:tcPr>
          <w:p>
            <w:r>
              <w:rPr>
                <w:sz w:val="18"/>
                <w:szCs w:val="18"/>
              </w:rPr>
              <w:t xml:space="preserve">401 Unauthorized</w:t>
            </w:r>
          </w:p>
        </w:tc>
        <w:tc>
          <w:tcPr>
            <w:shd w:fill="F2F3F4" w:val="solid"/>
          </w:tcPr>
          <w:p>
            <w:r>
              <w:rPr>
                <w:sz w:val="18"/>
                <w:szCs w:val="18"/>
              </w:rPr>
              <w:t xml:space="preserve">SECURITE</w:t>
            </w:r>
          </w:p>
        </w:tc>
        <w:tc>
          <w:tcPr>
            <w:shd w:fill="F2F3F4" w:val="solid"/>
          </w:tcPr>
          <w:p>
            <w:r>
              <w:rPr>
                <w:sz w:val="18"/>
                <w:szCs w:val="18"/>
              </w:rPr>
              <w:t xml:space="preserve">CRITIQUE</w:t>
            </w:r>
          </w:p>
        </w:tc>
        <w:tc>
          <w:tcPr>
            <w:shd w:fill="F2F3F4" w:val="solid"/>
          </w:tcPr>
          <w:p>
            <w:r>
              <w:rPr>
                <w:sz w:val="18"/>
                <w:szCs w:val="18"/>
              </w:rPr>
              <w:t xml:space="preserve">jwt.ts</w:t>
            </w:r>
          </w:p>
        </w:tc>
      </w:tr>
      <w:tr>
        <w:tc>
          <w:tcPr>
            <w:shd w:fill="FDFEFE" w:val="solid"/>
          </w:tcPr>
          <w:p>
            <w:r>
              <w:rPr>
                <w:sz w:val="18"/>
                <w:szCs w:val="18"/>
              </w:rPr>
              <w:t xml:space="preserve">TC-SEC-007</w:t>
            </w:r>
          </w:p>
        </w:tc>
        <w:tc>
          <w:tcPr>
            <w:shd w:fill="FDFEFE" w:val="solid"/>
          </w:tcPr>
          <w:p>
            <w:r>
              <w:rPr>
                <w:sz w:val="18"/>
                <w:szCs w:val="18"/>
              </w:rPr>
              <w:t xml:space="preserve">Tous</w:t>
            </w:r>
          </w:p>
        </w:tc>
        <w:tc>
          <w:tcPr>
            <w:shd w:fill="FDFEFE" w:val="solid"/>
          </w:tcPr>
          <w:p>
            <w:r>
              <w:rPr>
                <w:sz w:val="18"/>
                <w:szCs w:val="18"/>
              </w:rPr>
              <w:t xml:space="preserve">requireRole mort</w:t>
            </w:r>
          </w:p>
        </w:tc>
        <w:tc>
          <w:tcPr>
            <w:shd w:fill="FDFEFE" w:val="solid"/>
          </w:tcPr>
          <w:p>
            <w:r>
              <w:rPr>
                <w:sz w:val="18"/>
                <w:szCs w:val="18"/>
              </w:rPr>
              <w:t xml:space="preserve">Vérification code mort</w:t>
            </w:r>
          </w:p>
        </w:tc>
        <w:tc>
          <w:tcPr>
            <w:shd w:fill="FDFEFE" w:val="solid"/>
          </w:tcPr>
          <w:p>
            <w:r>
              <w:rPr>
                <w:sz w:val="18"/>
                <w:szCs w:val="18"/>
              </w:rPr>
              <w:t xml:space="preserve">—</w:t>
            </w:r>
          </w:p>
        </w:tc>
        <w:tc>
          <w:tcPr>
            <w:shd w:fill="FDFEFE" w:val="solid"/>
          </w:tcPr>
          <w:p>
            <w:r>
              <w:rPr>
                <w:sz w:val="18"/>
                <w:szCs w:val="18"/>
              </w:rPr>
              <w:t xml:space="preserve">—</w:t>
            </w:r>
          </w:p>
        </w:tc>
        <w:tc>
          <w:tcPr>
            <w:shd w:fill="FDFEFE" w:val="solid"/>
          </w:tcPr>
          <w:p>
            <w:r>
              <w:rPr>
                <w:sz w:val="18"/>
                <w:szCs w:val="18"/>
              </w:rPr>
              <w:t xml:space="preserve">1. Confirmer par revue de code qu'aucune route n'utilise `requireRole`</w:t>
            </w:r>
          </w:p>
        </w:tc>
        <w:tc>
          <w:tcPr>
            <w:shd w:fill="FDFEFE" w:val="solid"/>
          </w:tcPr>
          <w:p>
            <w:r>
              <w:rPr>
                <w:sz w:val="18"/>
                <w:szCs w:val="18"/>
              </w:rPr>
              <w:t xml:space="preserve">Confirme que la totalité du contrôle d'accès repose sur les vérifications manuelles `isAdmin()`/ownership — donc chaque nouvel endpoint doit être audité individuellement</w:t>
            </w:r>
          </w:p>
        </w:tc>
        <w:tc>
          <w:tcPr>
            <w:shd w:fill="FDFEFE" w:val="solid"/>
          </w:tcPr>
          <w:p>
            <w:r>
              <w:rPr>
                <w:sz w:val="18"/>
                <w:szCs w:val="18"/>
              </w:rPr>
              <w:t xml:space="preserve">REGRESSION</w:t>
            </w:r>
          </w:p>
        </w:tc>
        <w:tc>
          <w:tcPr>
            <w:shd w:fill="FDFEFE" w:val="solid"/>
          </w:tcPr>
          <w:p>
            <w:r>
              <w:rPr>
                <w:sz w:val="18"/>
                <w:szCs w:val="18"/>
              </w:rPr>
              <w:t xml:space="preserve">HAUTE</w:t>
            </w:r>
          </w:p>
        </w:tc>
        <w:tc>
          <w:tcPr>
            <w:shd w:fill="FDFEFE" w:val="solid"/>
          </w:tcPr>
          <w:p>
            <w:r>
              <w:rPr>
                <w:sz w:val="18"/>
                <w:szCs w:val="18"/>
              </w:rPr>
              <w:t xml:space="preserve">RG-ADM-002</w:t>
            </w:r>
          </w:p>
        </w:tc>
      </w:tr>
      <w:tr>
        <w:tc>
          <w:tcPr>
            <w:shd w:fill="F2F3F4" w:val="solid"/>
          </w:tcPr>
          <w:p>
            <w:r>
              <w:rPr>
                <w:sz w:val="18"/>
                <w:szCs w:val="18"/>
              </w:rPr>
              <w:t xml:space="preserve">TC-SEC-008</w:t>
            </w:r>
          </w:p>
        </w:tc>
        <w:tc>
          <w:tcPr>
            <w:shd w:fill="F2F3F4" w:val="solid"/>
          </w:tcPr>
          <w:p>
            <w:r>
              <w:rPr>
                <w:sz w:val="18"/>
                <w:szCs w:val="18"/>
              </w:rPr>
              <w:t xml:space="preserve">Prestataire</w:t>
            </w:r>
          </w:p>
        </w:tc>
        <w:tc>
          <w:tcPr>
            <w:shd w:fill="F2F3F4" w:val="solid"/>
          </w:tcPr>
          <w:p>
            <w:r>
              <w:rPr>
                <w:sz w:val="18"/>
                <w:szCs w:val="18"/>
              </w:rPr>
              <w:t xml:space="preserve">Exposition IBAN</w:t>
            </w:r>
          </w:p>
        </w:tc>
        <w:tc>
          <w:tcPr>
            <w:shd w:fill="F2F3F4" w:val="solid"/>
          </w:tcPr>
          <w:p>
            <w:r>
              <w:rPr>
                <w:sz w:val="18"/>
                <w:szCs w:val="18"/>
              </w:rPr>
              <w:t xml:space="preserve">Metadata Stripe</w:t>
            </w:r>
          </w:p>
        </w:tc>
        <w:tc>
          <w:tcPr>
            <w:shd w:fill="F2F3F4" w:val="solid"/>
          </w:tcPr>
          <w:p>
            <w:r>
              <w:rPr>
                <w:sz w:val="18"/>
                <w:szCs w:val="18"/>
              </w:rPr>
              <w:t xml:space="preserve">Prestation payée</w:t>
            </w:r>
          </w:p>
        </w:tc>
        <w:tc>
          <w:tcPr>
            <w:shd w:fill="F2F3F4" w:val="solid"/>
          </w:tcPr>
          <w:p>
            <w:r>
              <w:rPr>
                <w:sz w:val="18"/>
                <w:szCs w:val="18"/>
              </w:rPr>
              <w:t xml:space="preserve">—</w:t>
            </w:r>
          </w:p>
        </w:tc>
        <w:tc>
          <w:tcPr>
            <w:shd w:fill="F2F3F4" w:val="solid"/>
          </w:tcPr>
          <w:p>
            <w:r>
              <w:rPr>
                <w:sz w:val="18"/>
                <w:szCs w:val="18"/>
              </w:rPr>
              <w:t xml:space="preserve">1. Inspecter le PaymentIntent créé côté Stripe (dashboard test)</w:t>
            </w:r>
          </w:p>
        </w:tc>
        <w:tc>
          <w:tcPr>
            <w:shd w:fill="F2F3F4" w:val="solid"/>
          </w:tcPr>
          <w:p>
            <w:r>
              <w:rPr>
                <w:sz w:val="18"/>
                <w:szCs w:val="18"/>
              </w:rPr>
              <w:t xml:space="preserve">Confirmer la présence de l'IBAN déchiffré en métadonnée — anomalie de sécurité à traiter en priorité</w:t>
            </w:r>
          </w:p>
        </w:tc>
        <w:tc>
          <w:tcPr>
            <w:shd w:fill="F2F3F4" w:val="solid"/>
          </w:tcPr>
          <w:p>
            <w:r>
              <w:rPr>
                <w:sz w:val="18"/>
                <w:szCs w:val="18"/>
              </w:rPr>
              <w:t xml:space="preserve">SECURITE</w:t>
            </w:r>
          </w:p>
        </w:tc>
        <w:tc>
          <w:tcPr>
            <w:shd w:fill="F2F3F4" w:val="solid"/>
          </w:tcPr>
          <w:p>
            <w:r>
              <w:rPr>
                <w:sz w:val="18"/>
                <w:szCs w:val="18"/>
              </w:rPr>
              <w:t xml:space="preserve">CRITIQUE</w:t>
            </w:r>
          </w:p>
        </w:tc>
        <w:tc>
          <w:tcPr>
            <w:shd w:fill="F2F3F4" w:val="solid"/>
          </w:tcPr>
          <w:p>
            <w:r>
              <w:rPr>
                <w:sz w:val="18"/>
                <w:szCs w:val="18"/>
              </w:rPr>
              <w:t xml:space="preserve">AN-ADM-003 (voir §11)</w:t>
            </w:r>
          </w:p>
        </w:tc>
      </w:tr>
      <w:tr>
        <w:tc>
          <w:tcPr>
            <w:shd w:fill="FDFEFE" w:val="solid"/>
          </w:tcPr>
          <w:p>
            <w:r>
              <w:rPr>
                <w:sz w:val="18"/>
                <w:szCs w:val="18"/>
              </w:rPr>
              <w:t xml:space="preserve">TC-SEC-009</w:t>
            </w:r>
          </w:p>
        </w:tc>
        <w:tc>
          <w:tcPr>
            <w:shd w:fill="FDFEFE" w:val="solid"/>
          </w:tcPr>
          <w:p>
            <w:r>
              <w:rPr>
                <w:sz w:val="18"/>
                <w:szCs w:val="18"/>
              </w:rPr>
              <w:t xml:space="preserve">Tous</w:t>
            </w:r>
          </w:p>
        </w:tc>
        <w:tc>
          <w:tcPr>
            <w:shd w:fill="FDFEFE" w:val="solid"/>
          </w:tcPr>
          <w:p>
            <w:r>
              <w:rPr>
                <w:sz w:val="18"/>
                <w:szCs w:val="18"/>
              </w:rPr>
              <w:t xml:space="preserve">Webhook Stripe</w:t>
            </w:r>
          </w:p>
        </w:tc>
        <w:tc>
          <w:tcPr>
            <w:shd w:fill="FDFEFE" w:val="solid"/>
          </w:tcPr>
          <w:p>
            <w:r>
              <w:rPr>
                <w:sz w:val="18"/>
                <w:szCs w:val="18"/>
              </w:rPr>
              <w:t xml:space="preserve">Idempotence</w:t>
            </w:r>
          </w:p>
        </w:tc>
        <w:tc>
          <w:tcPr>
            <w:shd w:fill="FDFEFE" w:val="solid"/>
          </w:tcPr>
          <w:p>
            <w:r>
              <w:rPr>
                <w:sz w:val="18"/>
                <w:szCs w:val="18"/>
              </w:rPr>
              <w:t xml:space="preserve">Webhook `payment_intent.succeeded`</w:t>
            </w:r>
          </w:p>
        </w:tc>
        <w:tc>
          <w:tcPr>
            <w:shd w:fill="FDFEFE" w:val="solid"/>
          </w:tcPr>
          <w:p>
            <w:r>
              <w:rPr>
                <w:sz w:val="18"/>
                <w:szCs w:val="18"/>
              </w:rPr>
              <w:t xml:space="preserve">Rejouer 2 fois le même événement webhook (ex. via Stripe CLI `stripe trigger` ou re-livraison manuelle)</w:t>
            </w:r>
          </w:p>
        </w:tc>
        <w:tc>
          <w:tcPr>
            <w:shd w:fill="FDFEFE" w:val="solid"/>
          </w:tcPr>
          <w:p>
            <w:r>
              <w:rPr>
                <w:sz w:val="18"/>
                <w:szCs w:val="18"/>
              </w:rPr>
              <w:t xml:space="preserve">1. Déclencher 2 fois le même événement</w:t>
            </w:r>
          </w:p>
        </w:tc>
        <w:tc>
          <w:tcPr>
            <w:shd w:fill="FDFEFE" w:val="solid"/>
          </w:tcPr>
          <w:p>
            <w:r>
              <w:rPr>
                <w:sz w:val="18"/>
                <w:szCs w:val="18"/>
              </w:rPr>
              <w:t xml:space="preserve">Vérifier si la prestation passe EN_COURS une seule fois ou si un traitement en double se produit (aucun garde d'idempotence confirmé dans le code) — anomalie potentielle</w:t>
            </w:r>
          </w:p>
        </w:tc>
        <w:tc>
          <w:tcPr>
            <w:shd w:fill="FDFEFE" w:val="solid"/>
          </w:tcPr>
          <w:p>
            <w:r>
              <w:rPr>
                <w:sz w:val="18"/>
                <w:szCs w:val="18"/>
              </w:rPr>
              <w:t xml:space="preserve">SECURITE</w:t>
            </w:r>
          </w:p>
        </w:tc>
        <w:tc>
          <w:tcPr>
            <w:shd w:fill="FDFEFE" w:val="solid"/>
          </w:tcPr>
          <w:p>
            <w:r>
              <w:rPr>
                <w:sz w:val="18"/>
                <w:szCs w:val="18"/>
              </w:rPr>
              <w:t xml:space="preserve">CRITIQUE</w:t>
            </w:r>
          </w:p>
        </w:tc>
        <w:tc>
          <w:tcPr>
            <w:shd w:fill="FDFEFE" w:val="solid"/>
          </w:tcPr>
          <w:p>
            <w:r>
              <w:rPr>
                <w:sz w:val="18"/>
                <w:szCs w:val="18"/>
              </w:rPr>
              <w:t xml:space="preserve">AN-ADM-002</w:t>
            </w:r>
          </w:p>
        </w:tc>
      </w:tr>
      <w:tr>
        <w:tc>
          <w:tcPr>
            <w:shd w:fill="F2F3F4" w:val="solid"/>
          </w:tcPr>
          <w:p>
            <w:r>
              <w:rPr>
                <w:sz w:val="18"/>
                <w:szCs w:val="18"/>
              </w:rPr>
              <w:t xml:space="preserve">TC-SEC-010</w:t>
            </w:r>
          </w:p>
        </w:tc>
        <w:tc>
          <w:tcPr>
            <w:shd w:fill="F2F3F4" w:val="solid"/>
          </w:tcPr>
          <w:p>
            <w:r>
              <w:rPr>
                <w:sz w:val="18"/>
                <w:szCs w:val="18"/>
              </w:rPr>
              <w:t xml:space="preserve">Client</w:t>
            </w:r>
          </w:p>
        </w:tc>
        <w:tc>
          <w:tcPr>
            <w:shd w:fill="F2F3F4" w:val="solid"/>
          </w:tcPr>
          <w:p>
            <w:r>
              <w:rPr>
                <w:sz w:val="18"/>
                <w:szCs w:val="18"/>
              </w:rPr>
              <w:t xml:space="preserve">Messagerie</w:t>
            </w:r>
          </w:p>
        </w:tc>
        <w:tc>
          <w:tcPr>
            <w:shd w:fill="F2F3F4" w:val="solid"/>
          </w:tcPr>
          <w:p>
            <w:r>
              <w:rPr>
                <w:sz w:val="18"/>
                <w:szCs w:val="18"/>
              </w:rPr>
              <w:t xml:space="preserve">Injection de coordonnées</w:t>
            </w:r>
          </w:p>
        </w:tc>
        <w:tc>
          <w:tcPr>
            <w:shd w:fill="F2F3F4" w:val="solid"/>
          </w:tcPr>
          <w:p>
            <w:r>
              <w:rPr>
                <w:sz w:val="18"/>
                <w:szCs w:val="18"/>
              </w:rPr>
              <w:t xml:space="preserve">Conversation active</w:t>
            </w:r>
          </w:p>
        </w:tc>
        <w:tc>
          <w:tcPr>
            <w:shd w:fill="F2F3F4" w:val="solid"/>
          </w:tcPr>
          <w:p>
            <w:r>
              <w:rPr>
                <w:sz w:val="18"/>
                <w:szCs w:val="18"/>
              </w:rPr>
              <w:t xml:space="preserve">message="Voici mon num : 06 12 34 56 78" (avec espaces, pour tester le contournement de regex)</w:t>
            </w:r>
          </w:p>
        </w:tc>
        <w:tc>
          <w:tcPr>
            <w:shd w:fill="F2F3F4" w:val="solid"/>
          </w:tcPr>
          <w:p>
            <w:r>
              <w:rPr>
                <w:sz w:val="18"/>
                <w:szCs w:val="18"/>
              </w:rPr>
              <w:t xml:space="preserve">1. Envoyer ce message</w:t>
            </w:r>
          </w:p>
        </w:tc>
        <w:tc>
          <w:tcPr>
            <w:shd w:fill="F2F3F4" w:val="solid"/>
          </w:tcPr>
          <w:p>
            <w:r>
              <w:rPr>
                <w:sz w:val="18"/>
                <w:szCs w:val="18"/>
              </w:rPr>
              <w:t xml:space="preserve">Vérifier si la regex anti-coordonnées détecte aussi les formats avec espaces/séparateurs</w:t>
            </w:r>
          </w:p>
        </w:tc>
        <w:tc>
          <w:tcPr>
            <w:shd w:fill="F2F3F4" w:val="solid"/>
          </w:tcPr>
          <w:p>
            <w:r>
              <w:rPr>
                <w:sz w:val="18"/>
                <w:szCs w:val="18"/>
              </w:rPr>
              <w:t xml:space="preserve">LIMITE</w:t>
            </w:r>
          </w:p>
        </w:tc>
        <w:tc>
          <w:tcPr>
            <w:shd w:fill="F2F3F4" w:val="solid"/>
          </w:tcPr>
          <w:p>
            <w:r>
              <w:rPr>
                <w:sz w:val="18"/>
                <w:szCs w:val="18"/>
              </w:rPr>
              <w:t xml:space="preserve">MOYENNE</w:t>
            </w:r>
          </w:p>
        </w:tc>
        <w:tc>
          <w:tcPr>
            <w:shd w:fill="F2F3F4" w:val="solid"/>
          </w:tcPr>
          <w:p>
            <w:r>
              <w:rPr>
                <w:sz w:val="18"/>
                <w:szCs w:val="18"/>
              </w:rPr>
              <w:t xml:space="preserve">RG-CLI-024</w:t>
            </w:r>
          </w:p>
        </w:tc>
      </w:tr>
      <w:tr>
        <w:tc>
          <w:tcPr>
            <w:shd w:fill="FDFEFE" w:val="solid"/>
          </w:tcPr>
          <w:p>
            <w:r>
              <w:rPr>
                <w:sz w:val="18"/>
                <w:szCs w:val="18"/>
              </w:rPr>
              <w:t xml:space="preserve">TC-SEC-011</w:t>
            </w:r>
          </w:p>
        </w:tc>
        <w:tc>
          <w:tcPr>
            <w:shd w:fill="FDFEFE" w:val="solid"/>
          </w:tcPr>
          <w:p>
            <w:r>
              <w:rPr>
                <w:sz w:val="18"/>
                <w:szCs w:val="18"/>
              </w:rPr>
              <w:t xml:space="preserve">Client</w:t>
            </w:r>
          </w:p>
        </w:tc>
        <w:tc>
          <w:tcPr>
            <w:shd w:fill="FDFEFE" w:val="solid"/>
          </w:tcPr>
          <w:p>
            <w:r>
              <w:rPr>
                <w:sz w:val="18"/>
                <w:szCs w:val="18"/>
              </w:rPr>
              <w:t xml:space="preserve">Messagerie</w:t>
            </w:r>
          </w:p>
        </w:tc>
        <w:tc>
          <w:tcPr>
            <w:shd w:fill="FDFEFE" w:val="solid"/>
          </w:tcPr>
          <w:p>
            <w:r>
              <w:rPr>
                <w:sz w:val="18"/>
                <w:szCs w:val="18"/>
              </w:rPr>
              <w:t xml:space="preserve">Injection XSS</w:t>
            </w:r>
          </w:p>
        </w:tc>
        <w:tc>
          <w:tcPr>
            <w:shd w:fill="FDFEFE" w:val="solid"/>
          </w:tcPr>
          <w:p>
            <w:r>
              <w:rPr>
                <w:sz w:val="18"/>
                <w:szCs w:val="18"/>
              </w:rPr>
              <w:t xml:space="preserve">Conversation active</w:t>
            </w:r>
          </w:p>
        </w:tc>
        <w:tc>
          <w:tcPr>
            <w:shd w:fill="FDFEFE" w:val="solid"/>
          </w:tcPr>
          <w:p>
            <w:r>
              <w:rPr>
                <w:sz w:val="18"/>
                <w:szCs w:val="18"/>
              </w:rPr>
              <w:t xml:space="preserve">message="&lt;script&gt;alert(1)&lt;/script&gt;"</w:t>
            </w:r>
          </w:p>
        </w:tc>
        <w:tc>
          <w:tcPr>
            <w:shd w:fill="FDFEFE" w:val="solid"/>
          </w:tcPr>
          <w:p>
            <w:r>
              <w:rPr>
                <w:sz w:val="18"/>
                <w:szCs w:val="18"/>
              </w:rPr>
              <w:t xml:space="preserve">1. Envoyer ce message 2. Consulter la conversation côté destinataire</w:t>
            </w:r>
          </w:p>
        </w:tc>
        <w:tc>
          <w:tcPr>
            <w:shd w:fill="FDFEFE" w:val="solid"/>
          </w:tcPr>
          <w:p>
            <w:r>
              <w:rPr>
                <w:sz w:val="18"/>
                <w:szCs w:val="18"/>
              </w:rPr>
              <w:t xml:space="preserve">Le contenu est affiché en texte échappé, aucun script exécuté</w:t>
            </w:r>
          </w:p>
        </w:tc>
        <w:tc>
          <w:tcPr>
            <w:shd w:fill="FDFEFE" w:val="solid"/>
          </w:tcPr>
          <w:p>
            <w:r>
              <w:rPr>
                <w:sz w:val="18"/>
                <w:szCs w:val="18"/>
              </w:rPr>
              <w:t xml:space="preserve">SECURITE</w:t>
            </w:r>
          </w:p>
        </w:tc>
        <w:tc>
          <w:tcPr>
            <w:shd w:fill="FDFEFE" w:val="solid"/>
          </w:tcPr>
          <w:p>
            <w:r>
              <w:rPr>
                <w:sz w:val="18"/>
                <w:szCs w:val="18"/>
              </w:rPr>
              <w:t xml:space="preserve">CRITIQUE</w:t>
            </w:r>
          </w:p>
        </w:tc>
        <w:tc>
          <w:tcPr>
            <w:shd w:fill="FDFEFE" w:val="solid"/>
          </w:tcPr>
          <w:p>
            <w:r>
              <w:rPr>
                <w:sz w:val="18"/>
                <w:szCs w:val="18"/>
              </w:rPr>
              <w:t xml:space="preserve">À CONFIRMER échappement frontend (React échappe par défaut, à valider si dangerouslySetInnerHTML est utilisé quelque part)</w:t>
            </w:r>
          </w:p>
        </w:tc>
      </w:tr>
    </w:tbl>
    <w:p>
      <w:pPr>
        <w:pBdr>
          <w:bottom w:val="single" w:color="BDC3C7" w:sz="1"/>
        </w:pBdr>
        <w:spacing w:after="200" w:before="200"/>
      </w:pPr>
    </w:p>
    <w:p>
      <w:pPr>
        <w:pStyle w:val="Heading2"/>
        <w:spacing w:after="150" w:before="300"/>
      </w:pPr>
      <w:r>
        <w:rPr>
          <w:b/>
          <w:bCs/>
          <w:color w:val="C2185B"/>
          <w:sz w:val="26"/>
          <w:szCs w:val="26"/>
        </w:rPr>
        <w:t xml:space="preserve">9. Tests de cohérence des données (dont paiements Stripe)</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Profil</w:t>
            </w:r>
          </w:p>
        </w:tc>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Sous-fonctionnalité</w:t>
            </w:r>
          </w:p>
        </w:tc>
        <w:tc>
          <w:tcPr>
            <w:shd w:fill="2C3E50" w:val="solid"/>
          </w:tcPr>
          <w:p>
            <w:pPr>
              <w:jc w:val="center"/>
            </w:pPr>
            <w:r>
              <w:rPr>
                <w:b/>
                <w:bCs/>
                <w:color w:val="FFFFFF"/>
                <w:sz w:val="18"/>
                <w:szCs w:val="18"/>
              </w:rPr>
              <w:t xml:space="preserve">Préconditions</w:t>
            </w:r>
          </w:p>
        </w:tc>
        <w:tc>
          <w:tcPr>
            <w:shd w:fill="2C3E50" w:val="solid"/>
          </w:tcPr>
          <w:p>
            <w:pPr>
              <w:jc w:val="center"/>
            </w:pPr>
            <w:r>
              <w:rPr>
                <w:b/>
                <w:bCs/>
                <w:color w:val="FFFFFF"/>
                <w:sz w:val="18"/>
                <w:szCs w:val="18"/>
              </w:rPr>
              <w:t xml:space="preserve">Données de test</w:t>
            </w:r>
          </w:p>
        </w:tc>
        <w:tc>
          <w:tcPr>
            <w:shd w:fill="2C3E50" w:val="solid"/>
          </w:tcPr>
          <w:p>
            <w:pPr>
              <w:jc w:val="center"/>
            </w:pPr>
            <w:r>
              <w:rPr>
                <w:b/>
                <w:bCs/>
                <w:color w:val="FFFFFF"/>
                <w:sz w:val="18"/>
                <w:szCs w:val="18"/>
              </w:rPr>
              <w:t xml:space="preserve">Étapes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Type</w:t>
            </w:r>
          </w:p>
        </w:tc>
        <w:tc>
          <w:tcPr>
            <w:shd w:fill="2C3E50" w:val="solid"/>
          </w:tcPr>
          <w:p>
            <w:pPr>
              <w:jc w:val="center"/>
            </w:pPr>
            <w:r>
              <w:rPr>
                <w:b/>
                <w:bCs/>
                <w:color w:val="FFFFFF"/>
                <w:sz w:val="18"/>
                <w:szCs w:val="18"/>
              </w:rPr>
              <w:t xml:space="preserve">Priorité</w:t>
            </w:r>
          </w:p>
        </w:tc>
        <w:tc>
          <w:tcPr>
            <w:shd w:fill="2C3E50" w:val="solid"/>
          </w:tcPr>
          <w:p>
            <w:pPr>
              <w:jc w:val="center"/>
            </w:pPr>
            <w:r>
              <w:rPr>
                <w:b/>
                <w:bCs/>
                <w:color w:val="FFFFFF"/>
                <w:sz w:val="18"/>
                <w:szCs w:val="18"/>
              </w:rPr>
              <w:t xml:space="preserve">RG associée</w:t>
            </w:r>
          </w:p>
        </w:tc>
      </w:tr>
      <w:tr>
        <w:tc>
          <w:tcPr>
            <w:shd w:fill="FDFEFE" w:val="solid"/>
          </w:tcPr>
          <w:p>
            <w:r>
              <w:rPr>
                <w:sz w:val="18"/>
                <w:szCs w:val="18"/>
              </w:rPr>
              <w:t xml:space="preserve">TC-COH-001</w:t>
            </w:r>
          </w:p>
        </w:tc>
        <w:tc>
          <w:tcPr>
            <w:shd w:fill="FDFEFE" w:val="solid"/>
          </w:tcPr>
          <w:p>
            <w:r>
              <w:rPr>
                <w:sz w:val="18"/>
                <w:szCs w:val="18"/>
              </w:rPr>
              <w:t xml:space="preserve">Système</w:t>
            </w:r>
          </w:p>
        </w:tc>
        <w:tc>
          <w:tcPr>
            <w:shd w:fill="FDFEFE" w:val="solid"/>
          </w:tcPr>
          <w:p>
            <w:r>
              <w:rPr>
                <w:sz w:val="18"/>
                <w:szCs w:val="18"/>
              </w:rPr>
              <w:t xml:space="preserve">Paiement</w:t>
            </w:r>
          </w:p>
        </w:tc>
        <w:tc>
          <w:tcPr>
            <w:shd w:fill="FDFEFE" w:val="solid"/>
          </w:tcPr>
          <w:p>
            <w:r>
              <w:rPr>
                <w:sz w:val="18"/>
                <w:szCs w:val="18"/>
              </w:rPr>
              <w:t xml:space="preserve">Montant cohérent</w:t>
            </w:r>
          </w:p>
        </w:tc>
        <w:tc>
          <w:tcPr>
            <w:shd w:fill="FDFEFE" w:val="solid"/>
          </w:tcPr>
          <w:p>
            <w:r>
              <w:rPr>
                <w:sz w:val="18"/>
                <w:szCs w:val="18"/>
              </w:rPr>
              <w:t xml:space="preserve">Devis accepté avec montantFinal renseigné</w:t>
            </w:r>
          </w:p>
        </w:tc>
        <w:tc>
          <w:tcPr>
            <w:shd w:fill="FDFEFE" w:val="solid"/>
          </w:tcPr>
          <w:p>
            <w:r>
              <w:rPr>
                <w:sz w:val="18"/>
                <w:szCs w:val="18"/>
              </w:rPr>
              <w:t xml:space="preserve">—</w:t>
            </w:r>
          </w:p>
        </w:tc>
        <w:tc>
          <w:tcPr>
            <w:shd w:fill="FDFEFE" w:val="solid"/>
          </w:tcPr>
          <w:p>
            <w:r>
              <w:rPr>
                <w:sz w:val="18"/>
                <w:szCs w:val="18"/>
              </w:rPr>
              <w:t xml:space="preserve">1. Payer 2. Comparer le montant Stripe (PaymentIntent) au montantFinal de la prestation en base</w:t>
            </w:r>
          </w:p>
        </w:tc>
        <w:tc>
          <w:tcPr>
            <w:shd w:fill="FDFEFE" w:val="solid"/>
          </w:tcPr>
          <w:p>
            <w:r>
              <w:rPr>
                <w:sz w:val="18"/>
                <w:szCs w:val="18"/>
              </w:rPr>
              <w:t xml:space="preserve">Montants strictement identiques (en centimes)</w:t>
            </w:r>
          </w:p>
        </w:tc>
        <w:tc>
          <w:tcPr>
            <w:shd w:fill="FDFEFE" w:val="solid"/>
          </w:tcPr>
          <w:p>
            <w:r>
              <w:rPr>
                <w:sz w:val="18"/>
                <w:szCs w:val="18"/>
              </w:rPr>
              <w:t xml:space="preserve">REGRESSION</w:t>
            </w:r>
          </w:p>
        </w:tc>
        <w:tc>
          <w:tcPr>
            <w:shd w:fill="FDFEFE" w:val="solid"/>
          </w:tcPr>
          <w:p>
            <w:r>
              <w:rPr>
                <w:sz w:val="18"/>
                <w:szCs w:val="18"/>
              </w:rPr>
              <w:t xml:space="preserve">CRITIQUE</w:t>
            </w:r>
          </w:p>
        </w:tc>
        <w:tc>
          <w:tcPr>
            <w:shd w:fill="FDFEFE" w:val="solid"/>
          </w:tcPr>
          <w:p>
            <w:r>
              <w:rPr>
                <w:sz w:val="18"/>
                <w:szCs w:val="18"/>
              </w:rPr>
              <w:t xml:space="preserve">RG-CLI-015</w:t>
            </w:r>
          </w:p>
        </w:tc>
      </w:tr>
      <w:tr>
        <w:tc>
          <w:tcPr>
            <w:shd w:fill="F2F3F4" w:val="solid"/>
          </w:tcPr>
          <w:p>
            <w:r>
              <w:rPr>
                <w:sz w:val="18"/>
                <w:szCs w:val="18"/>
              </w:rPr>
              <w:t xml:space="preserve">TC-COH-002</w:t>
            </w:r>
          </w:p>
        </w:tc>
        <w:tc>
          <w:tcPr>
            <w:shd w:fill="F2F3F4" w:val="solid"/>
          </w:tcPr>
          <w:p>
            <w:r>
              <w:rPr>
                <w:sz w:val="18"/>
                <w:szCs w:val="18"/>
              </w:rPr>
              <w:t xml:space="preserve">Système</w:t>
            </w:r>
          </w:p>
        </w:tc>
        <w:tc>
          <w:tcPr>
            <w:shd w:fill="F2F3F4" w:val="solid"/>
          </w:tcPr>
          <w:p>
            <w:r>
              <w:rPr>
                <w:sz w:val="18"/>
                <w:szCs w:val="18"/>
              </w:rPr>
              <w:t xml:space="preserve">Paiement</w:t>
            </w:r>
          </w:p>
        </w:tc>
        <w:tc>
          <w:tcPr>
            <w:shd w:fill="F2F3F4" w:val="solid"/>
          </w:tcPr>
          <w:p>
            <w:r>
              <w:rPr>
                <w:sz w:val="18"/>
                <w:szCs w:val="18"/>
              </w:rPr>
              <w:t xml:space="preserve">Montant sans montantFinal</w:t>
            </w:r>
          </w:p>
        </w:tc>
        <w:tc>
          <w:tcPr>
            <w:shd w:fill="F2F3F4" w:val="solid"/>
          </w:tcPr>
          <w:p>
            <w:r>
              <w:rPr>
                <w:sz w:val="18"/>
                <w:szCs w:val="18"/>
              </w:rPr>
              <w:t xml:space="preserve">Devis accepté sans montantFinal renseigné</w:t>
            </w:r>
          </w:p>
        </w:tc>
        <w:tc>
          <w:tcPr>
            <w:shd w:fill="F2F3F4" w:val="solid"/>
          </w:tcPr>
          <w:p>
            <w:r>
              <w:rPr>
                <w:sz w:val="18"/>
                <w:szCs w:val="18"/>
              </w:rPr>
              <w:t xml:space="preserve">—</w:t>
            </w:r>
          </w:p>
        </w:tc>
        <w:tc>
          <w:tcPr>
            <w:shd w:fill="F2F3F4" w:val="solid"/>
          </w:tcPr>
          <w:p>
            <w:r>
              <w:rPr>
                <w:sz w:val="18"/>
                <w:szCs w:val="18"/>
              </w:rPr>
              <w:t xml:space="preserve">1. Payer</w:t>
            </w:r>
          </w:p>
        </w:tc>
        <w:tc>
          <w:tcPr>
            <w:shd w:fill="F2F3F4" w:val="solid"/>
          </w:tcPr>
          <w:p>
            <w:r>
              <w:rPr>
                <w:sz w:val="18"/>
                <w:szCs w:val="18"/>
              </w:rPr>
              <w:t xml:space="preserve">Le montant utilisé est bien `montant` (fallback), cohérent avec l'affichage client</w:t>
            </w:r>
          </w:p>
        </w:tc>
        <w:tc>
          <w:tcPr>
            <w:shd w:fill="F2F3F4" w:val="solid"/>
          </w:tcPr>
          <w:p>
            <w:r>
              <w:rPr>
                <w:sz w:val="18"/>
                <w:szCs w:val="18"/>
              </w:rPr>
              <w:t xml:space="preserve">REGRESSION</w:t>
            </w:r>
          </w:p>
        </w:tc>
        <w:tc>
          <w:tcPr>
            <w:shd w:fill="F2F3F4" w:val="solid"/>
          </w:tcPr>
          <w:p>
            <w:r>
              <w:rPr>
                <w:sz w:val="18"/>
                <w:szCs w:val="18"/>
              </w:rPr>
              <w:t xml:space="preserve">HAUTE</w:t>
            </w:r>
          </w:p>
        </w:tc>
        <w:tc>
          <w:tcPr>
            <w:shd w:fill="F2F3F4" w:val="solid"/>
          </w:tcPr>
          <w:p>
            <w:r>
              <w:rPr>
                <w:sz w:val="18"/>
                <w:szCs w:val="18"/>
              </w:rPr>
              <w:t xml:space="preserve">RG-CLI-015</w:t>
            </w:r>
          </w:p>
        </w:tc>
      </w:tr>
      <w:tr>
        <w:tc>
          <w:tcPr>
            <w:shd w:fill="FDFEFE" w:val="solid"/>
          </w:tcPr>
          <w:p>
            <w:r>
              <w:rPr>
                <w:sz w:val="18"/>
                <w:szCs w:val="18"/>
              </w:rPr>
              <w:t xml:space="preserve">TC-COH-003</w:t>
            </w:r>
          </w:p>
        </w:tc>
        <w:tc>
          <w:tcPr>
            <w:shd w:fill="FDFEFE" w:val="solid"/>
          </w:tcPr>
          <w:p>
            <w:r>
              <w:rPr>
                <w:sz w:val="18"/>
                <w:szCs w:val="18"/>
              </w:rPr>
              <w:t xml:space="preserve">Système</w:t>
            </w:r>
          </w:p>
        </w:tc>
        <w:tc>
          <w:tcPr>
            <w:shd w:fill="FDFEFE" w:val="solid"/>
          </w:tcPr>
          <w:p>
            <w:r>
              <w:rPr>
                <w:sz w:val="18"/>
                <w:szCs w:val="18"/>
              </w:rPr>
              <w:t xml:space="preserve">Paiement</w:t>
            </w:r>
          </w:p>
        </w:tc>
        <w:tc>
          <w:tcPr>
            <w:shd w:fill="FDFEFE" w:val="solid"/>
          </w:tcPr>
          <w:p>
            <w:r>
              <w:rPr>
                <w:sz w:val="18"/>
                <w:szCs w:val="18"/>
              </w:rPr>
              <w:t xml:space="preserve">Doublon PaymentIntent</w:t>
            </w:r>
          </w:p>
        </w:tc>
        <w:tc>
          <w:tcPr>
            <w:shd w:fill="FDFEFE" w:val="solid"/>
          </w:tcPr>
          <w:p>
            <w:r>
              <w:rPr>
                <w:sz w:val="18"/>
                <w:szCs w:val="18"/>
              </w:rPr>
              <w:t xml:space="preserve">Paiement initié puis page rechargée avant confirmation</w:t>
            </w:r>
          </w:p>
        </w:tc>
        <w:tc>
          <w:tcPr>
            <w:shd w:fill="FDFEFE" w:val="solid"/>
          </w:tcPr>
          <w:p>
            <w:r>
              <w:rPr>
                <w:sz w:val="18"/>
                <w:szCs w:val="18"/>
              </w:rPr>
              <w:t xml:space="preserve">—</w:t>
            </w:r>
          </w:p>
        </w:tc>
        <w:tc>
          <w:tcPr>
            <w:shd w:fill="FDFEFE" w:val="solid"/>
          </w:tcPr>
          <w:p>
            <w:r>
              <w:rPr>
                <w:sz w:val="18"/>
                <w:szCs w:val="18"/>
              </w:rPr>
              <w:t xml:space="preserve">1. Initier un paiement 2. Recharger avant confirmation 3. Relancer</w:t>
            </w:r>
          </w:p>
        </w:tc>
        <w:tc>
          <w:tcPr>
            <w:shd w:fill="FDFEFE" w:val="solid"/>
          </w:tcPr>
          <w:p>
            <w:r>
              <w:rPr>
                <w:sz w:val="18"/>
                <w:szCs w:val="18"/>
              </w:rPr>
              <w:t xml:space="preserve">Un seul PaymentIntent actif au niveau Stripe pour cette prestation (pas de doublon facturé)</w:t>
            </w:r>
          </w:p>
        </w:tc>
        <w:tc>
          <w:tcPr>
            <w:shd w:fill="FDFEFE" w:val="solid"/>
          </w:tcPr>
          <w:p>
            <w:r>
              <w:rPr>
                <w:sz w:val="18"/>
                <w:szCs w:val="18"/>
              </w:rPr>
              <w:t xml:space="preserve">REGRESSION</w:t>
            </w:r>
          </w:p>
        </w:tc>
        <w:tc>
          <w:tcPr>
            <w:shd w:fill="FDFEFE" w:val="solid"/>
          </w:tcPr>
          <w:p>
            <w:r>
              <w:rPr>
                <w:sz w:val="18"/>
                <w:szCs w:val="18"/>
              </w:rPr>
              <w:t xml:space="preserve">CRITIQUE</w:t>
            </w:r>
          </w:p>
        </w:tc>
        <w:tc>
          <w:tcPr>
            <w:shd w:fill="FDFEFE" w:val="solid"/>
          </w:tcPr>
          <w:p>
            <w:r>
              <w:rPr>
                <w:sz w:val="18"/>
                <w:szCs w:val="18"/>
              </w:rPr>
              <w:t xml:space="preserve">RG-CLI-016</w:t>
            </w:r>
          </w:p>
        </w:tc>
      </w:tr>
      <w:tr>
        <w:tc>
          <w:tcPr>
            <w:shd w:fill="F2F3F4" w:val="solid"/>
          </w:tcPr>
          <w:p>
            <w:r>
              <w:rPr>
                <w:sz w:val="18"/>
                <w:szCs w:val="18"/>
              </w:rPr>
              <w:t xml:space="preserve">TC-COH-004</w:t>
            </w:r>
          </w:p>
        </w:tc>
        <w:tc>
          <w:tcPr>
            <w:shd w:fill="F2F3F4" w:val="solid"/>
          </w:tcPr>
          <w:p>
            <w:r>
              <w:rPr>
                <w:sz w:val="18"/>
                <w:szCs w:val="18"/>
              </w:rPr>
              <w:t xml:space="preserve">Système</w:t>
            </w:r>
          </w:p>
        </w:tc>
        <w:tc>
          <w:tcPr>
            <w:shd w:fill="F2F3F4" w:val="solid"/>
          </w:tcPr>
          <w:p>
            <w:r>
              <w:rPr>
                <w:sz w:val="18"/>
                <w:szCs w:val="18"/>
              </w:rPr>
              <w:t xml:space="preserve">Paiement</w:t>
            </w:r>
          </w:p>
        </w:tc>
        <w:tc>
          <w:tcPr>
            <w:shd w:fill="F2F3F4" w:val="solid"/>
          </w:tcPr>
          <w:p>
            <w:r>
              <w:rPr>
                <w:sz w:val="18"/>
                <w:szCs w:val="18"/>
              </w:rPr>
              <w:t xml:space="preserve">Webhook manquant</w:t>
            </w:r>
          </w:p>
        </w:tc>
        <w:tc>
          <w:tcPr>
            <w:shd w:fill="F2F3F4" w:val="solid"/>
          </w:tcPr>
          <w:p>
            <w:r>
              <w:rPr>
                <w:sz w:val="18"/>
                <w:szCs w:val="18"/>
              </w:rPr>
              <w:t xml:space="preserve">Paiement réussi côté Stripe mais webhook non reçu (simuler une coupure réseau backend)</w:t>
            </w:r>
          </w:p>
        </w:tc>
        <w:tc>
          <w:tcPr>
            <w:shd w:fill="F2F3F4" w:val="solid"/>
          </w:tcPr>
          <w:p>
            <w:r>
              <w:rPr>
                <w:sz w:val="18"/>
                <w:szCs w:val="18"/>
              </w:rPr>
              <w:t xml:space="preserve">—</w:t>
            </w:r>
          </w:p>
        </w:tc>
        <w:tc>
          <w:tcPr>
            <w:shd w:fill="F2F3F4" w:val="solid"/>
          </w:tcPr>
          <w:p>
            <w:r>
              <w:rPr>
                <w:sz w:val="18"/>
                <w:szCs w:val="18"/>
              </w:rPr>
              <w:t xml:space="preserve">1. Payer avec succès 2. Bloquer temporairement le endpoint webhook 3. Vérifier l'état de la prestation</w:t>
            </w:r>
          </w:p>
        </w:tc>
        <w:tc>
          <w:tcPr>
            <w:shd w:fill="F2F3F4" w:val="solid"/>
          </w:tcPr>
          <w:p>
            <w:r>
              <w:rPr>
                <w:sz w:val="18"/>
                <w:szCs w:val="18"/>
              </w:rPr>
              <w:t xml:space="preserve">La prestation reste bloquée EN_ATTENTE_PAIEMENT malgré un paiement Stripe réussi — risque de désynchronisation à documenter</w:t>
            </w:r>
          </w:p>
        </w:tc>
        <w:tc>
          <w:tcPr>
            <w:shd w:fill="F2F3F4" w:val="solid"/>
          </w:tcPr>
          <w:p>
            <w:r>
              <w:rPr>
                <w:sz w:val="18"/>
                <w:szCs w:val="18"/>
              </w:rPr>
              <w:t xml:space="preserve">REGRESSION</w:t>
            </w:r>
          </w:p>
        </w:tc>
        <w:tc>
          <w:tcPr>
            <w:shd w:fill="F2F3F4" w:val="solid"/>
          </w:tcPr>
          <w:p>
            <w:r>
              <w:rPr>
                <w:sz w:val="18"/>
                <w:szCs w:val="18"/>
              </w:rPr>
              <w:t xml:space="preserve">CRITIQUE</w:t>
            </w:r>
          </w:p>
        </w:tc>
        <w:tc>
          <w:tcPr>
            <w:shd w:fill="F2F3F4" w:val="solid"/>
          </w:tcPr>
          <w:p>
            <w:r>
              <w:rPr>
                <w:sz w:val="18"/>
                <w:szCs w:val="18"/>
              </w:rPr>
              <w:t xml:space="preserve">payment.controller.ts (webhook handler)</w:t>
            </w:r>
          </w:p>
        </w:tc>
      </w:tr>
      <w:tr>
        <w:tc>
          <w:tcPr>
            <w:shd w:fill="FDFEFE" w:val="solid"/>
          </w:tcPr>
          <w:p>
            <w:r>
              <w:rPr>
                <w:sz w:val="18"/>
                <w:szCs w:val="18"/>
              </w:rPr>
              <w:t xml:space="preserve">TC-COH-005</w:t>
            </w:r>
          </w:p>
        </w:tc>
        <w:tc>
          <w:tcPr>
            <w:shd w:fill="FDFEFE" w:val="solid"/>
          </w:tcPr>
          <w:p>
            <w:r>
              <w:rPr>
                <w:sz w:val="18"/>
                <w:szCs w:val="18"/>
              </w:rPr>
              <w:t xml:space="preserve">Système</w:t>
            </w:r>
          </w:p>
        </w:tc>
        <w:tc>
          <w:tcPr>
            <w:shd w:fill="FDFEFE" w:val="solid"/>
          </w:tcPr>
          <w:p>
            <w:r>
              <w:rPr>
                <w:sz w:val="18"/>
                <w:szCs w:val="18"/>
              </w:rPr>
              <w:t xml:space="preserve">Paiement</w:t>
            </w:r>
          </w:p>
        </w:tc>
        <w:tc>
          <w:tcPr>
            <w:shd w:fill="FDFEFE" w:val="solid"/>
          </w:tcPr>
          <w:p>
            <w:r>
              <w:rPr>
                <w:sz w:val="18"/>
                <w:szCs w:val="18"/>
              </w:rPr>
              <w:t xml:space="preserve">Statut Stripe vs statut interne</w:t>
            </w:r>
          </w:p>
        </w:tc>
        <w:tc>
          <w:tcPr>
            <w:shd w:fill="FDFEFE" w:val="solid"/>
          </w:tcPr>
          <w:p>
            <w:r>
              <w:rPr>
                <w:sz w:val="18"/>
                <w:szCs w:val="18"/>
              </w:rPr>
              <w:t xml:space="preserve">—</w:t>
            </w:r>
          </w:p>
        </w:tc>
        <w:tc>
          <w:tcPr>
            <w:shd w:fill="FDFEFE" w:val="solid"/>
          </w:tcPr>
          <w:p>
            <w:r>
              <w:rPr>
                <w:sz w:val="18"/>
                <w:szCs w:val="18"/>
              </w:rPr>
              <w:t xml:space="preserve">Comparer le dashboard Stripe (test mode) et la base Tasky sur un échantillon de 10 prestations payées</w:t>
            </w:r>
          </w:p>
        </w:tc>
        <w:tc>
          <w:tcPr>
            <w:shd w:fill="FDFEFE" w:val="solid"/>
          </w:tcPr>
          <w:p>
            <w:r>
              <w:rPr>
                <w:sz w:val="18"/>
                <w:szCs w:val="18"/>
              </w:rPr>
              <w:t xml:space="preserve">1. Extraire les 10 derniers PaymentIntent 2. Comparer avec les statuts Prestation correspondants</w:t>
            </w:r>
          </w:p>
        </w:tc>
        <w:tc>
          <w:tcPr>
            <w:shd w:fill="FDFEFE" w:val="solid"/>
          </w:tcPr>
          <w:p>
            <w:r>
              <w:rPr>
                <w:sz w:val="18"/>
                <w:szCs w:val="18"/>
              </w:rPr>
              <w:t xml:space="preserve">Cohérence à 100% ; toute divergence est une anomalie de synchronisation</w:t>
            </w:r>
          </w:p>
        </w:tc>
        <w:tc>
          <w:tcPr>
            <w:shd w:fill="FDFEFE" w:val="solid"/>
          </w:tcPr>
          <w:p>
            <w:r>
              <w:rPr>
                <w:sz w:val="18"/>
                <w:szCs w:val="18"/>
              </w:rPr>
              <w:t xml:space="preserve">REGRESSION</w:t>
            </w:r>
          </w:p>
        </w:tc>
        <w:tc>
          <w:tcPr>
            <w:shd w:fill="FDFEFE" w:val="solid"/>
          </w:tcPr>
          <w:p>
            <w:r>
              <w:rPr>
                <w:sz w:val="18"/>
                <w:szCs w:val="18"/>
              </w:rPr>
              <w:t xml:space="preserve">HAUTE</w:t>
            </w:r>
          </w:p>
        </w:tc>
        <w:tc>
          <w:tcPr>
            <w:shd w:fill="FDFEFE" w:val="solid"/>
          </w:tcPr>
          <w:p>
            <w:r>
              <w:rPr>
                <w:sz w:val="18"/>
                <w:szCs w:val="18"/>
              </w:rPr>
              <w:t xml:space="preserve">—</w:t>
            </w:r>
          </w:p>
        </w:tc>
      </w:tr>
      <w:tr>
        <w:tc>
          <w:tcPr>
            <w:shd w:fill="F2F3F4" w:val="solid"/>
          </w:tcPr>
          <w:p>
            <w:r>
              <w:rPr>
                <w:sz w:val="18"/>
                <w:szCs w:val="18"/>
              </w:rPr>
              <w:t xml:space="preserve">TC-COH-006</w:t>
            </w:r>
          </w:p>
        </w:tc>
        <w:tc>
          <w:tcPr>
            <w:shd w:fill="F2F3F4" w:val="solid"/>
          </w:tcPr>
          <w:p>
            <w:r>
              <w:rPr>
                <w:sz w:val="18"/>
                <w:szCs w:val="18"/>
              </w:rPr>
              <w:t xml:space="preserve">Système</w:t>
            </w:r>
          </w:p>
        </w:tc>
        <w:tc>
          <w:tcPr>
            <w:shd w:fill="F2F3F4" w:val="solid"/>
          </w:tcPr>
          <w:p>
            <w:r>
              <w:rPr>
                <w:sz w:val="18"/>
                <w:szCs w:val="18"/>
              </w:rPr>
              <w:t xml:space="preserve">Auto-validation</w:t>
            </w:r>
          </w:p>
        </w:tc>
        <w:tc>
          <w:tcPr>
            <w:shd w:fill="F2F3F4" w:val="solid"/>
          </w:tcPr>
          <w:p>
            <w:r>
              <w:rPr>
                <w:sz w:val="18"/>
                <w:szCs w:val="18"/>
              </w:rPr>
              <w:t xml:space="preserve">Cohérence des dates</w:t>
            </w:r>
          </w:p>
        </w:tc>
        <w:tc>
          <w:tcPr>
            <w:shd w:fill="F2F3F4" w:val="solid"/>
          </w:tcPr>
          <w:p>
            <w:r>
              <w:rPr>
                <w:sz w:val="18"/>
                <w:szCs w:val="18"/>
              </w:rPr>
              <w:t xml:space="preserve">Plusieurs prestations A_VALIDER à des dates différentes</w:t>
            </w:r>
          </w:p>
        </w:tc>
        <w:tc>
          <w:tcPr>
            <w:shd w:fill="F2F3F4" w:val="solid"/>
          </w:tcPr>
          <w:p>
            <w:r>
              <w:rPr>
                <w:sz w:val="18"/>
                <w:szCs w:val="18"/>
              </w:rPr>
              <w:t xml:space="preserve">—</w:t>
            </w:r>
          </w:p>
        </w:tc>
        <w:tc>
          <w:tcPr>
            <w:shd w:fill="F2F3F4" w:val="solid"/>
          </w:tcPr>
          <w:p>
            <w:r>
              <w:rPr>
                <w:sz w:val="18"/>
                <w:szCs w:val="18"/>
              </w:rPr>
              <w:t xml:space="preserve">1. Lancer le job d'auto-validation 2. Vérifier que seules les prestations dépassant réellement J+3 sont validées</w:t>
            </w:r>
          </w:p>
        </w:tc>
        <w:tc>
          <w:tcPr>
            <w:shd w:fill="F2F3F4" w:val="solid"/>
          </w:tcPr>
          <w:p>
            <w:r>
              <w:rPr>
                <w:sz w:val="18"/>
                <w:szCs w:val="18"/>
              </w:rPr>
              <w:t xml:space="preserve">Aucune prestation à J+1 ou J+2 n'est validée par erreur</w:t>
            </w:r>
          </w:p>
        </w:tc>
        <w:tc>
          <w:tcPr>
            <w:shd w:fill="F2F3F4" w:val="solid"/>
          </w:tcPr>
          <w:p>
            <w:r>
              <w:rPr>
                <w:sz w:val="18"/>
                <w:szCs w:val="18"/>
              </w:rPr>
              <w:t xml:space="preserve">REGRESSION</w:t>
            </w:r>
          </w:p>
        </w:tc>
        <w:tc>
          <w:tcPr>
            <w:shd w:fill="F2F3F4" w:val="solid"/>
          </w:tcPr>
          <w:p>
            <w:r>
              <w:rPr>
                <w:sz w:val="18"/>
                <w:szCs w:val="18"/>
              </w:rPr>
              <w:t xml:space="preserve">HAUTE</w:t>
            </w:r>
          </w:p>
        </w:tc>
        <w:tc>
          <w:tcPr>
            <w:shd w:fill="F2F3F4" w:val="solid"/>
          </w:tcPr>
          <w:p>
            <w:r>
              <w:rPr>
                <w:sz w:val="18"/>
                <w:szCs w:val="18"/>
              </w:rPr>
              <w:t xml:space="preserve">RG-ADM-003</w:t>
            </w:r>
          </w:p>
        </w:tc>
      </w:tr>
      <w:tr>
        <w:tc>
          <w:tcPr>
            <w:shd w:fill="FDFEFE" w:val="solid"/>
          </w:tcPr>
          <w:p>
            <w:r>
              <w:rPr>
                <w:sz w:val="18"/>
                <w:szCs w:val="18"/>
              </w:rPr>
              <w:t xml:space="preserve">TC-COH-007</w:t>
            </w:r>
          </w:p>
        </w:tc>
        <w:tc>
          <w:tcPr>
            <w:shd w:fill="FDFEFE" w:val="solid"/>
          </w:tcPr>
          <w:p>
            <w:r>
              <w:rPr>
                <w:sz w:val="18"/>
                <w:szCs w:val="18"/>
              </w:rPr>
              <w:t xml:space="preserve">Système</w:t>
            </w:r>
          </w:p>
        </w:tc>
        <w:tc>
          <w:tcPr>
            <w:shd w:fill="FDFEFE" w:val="solid"/>
          </w:tcPr>
          <w:p>
            <w:r>
              <w:rPr>
                <w:sz w:val="18"/>
                <w:szCs w:val="18"/>
              </w:rPr>
              <w:t xml:space="preserve">Devis</w:t>
            </w:r>
          </w:p>
        </w:tc>
        <w:tc>
          <w:tcPr>
            <w:shd w:fill="FDFEFE" w:val="solid"/>
          </w:tcPr>
          <w:p>
            <w:r>
              <w:rPr>
                <w:sz w:val="18"/>
                <w:szCs w:val="18"/>
              </w:rPr>
              <w:t xml:space="preserve">Cohérence après refus en cascade</w:t>
            </w:r>
          </w:p>
        </w:tc>
        <w:tc>
          <w:tcPr>
            <w:shd w:fill="FDFEFE" w:val="solid"/>
          </w:tcPr>
          <w:p>
            <w:r>
              <w:rPr>
                <w:sz w:val="18"/>
                <w:szCs w:val="18"/>
              </w:rPr>
              <w:t xml:space="preserve">Demande avec 3 devis ENVOYE</w:t>
            </w:r>
          </w:p>
        </w:tc>
        <w:tc>
          <w:tcPr>
            <w:shd w:fill="FDFEFE" w:val="solid"/>
          </w:tcPr>
          <w:p>
            <w:r>
              <w:rPr>
                <w:sz w:val="18"/>
                <w:szCs w:val="18"/>
              </w:rPr>
              <w:t xml:space="preserve">—</w:t>
            </w:r>
          </w:p>
        </w:tc>
        <w:tc>
          <w:tcPr>
            <w:shd w:fill="FDFEFE" w:val="solid"/>
          </w:tcPr>
          <w:p>
            <w:r>
              <w:rPr>
                <w:sz w:val="18"/>
                <w:szCs w:val="18"/>
              </w:rPr>
              <w:t xml:space="preserve">1. Client accepte un devis 2. Vérifier l'état des 2 autres devis en base</w:t>
            </w:r>
          </w:p>
        </w:tc>
        <w:tc>
          <w:tcPr>
            <w:shd w:fill="FDFEFE" w:val="solid"/>
          </w:tcPr>
          <w:p>
            <w:r>
              <w:rPr>
                <w:sz w:val="18"/>
                <w:szCs w:val="18"/>
              </w:rPr>
              <w:t xml:space="preserve">Les 2 autres devis sont bien REFUSE, aucun ne reste ENVOYE de façon incohérente</w:t>
            </w:r>
          </w:p>
        </w:tc>
        <w:tc>
          <w:tcPr>
            <w:shd w:fill="FDFEFE" w:val="solid"/>
          </w:tcPr>
          <w:p>
            <w:r>
              <w:rPr>
                <w:sz w:val="18"/>
                <w:szCs w:val="18"/>
              </w:rPr>
              <w:t xml:space="preserve">REGRESSION</w:t>
            </w:r>
          </w:p>
        </w:tc>
        <w:tc>
          <w:tcPr>
            <w:shd w:fill="FDFEFE" w:val="solid"/>
          </w:tcPr>
          <w:p>
            <w:r>
              <w:rPr>
                <w:sz w:val="18"/>
                <w:szCs w:val="18"/>
              </w:rPr>
              <w:t xml:space="preserve">HAUTE</w:t>
            </w:r>
          </w:p>
        </w:tc>
        <w:tc>
          <w:tcPr>
            <w:shd w:fill="FDFEFE" w:val="solid"/>
          </w:tcPr>
          <w:p>
            <w:r>
              <w:rPr>
                <w:sz w:val="18"/>
                <w:szCs w:val="18"/>
              </w:rPr>
              <w:t xml:space="preserve">RG-CLI-011</w:t>
            </w:r>
          </w:p>
        </w:tc>
      </w:tr>
      <w:tr>
        <w:tc>
          <w:tcPr>
            <w:shd w:fill="F2F3F4" w:val="solid"/>
          </w:tcPr>
          <w:p>
            <w:r>
              <w:rPr>
                <w:sz w:val="18"/>
                <w:szCs w:val="18"/>
              </w:rPr>
              <w:t xml:space="preserve">TC-COH-008</w:t>
            </w:r>
          </w:p>
        </w:tc>
        <w:tc>
          <w:tcPr>
            <w:shd w:fill="F2F3F4" w:val="solid"/>
          </w:tcPr>
          <w:p>
            <w:r>
              <w:rPr>
                <w:sz w:val="18"/>
                <w:szCs w:val="18"/>
              </w:rPr>
              <w:t xml:space="preserve">Système</w:t>
            </w:r>
          </w:p>
        </w:tc>
        <w:tc>
          <w:tcPr>
            <w:shd w:fill="F2F3F4" w:val="solid"/>
          </w:tcPr>
          <w:p>
            <w:r>
              <w:rPr>
                <w:sz w:val="18"/>
                <w:szCs w:val="18"/>
              </w:rPr>
              <w:t xml:space="preserve">Email</w:t>
            </w:r>
          </w:p>
        </w:tc>
        <w:tc>
          <w:tcPr>
            <w:shd w:fill="F2F3F4" w:val="solid"/>
          </w:tcPr>
          <w:p>
            <w:r>
              <w:rPr>
                <w:sz w:val="18"/>
                <w:szCs w:val="18"/>
              </w:rPr>
              <w:t xml:space="preserve">Cohérence EmailLog</w:t>
            </w:r>
          </w:p>
        </w:tc>
        <w:tc>
          <w:tcPr>
            <w:shd w:fill="F2F3F4" w:val="solid"/>
          </w:tcPr>
          <w:p>
            <w:r>
              <w:rPr>
                <w:sz w:val="18"/>
                <w:szCs w:val="18"/>
              </w:rPr>
              <w:t xml:space="preserve">Envoi d'email déclenché (ex. order-confirmed)</w:t>
            </w:r>
          </w:p>
        </w:tc>
        <w:tc>
          <w:tcPr>
            <w:shd w:fill="F2F3F4" w:val="solid"/>
          </w:tcPr>
          <w:p>
            <w:r>
              <w:rPr>
                <w:sz w:val="18"/>
                <w:szCs w:val="18"/>
              </w:rPr>
              <w:t xml:space="preserve">—</w:t>
            </w:r>
          </w:p>
        </w:tc>
        <w:tc>
          <w:tcPr>
            <w:shd w:fill="F2F3F4" w:val="solid"/>
          </w:tcPr>
          <w:p>
            <w:r>
              <w:rPr>
                <w:sz w:val="18"/>
                <w:szCs w:val="18"/>
              </w:rPr>
              <w:t xml:space="preserve">1. Déclencher l'envoi 2. Vérifier la table EmailLog</w:t>
            </w:r>
          </w:p>
        </w:tc>
        <w:tc>
          <w:tcPr>
            <w:shd w:fill="F2F3F4" w:val="solid"/>
          </w:tcPr>
          <w:p>
            <w:r>
              <w:rPr>
                <w:sz w:val="18"/>
                <w:szCs w:val="18"/>
              </w:rPr>
              <w:t xml:space="preserve">Une entrée `status="sent"` créée uniquement si Resend confirme l'envoi (pas d'entrée fantôme en cas d'échec silencieux)</w:t>
            </w:r>
          </w:p>
        </w:tc>
        <w:tc>
          <w:tcPr>
            <w:shd w:fill="F2F3F4" w:val="solid"/>
          </w:tcPr>
          <w:p>
            <w:r>
              <w:rPr>
                <w:sz w:val="18"/>
                <w:szCs w:val="18"/>
              </w:rPr>
              <w:t xml:space="preserve">REGRESSION</w:t>
            </w:r>
          </w:p>
        </w:tc>
        <w:tc>
          <w:tcPr>
            <w:shd w:fill="F2F3F4" w:val="solid"/>
          </w:tcPr>
          <w:p>
            <w:r>
              <w:rPr>
                <w:sz w:val="18"/>
                <w:szCs w:val="18"/>
              </w:rPr>
              <w:t xml:space="preserve">MOYENNE</w:t>
            </w:r>
          </w:p>
        </w:tc>
        <w:tc>
          <w:tcPr>
            <w:shd w:fill="F2F3F4" w:val="solid"/>
          </w:tcPr>
          <w:p>
            <w:r>
              <w:rPr>
                <w:sz w:val="18"/>
                <w:szCs w:val="18"/>
              </w:rPr>
              <w:t xml:space="preserve">email.worker.ts:145-161</w:t>
            </w:r>
          </w:p>
        </w:tc>
      </w:tr>
      <w:tr>
        <w:tc>
          <w:tcPr>
            <w:shd w:fill="FDFEFE" w:val="solid"/>
          </w:tcPr>
          <w:p>
            <w:r>
              <w:rPr>
                <w:sz w:val="18"/>
                <w:szCs w:val="18"/>
              </w:rPr>
              <w:t xml:space="preserve">TC-COH-009</w:t>
            </w:r>
          </w:p>
        </w:tc>
        <w:tc>
          <w:tcPr>
            <w:shd w:fill="FDFEFE" w:val="solid"/>
          </w:tcPr>
          <w:p>
            <w:r>
              <w:rPr>
                <w:sz w:val="18"/>
                <w:szCs w:val="18"/>
              </w:rPr>
              <w:t xml:space="preserve">Système</w:t>
            </w:r>
          </w:p>
        </w:tc>
        <w:tc>
          <w:tcPr>
            <w:shd w:fill="FDFEFE" w:val="solid"/>
          </w:tcPr>
          <w:p>
            <w:r>
              <w:rPr>
                <w:sz w:val="18"/>
                <w:szCs w:val="18"/>
              </w:rPr>
              <w:t xml:space="preserve">Enum morts</w:t>
            </w:r>
          </w:p>
        </w:tc>
        <w:tc>
          <w:tcPr>
            <w:shd w:fill="FDFEFE" w:val="solid"/>
          </w:tcPr>
          <w:p>
            <w:r>
              <w:rPr>
                <w:sz w:val="18"/>
                <w:szCs w:val="18"/>
              </w:rPr>
              <w:t xml:space="preserve">Non-régression</w:t>
            </w:r>
          </w:p>
        </w:tc>
        <w:tc>
          <w:tcPr>
            <w:shd w:fill="FDFEFE" w:val="solid"/>
          </w:tcPr>
          <w:p>
            <w:r>
              <w:rPr>
                <w:sz w:val="18"/>
                <w:szCs w:val="18"/>
              </w:rPr>
              <w:t xml:space="preserve">—</w:t>
            </w:r>
          </w:p>
        </w:tc>
        <w:tc>
          <w:tcPr>
            <w:shd w:fill="FDFEFE" w:val="solid"/>
          </w:tcPr>
          <w:p>
            <w:r>
              <w:rPr>
                <w:sz w:val="18"/>
                <w:szCs w:val="18"/>
              </w:rPr>
              <w:t xml:space="preserve">—</w:t>
            </w:r>
          </w:p>
        </w:tc>
        <w:tc>
          <w:tcPr>
            <w:shd w:fill="FDFEFE" w:val="solid"/>
          </w:tcPr>
          <w:p>
            <w:r>
              <w:rPr>
                <w:sz w:val="18"/>
                <w:szCs w:val="18"/>
              </w:rPr>
              <w:t xml:space="preserve">1. Vérifier par échantillonnage qu'aucune Demande n'est au statut ANNULEE et aucun Devis au statut EXPIRE en base production</w:t>
            </w:r>
          </w:p>
        </w:tc>
        <w:tc>
          <w:tcPr>
            <w:shd w:fill="FDFEFE" w:val="solid"/>
          </w:tcPr>
          <w:p>
            <w:r>
              <w:rPr>
                <w:sz w:val="18"/>
                <w:szCs w:val="18"/>
              </w:rPr>
              <w:t xml:space="preserve">Confirme que ces valeurs restent inutilisées (cohérent avec RG-ADM-006) — à re-tester après toute évolution du code touchant les transitions de statut</w:t>
            </w:r>
          </w:p>
        </w:tc>
        <w:tc>
          <w:tcPr>
            <w:shd w:fill="FDFEFE" w:val="solid"/>
          </w:tcPr>
          <w:p>
            <w:r>
              <w:rPr>
                <w:sz w:val="18"/>
                <w:szCs w:val="18"/>
              </w:rPr>
              <w:t xml:space="preserve">REGRESSION</w:t>
            </w:r>
          </w:p>
        </w:tc>
        <w:tc>
          <w:tcPr>
            <w:shd w:fill="FDFEFE" w:val="solid"/>
          </w:tcPr>
          <w:p>
            <w:r>
              <w:rPr>
                <w:sz w:val="18"/>
                <w:szCs w:val="18"/>
              </w:rPr>
              <w:t xml:space="preserve">BASSE</w:t>
            </w:r>
          </w:p>
        </w:tc>
        <w:tc>
          <w:tcPr>
            <w:shd w:fill="FDFEFE" w:val="solid"/>
          </w:tcPr>
          <w:p>
            <w:r>
              <w:rPr>
                <w:sz w:val="18"/>
                <w:szCs w:val="18"/>
              </w:rPr>
              <w:t xml:space="preserve">RG-ADM-006</w:t>
            </w:r>
          </w:p>
        </w:tc>
      </w:tr>
    </w:tbl>
    <w:p>
      <w:pPr>
        <w:pBdr>
          <w:bottom w:val="single" w:color="BDC3C7" w:sz="1"/>
        </w:pBdr>
        <w:spacing w:after="200" w:before="200"/>
      </w:pPr>
    </w:p>
    <w:p>
      <w:pPr>
        <w:pStyle w:val="Heading2"/>
        <w:spacing w:after="150" w:before="300"/>
      </w:pPr>
      <w:r>
        <w:rPr>
          <w:b/>
          <w:bCs/>
          <w:color w:val="C2185B"/>
          <w:sz w:val="26"/>
          <w:szCs w:val="26"/>
        </w:rPr>
        <w:t xml:space="preserve">10. Tests de workflow — transitions interdites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Entité</w:t>
            </w:r>
          </w:p>
        </w:tc>
        <w:tc>
          <w:tcPr>
            <w:shd w:fill="2C3E50" w:val="solid"/>
          </w:tcPr>
          <w:p>
            <w:pPr>
              <w:jc w:val="center"/>
            </w:pPr>
            <w:r>
              <w:rPr>
                <w:b/>
                <w:bCs/>
                <w:color w:val="FFFFFF"/>
                <w:sz w:val="18"/>
                <w:szCs w:val="18"/>
              </w:rPr>
              <w:t xml:space="preserve">Transition testée</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Type</w:t>
            </w:r>
          </w:p>
        </w:tc>
        <w:tc>
          <w:tcPr>
            <w:shd w:fill="2C3E50" w:val="solid"/>
          </w:tcPr>
          <w:p>
            <w:pPr>
              <w:jc w:val="center"/>
            </w:pPr>
            <w:r>
              <w:rPr>
                <w:b/>
                <w:bCs/>
                <w:color w:val="FFFFFF"/>
                <w:sz w:val="18"/>
                <w:szCs w:val="18"/>
              </w:rPr>
              <w:t xml:space="preserve">Priorité</w:t>
            </w:r>
          </w:p>
        </w:tc>
        <w:tc>
          <w:tcPr>
            <w:shd w:fill="2C3E50" w:val="solid"/>
          </w:tcPr>
          <w:p>
            <w:pPr>
              <w:jc w:val="center"/>
            </w:pPr>
            <w:r>
              <w:rPr>
                <w:b/>
                <w:bCs/>
                <w:color w:val="FFFFFF"/>
                <w:sz w:val="18"/>
                <w:szCs w:val="18"/>
              </w:rPr>
              <w:t xml:space="preserve">RG associée</w:t>
            </w:r>
          </w:p>
        </w:tc>
      </w:tr>
      <w:tr>
        <w:tc>
          <w:tcPr>
            <w:shd w:fill="FDFEFE" w:val="solid"/>
          </w:tcPr>
          <w:p>
            <w:r>
              <w:rPr>
                <w:sz w:val="18"/>
                <w:szCs w:val="18"/>
              </w:rPr>
              <w:t xml:space="preserve">TC-WF-001</w:t>
            </w:r>
          </w:p>
        </w:tc>
        <w:tc>
          <w:tcPr>
            <w:shd w:fill="FDFEFE" w:val="solid"/>
          </w:tcPr>
          <w:p>
            <w:r>
              <w:rPr>
                <w:sz w:val="18"/>
                <w:szCs w:val="18"/>
              </w:rPr>
              <w:t xml:space="preserve">Devis</w:t>
            </w:r>
          </w:p>
        </w:tc>
        <w:tc>
          <w:tcPr>
            <w:shd w:fill="FDFEFE" w:val="solid"/>
          </w:tcPr>
          <w:p>
            <w:r>
              <w:rPr>
                <w:sz w:val="18"/>
                <w:szCs w:val="18"/>
              </w:rPr>
              <w:t xml:space="preserve">ENVOYE → ACCEPTE → ACCEPTE (double acceptation)</w:t>
            </w:r>
          </w:p>
        </w:tc>
        <w:tc>
          <w:tcPr>
            <w:shd w:fill="FDFEFE" w:val="solid"/>
          </w:tcPr>
          <w:p>
            <w:r>
              <w:rPr>
                <w:sz w:val="18"/>
                <w:szCs w:val="18"/>
              </w:rPr>
              <w:t xml:space="preserve">Refusée</w:t>
            </w:r>
          </w:p>
        </w:tc>
        <w:tc>
          <w:tcPr>
            <w:shd w:fill="FDFEFE" w:val="solid"/>
          </w:tcPr>
          <w:p>
            <w:r>
              <w:rPr>
                <w:sz w:val="18"/>
                <w:szCs w:val="18"/>
              </w:rPr>
              <w:t xml:space="preserve">WORKFLOW</w:t>
            </w:r>
          </w:p>
        </w:tc>
        <w:tc>
          <w:tcPr>
            <w:shd w:fill="FDFEFE" w:val="solid"/>
          </w:tcPr>
          <w:p>
            <w:r>
              <w:rPr>
                <w:sz w:val="18"/>
                <w:szCs w:val="18"/>
              </w:rPr>
              <w:t xml:space="preserve">HAUTE</w:t>
            </w:r>
          </w:p>
        </w:tc>
        <w:tc>
          <w:tcPr>
            <w:shd w:fill="FDFEFE" w:val="solid"/>
          </w:tcPr>
          <w:p>
            <w:r>
              <w:rPr>
                <w:sz w:val="18"/>
                <w:szCs w:val="18"/>
              </w:rPr>
              <w:t xml:space="preserve">RG-CLI-010</w:t>
            </w:r>
          </w:p>
        </w:tc>
      </w:tr>
      <w:tr>
        <w:tc>
          <w:tcPr>
            <w:shd w:fill="F2F3F4" w:val="solid"/>
          </w:tcPr>
          <w:p>
            <w:r>
              <w:rPr>
                <w:sz w:val="18"/>
                <w:szCs w:val="18"/>
              </w:rPr>
              <w:t xml:space="preserve">TC-WF-002</w:t>
            </w:r>
          </w:p>
        </w:tc>
        <w:tc>
          <w:tcPr>
            <w:shd w:fill="F2F3F4" w:val="solid"/>
          </w:tcPr>
          <w:p>
            <w:r>
              <w:rPr>
                <w:sz w:val="18"/>
                <w:szCs w:val="18"/>
              </w:rPr>
              <w:t xml:space="preserve">Devis</w:t>
            </w:r>
          </w:p>
        </w:tc>
        <w:tc>
          <w:tcPr>
            <w:shd w:fill="F2F3F4" w:val="solid"/>
          </w:tcPr>
          <w:p>
            <w:r>
              <w:rPr>
                <w:sz w:val="18"/>
                <w:szCs w:val="18"/>
              </w:rPr>
              <w:t xml:space="preserve">REFUSE → ACCEPTE</w:t>
            </w:r>
          </w:p>
        </w:tc>
        <w:tc>
          <w:tcPr>
            <w:shd w:fill="F2F3F4" w:val="solid"/>
          </w:tcPr>
          <w:p>
            <w:r>
              <w:rPr>
                <w:sz w:val="18"/>
                <w:szCs w:val="18"/>
              </w:rPr>
              <w:t xml:space="preserve">Refusée</w:t>
            </w:r>
          </w:p>
        </w:tc>
        <w:tc>
          <w:tcPr>
            <w:shd w:fill="F2F3F4" w:val="solid"/>
          </w:tcPr>
          <w:p>
            <w:r>
              <w:rPr>
                <w:sz w:val="18"/>
                <w:szCs w:val="18"/>
              </w:rPr>
              <w:t xml:space="preserve">WORKFLOW</w:t>
            </w:r>
          </w:p>
        </w:tc>
        <w:tc>
          <w:tcPr>
            <w:shd w:fill="F2F3F4" w:val="solid"/>
          </w:tcPr>
          <w:p>
            <w:r>
              <w:rPr>
                <w:sz w:val="18"/>
                <w:szCs w:val="18"/>
              </w:rPr>
              <w:t xml:space="preserve">HAUTE</w:t>
            </w:r>
          </w:p>
        </w:tc>
        <w:tc>
          <w:tcPr>
            <w:shd w:fill="F2F3F4" w:val="solid"/>
          </w:tcPr>
          <w:p>
            <w:r>
              <w:rPr>
                <w:sz w:val="18"/>
                <w:szCs w:val="18"/>
              </w:rPr>
              <w:t xml:space="preserve">RG-CLI-010</w:t>
            </w:r>
          </w:p>
        </w:tc>
      </w:tr>
      <w:tr>
        <w:tc>
          <w:tcPr>
            <w:shd w:fill="FDFEFE" w:val="solid"/>
          </w:tcPr>
          <w:p>
            <w:r>
              <w:rPr>
                <w:sz w:val="18"/>
                <w:szCs w:val="18"/>
              </w:rPr>
              <w:t xml:space="preserve">TC-WF-003</w:t>
            </w:r>
          </w:p>
        </w:tc>
        <w:tc>
          <w:tcPr>
            <w:shd w:fill="FDFEFE" w:val="solid"/>
          </w:tcPr>
          <w:p>
            <w:r>
              <w:rPr>
                <w:sz w:val="18"/>
                <w:szCs w:val="18"/>
              </w:rPr>
              <w:t xml:space="preserve">EtatDesLieux</w:t>
            </w:r>
          </w:p>
        </w:tc>
        <w:tc>
          <w:tcPr>
            <w:shd w:fill="FDFEFE" w:val="solid"/>
          </w:tcPr>
          <w:p>
            <w:r>
              <w:rPr>
                <w:sz w:val="18"/>
                <w:szCs w:val="18"/>
              </w:rPr>
              <w:t xml:space="preserve">VALIDE → REFUSE (changement après validation)</w:t>
            </w:r>
          </w:p>
        </w:tc>
        <w:tc>
          <w:tcPr>
            <w:shd w:fill="FDFEFE" w:val="solid"/>
          </w:tcPr>
          <w:p>
            <w:r>
              <w:rPr>
                <w:sz w:val="18"/>
                <w:szCs w:val="18"/>
              </w:rPr>
              <w:t xml:space="preserve">Refusée</w:t>
            </w:r>
          </w:p>
        </w:tc>
        <w:tc>
          <w:tcPr>
            <w:shd w:fill="FDFEFE" w:val="solid"/>
          </w:tcPr>
          <w:p>
            <w:r>
              <w:rPr>
                <w:sz w:val="18"/>
                <w:szCs w:val="18"/>
              </w:rPr>
              <w:t xml:space="preserve">WORKFLOW</w:t>
            </w:r>
          </w:p>
        </w:tc>
        <w:tc>
          <w:tcPr>
            <w:shd w:fill="FDFEFE" w:val="solid"/>
          </w:tcPr>
          <w:p>
            <w:r>
              <w:rPr>
                <w:sz w:val="18"/>
                <w:szCs w:val="18"/>
              </w:rPr>
              <w:t xml:space="preserve">HAUTE</w:t>
            </w:r>
          </w:p>
        </w:tc>
        <w:tc>
          <w:tcPr>
            <w:shd w:fill="FDFEFE" w:val="solid"/>
          </w:tcPr>
          <w:p>
            <w:r>
              <w:rPr>
                <w:sz w:val="18"/>
                <w:szCs w:val="18"/>
              </w:rPr>
              <w:t xml:space="preserve">RG-CLI-012</w:t>
            </w:r>
          </w:p>
        </w:tc>
      </w:tr>
      <w:tr>
        <w:tc>
          <w:tcPr>
            <w:shd w:fill="F2F3F4" w:val="solid"/>
          </w:tcPr>
          <w:p>
            <w:r>
              <w:rPr>
                <w:sz w:val="18"/>
                <w:szCs w:val="18"/>
              </w:rPr>
              <w:t xml:space="preserve">TC-WF-004</w:t>
            </w:r>
          </w:p>
        </w:tc>
        <w:tc>
          <w:tcPr>
            <w:shd w:fill="F2F3F4" w:val="solid"/>
          </w:tcPr>
          <w:p>
            <w:r>
              <w:rPr>
                <w:sz w:val="18"/>
                <w:szCs w:val="18"/>
              </w:rPr>
              <w:t xml:space="preserve">EtatDesLieux</w:t>
            </w:r>
          </w:p>
        </w:tc>
        <w:tc>
          <w:tcPr>
            <w:shd w:fill="F2F3F4" w:val="solid"/>
          </w:tcPr>
          <w:p>
            <w:r>
              <w:rPr>
                <w:sz w:val="18"/>
                <w:szCs w:val="18"/>
              </w:rPr>
              <w:t xml:space="preserve">REFUSE → VALIDE (retour arrière)</w:t>
            </w:r>
          </w:p>
        </w:tc>
        <w:tc>
          <w:tcPr>
            <w:shd w:fill="F2F3F4" w:val="solid"/>
          </w:tcPr>
          <w:p>
            <w:r>
              <w:rPr>
                <w:sz w:val="18"/>
                <w:szCs w:val="18"/>
              </w:rPr>
              <w:t xml:space="preserve">Refusée</w:t>
            </w:r>
          </w:p>
        </w:tc>
        <w:tc>
          <w:tcPr>
            <w:shd w:fill="F2F3F4" w:val="solid"/>
          </w:tcPr>
          <w:p>
            <w:r>
              <w:rPr>
                <w:sz w:val="18"/>
                <w:szCs w:val="18"/>
              </w:rPr>
              <w:t xml:space="preserve">WORKFLOW</w:t>
            </w:r>
          </w:p>
        </w:tc>
        <w:tc>
          <w:tcPr>
            <w:shd w:fill="F2F3F4" w:val="solid"/>
          </w:tcPr>
          <w:p>
            <w:r>
              <w:rPr>
                <w:sz w:val="18"/>
                <w:szCs w:val="18"/>
              </w:rPr>
              <w:t xml:space="preserve">HAUTE</w:t>
            </w:r>
          </w:p>
        </w:tc>
        <w:tc>
          <w:tcPr>
            <w:shd w:fill="F2F3F4" w:val="solid"/>
          </w:tcPr>
          <w:p>
            <w:r>
              <w:rPr>
                <w:sz w:val="18"/>
                <w:szCs w:val="18"/>
              </w:rPr>
              <w:t xml:space="preserve">RG-CLI-012</w:t>
            </w:r>
          </w:p>
        </w:tc>
      </w:tr>
      <w:tr>
        <w:tc>
          <w:tcPr>
            <w:shd w:fill="FDFEFE" w:val="solid"/>
          </w:tcPr>
          <w:p>
            <w:r>
              <w:rPr>
                <w:sz w:val="18"/>
                <w:szCs w:val="18"/>
              </w:rPr>
              <w:t xml:space="preserve">TC-WF-005</w:t>
            </w:r>
          </w:p>
        </w:tc>
        <w:tc>
          <w:tcPr>
            <w:shd w:fill="FDFEFE" w:val="solid"/>
          </w:tcPr>
          <w:p>
            <w:r>
              <w:rPr>
                <w:sz w:val="18"/>
                <w:szCs w:val="18"/>
              </w:rPr>
              <w:t xml:space="preserve">Prestation</w:t>
            </w:r>
          </w:p>
        </w:tc>
        <w:tc>
          <w:tcPr>
            <w:shd w:fill="FDFEFE" w:val="solid"/>
          </w:tcPr>
          <w:p>
            <w:r>
              <w:rPr>
                <w:sz w:val="18"/>
                <w:szCs w:val="18"/>
              </w:rPr>
              <w:t xml:space="preserve">A_VALIDER → EN_COURS directement (hors contestation)</w:t>
            </w:r>
          </w:p>
        </w:tc>
        <w:tc>
          <w:tcPr>
            <w:shd w:fill="FDFEFE" w:val="solid"/>
          </w:tcPr>
          <w:p>
            <w:r>
              <w:rPr>
                <w:sz w:val="18"/>
                <w:szCs w:val="18"/>
              </w:rPr>
              <w:t xml:space="preserve">Refusée sauf via le flux de contestation officiel</w:t>
            </w:r>
          </w:p>
        </w:tc>
        <w:tc>
          <w:tcPr>
            <w:shd w:fill="FDFEFE" w:val="solid"/>
          </w:tcPr>
          <w:p>
            <w:r>
              <w:rPr>
                <w:sz w:val="18"/>
                <w:szCs w:val="18"/>
              </w:rPr>
              <w:t xml:space="preserve">WORKFLOW</w:t>
            </w:r>
          </w:p>
        </w:tc>
        <w:tc>
          <w:tcPr>
            <w:shd w:fill="FDFEFE" w:val="solid"/>
          </w:tcPr>
          <w:p>
            <w:r>
              <w:rPr>
                <w:sz w:val="18"/>
                <w:szCs w:val="18"/>
              </w:rPr>
              <w:t xml:space="preserve">HAUTE</w:t>
            </w:r>
          </w:p>
        </w:tc>
        <w:tc>
          <w:tcPr>
            <w:shd w:fill="FDFEFE" w:val="solid"/>
          </w:tcPr>
          <w:p>
            <w:r>
              <w:rPr>
                <w:sz w:val="18"/>
                <w:szCs w:val="18"/>
              </w:rPr>
              <w:t xml:space="preserve">RG-CLI-017</w:t>
            </w:r>
          </w:p>
        </w:tc>
      </w:tr>
      <w:tr>
        <w:tc>
          <w:tcPr>
            <w:shd w:fill="F2F3F4" w:val="solid"/>
          </w:tcPr>
          <w:p>
            <w:r>
              <w:rPr>
                <w:sz w:val="18"/>
                <w:szCs w:val="18"/>
              </w:rPr>
              <w:t xml:space="preserve">TC-WF-006</w:t>
            </w:r>
          </w:p>
        </w:tc>
        <w:tc>
          <w:tcPr>
            <w:shd w:fill="F2F3F4" w:val="solid"/>
          </w:tcPr>
          <w:p>
            <w:r>
              <w:rPr>
                <w:sz w:val="18"/>
                <w:szCs w:val="18"/>
              </w:rPr>
              <w:t xml:space="preserve">Prestation</w:t>
            </w:r>
          </w:p>
        </w:tc>
        <w:tc>
          <w:tcPr>
            <w:shd w:fill="F2F3F4" w:val="solid"/>
          </w:tcPr>
          <w:p>
            <w:r>
              <w:rPr>
                <w:sz w:val="18"/>
                <w:szCs w:val="18"/>
              </w:rPr>
              <w:t xml:space="preserve">TERMINEE → A_VALIDER (retour arrière)</w:t>
            </w:r>
          </w:p>
        </w:tc>
        <w:tc>
          <w:tcPr>
            <w:shd w:fill="F2F3F4" w:val="solid"/>
          </w:tcPr>
          <w:p>
            <w:r>
              <w:rPr>
                <w:sz w:val="18"/>
                <w:szCs w:val="18"/>
              </w:rPr>
              <w:t xml:space="preserve">Refusée</w:t>
            </w:r>
          </w:p>
        </w:tc>
        <w:tc>
          <w:tcPr>
            <w:shd w:fill="F2F3F4" w:val="solid"/>
          </w:tcPr>
          <w:p>
            <w:r>
              <w:rPr>
                <w:sz w:val="18"/>
                <w:szCs w:val="18"/>
              </w:rPr>
              <w:t xml:space="preserve">WORKFLOW</w:t>
            </w:r>
          </w:p>
        </w:tc>
        <w:tc>
          <w:tcPr>
            <w:shd w:fill="F2F3F4" w:val="solid"/>
          </w:tcPr>
          <w:p>
            <w:r>
              <w:rPr>
                <w:sz w:val="18"/>
                <w:szCs w:val="18"/>
              </w:rPr>
              <w:t xml:space="preserve">HAUTE</w:t>
            </w:r>
          </w:p>
        </w:tc>
        <w:tc>
          <w:tcPr>
            <w:shd w:fill="F2F3F4" w:val="solid"/>
          </w:tcPr>
          <w:p>
            <w:r>
              <w:rPr>
                <w:sz w:val="18"/>
                <w:szCs w:val="18"/>
              </w:rPr>
              <w:t xml:space="preserve">RG-CLI-017</w:t>
            </w:r>
          </w:p>
        </w:tc>
      </w:tr>
      <w:tr>
        <w:tc>
          <w:tcPr>
            <w:shd w:fill="FDFEFE" w:val="solid"/>
          </w:tcPr>
          <w:p>
            <w:r>
              <w:rPr>
                <w:sz w:val="18"/>
                <w:szCs w:val="18"/>
              </w:rPr>
              <w:t xml:space="preserve">TC-WF-007</w:t>
            </w:r>
          </w:p>
        </w:tc>
        <w:tc>
          <w:tcPr>
            <w:shd w:fill="FDFEFE" w:val="solid"/>
          </w:tcPr>
          <w:p>
            <w:r>
              <w:rPr>
                <w:sz w:val="18"/>
                <w:szCs w:val="18"/>
              </w:rPr>
              <w:t xml:space="preserve">Prestation</w:t>
            </w:r>
          </w:p>
        </w:tc>
        <w:tc>
          <w:tcPr>
            <w:shd w:fill="FDFEFE" w:val="solid"/>
          </w:tcPr>
          <w:p>
            <w:r>
              <w:rPr>
                <w:sz w:val="18"/>
                <w:szCs w:val="18"/>
              </w:rPr>
              <w:t xml:space="preserve">EN_ATTENTE_PAIEMENT → TERMINEE (saut d'étapes)</w:t>
            </w:r>
          </w:p>
        </w:tc>
        <w:tc>
          <w:tcPr>
            <w:shd w:fill="FDFEFE" w:val="solid"/>
          </w:tcPr>
          <w:p>
            <w:r>
              <w:rPr>
                <w:sz w:val="18"/>
                <w:szCs w:val="18"/>
              </w:rPr>
              <w:t xml:space="preserve">Refusée</w:t>
            </w:r>
          </w:p>
        </w:tc>
        <w:tc>
          <w:tcPr>
            <w:shd w:fill="FDFEFE" w:val="solid"/>
          </w:tcPr>
          <w:p>
            <w:r>
              <w:rPr>
                <w:sz w:val="18"/>
                <w:szCs w:val="18"/>
              </w:rPr>
              <w:t xml:space="preserve">WORKFLOW</w:t>
            </w:r>
          </w:p>
        </w:tc>
        <w:tc>
          <w:tcPr>
            <w:shd w:fill="FDFEFE" w:val="solid"/>
          </w:tcPr>
          <w:p>
            <w:r>
              <w:rPr>
                <w:sz w:val="18"/>
                <w:szCs w:val="18"/>
              </w:rPr>
              <w:t xml:space="preserve">CRITIQUE</w:t>
            </w:r>
          </w:p>
        </w:tc>
        <w:tc>
          <w:tcPr>
            <w:shd w:fill="FDFEFE" w:val="solid"/>
          </w:tcPr>
          <w:p>
            <w:r>
              <w:rPr>
                <w:sz w:val="18"/>
                <w:szCs w:val="18"/>
              </w:rPr>
              <w:t xml:space="preserve">prestation.service.ts</w:t>
            </w:r>
          </w:p>
        </w:tc>
      </w:tr>
      <w:tr>
        <w:tc>
          <w:tcPr>
            <w:shd w:fill="F2F3F4" w:val="solid"/>
          </w:tcPr>
          <w:p>
            <w:r>
              <w:rPr>
                <w:sz w:val="18"/>
                <w:szCs w:val="18"/>
              </w:rPr>
              <w:t xml:space="preserve">TC-WF-008</w:t>
            </w:r>
          </w:p>
        </w:tc>
        <w:tc>
          <w:tcPr>
            <w:shd w:fill="F2F3F4" w:val="solid"/>
          </w:tcPr>
          <w:p>
            <w:r>
              <w:rPr>
                <w:sz w:val="18"/>
                <w:szCs w:val="18"/>
              </w:rPr>
              <w:t xml:space="preserve">Demande</w:t>
            </w:r>
          </w:p>
        </w:tc>
        <w:tc>
          <w:tcPr>
            <w:shd w:fill="F2F3F4" w:val="solid"/>
          </w:tcPr>
          <w:p>
            <w:r>
              <w:rPr>
                <w:sz w:val="18"/>
                <w:szCs w:val="18"/>
              </w:rPr>
              <w:t xml:space="preserve">PUBLIEE → SUPPRIMEE alors que devis ACCEPTE existe</w:t>
            </w:r>
          </w:p>
        </w:tc>
        <w:tc>
          <w:tcPr>
            <w:shd w:fill="F2F3F4" w:val="solid"/>
          </w:tcPr>
          <w:p>
            <w:r>
              <w:rPr>
                <w:sz w:val="18"/>
                <w:szCs w:val="18"/>
              </w:rPr>
              <w:t xml:space="preserve">Vérifier si le contrôle de statut bloquant (RG-CLI-009) empêche bien ce cas</w:t>
            </w:r>
          </w:p>
        </w:tc>
        <w:tc>
          <w:tcPr>
            <w:shd w:fill="F2F3F4" w:val="solid"/>
          </w:tcPr>
          <w:p>
            <w:r>
              <w:rPr>
                <w:sz w:val="18"/>
                <w:szCs w:val="18"/>
              </w:rPr>
              <w:t xml:space="preserve">WORKFLOW</w:t>
            </w:r>
          </w:p>
        </w:tc>
        <w:tc>
          <w:tcPr>
            <w:shd w:fill="F2F3F4" w:val="solid"/>
          </w:tcPr>
          <w:p>
            <w:r>
              <w:rPr>
                <w:sz w:val="18"/>
                <w:szCs w:val="18"/>
              </w:rPr>
              <w:t xml:space="preserve">HAUTE</w:t>
            </w:r>
          </w:p>
        </w:tc>
        <w:tc>
          <w:tcPr>
            <w:shd w:fill="F2F3F4" w:val="solid"/>
          </w:tcPr>
          <w:p>
            <w:r>
              <w:rPr>
                <w:sz w:val="18"/>
                <w:szCs w:val="18"/>
              </w:rPr>
              <w:t xml:space="preserve">RG-CLI-009</w:t>
            </w:r>
          </w:p>
        </w:tc>
      </w:tr>
      <w:tr>
        <w:tc>
          <w:tcPr>
            <w:shd w:fill="FDFEFE" w:val="solid"/>
          </w:tcPr>
          <w:p>
            <w:r>
              <w:rPr>
                <w:sz w:val="18"/>
                <w:szCs w:val="18"/>
              </w:rPr>
              <w:t xml:space="preserve">TC-WF-009</w:t>
            </w:r>
          </w:p>
        </w:tc>
        <w:tc>
          <w:tcPr>
            <w:shd w:fill="FDFEFE" w:val="solid"/>
          </w:tcPr>
          <w:p>
            <w:r>
              <w:rPr>
                <w:sz w:val="18"/>
                <w:szCs w:val="18"/>
              </w:rPr>
              <w:t xml:space="preserve">Signalement</w:t>
            </w:r>
          </w:p>
        </w:tc>
        <w:tc>
          <w:tcPr>
            <w:shd w:fill="FDFEFE" w:val="solid"/>
          </w:tcPr>
          <w:p>
            <w:r>
              <w:rPr>
                <w:sz w:val="18"/>
                <w:szCs w:val="18"/>
              </w:rPr>
              <w:t xml:space="preserve">Créer un 2e signalement actif sur une demande déjà signalée</w:t>
            </w:r>
          </w:p>
        </w:tc>
        <w:tc>
          <w:tcPr>
            <w:shd w:fill="FDFEFE" w:val="solid"/>
          </w:tcPr>
          <w:p>
            <w:r>
              <w:rPr>
                <w:sz w:val="18"/>
                <w:szCs w:val="18"/>
              </w:rPr>
              <w:t xml:space="preserve">Refusée</w:t>
            </w:r>
          </w:p>
        </w:tc>
        <w:tc>
          <w:tcPr>
            <w:shd w:fill="FDFEFE" w:val="solid"/>
          </w:tcPr>
          <w:p>
            <w:r>
              <w:rPr>
                <w:sz w:val="18"/>
                <w:szCs w:val="18"/>
              </w:rPr>
              <w:t xml:space="preserve">WORKFLOW</w:t>
            </w:r>
          </w:p>
        </w:tc>
        <w:tc>
          <w:tcPr>
            <w:shd w:fill="FDFEFE" w:val="solid"/>
          </w:tcPr>
          <w:p>
            <w:r>
              <w:rPr>
                <w:sz w:val="18"/>
                <w:szCs w:val="18"/>
              </w:rPr>
              <w:t xml:space="preserve">MOYENNE</w:t>
            </w:r>
          </w:p>
        </w:tc>
        <w:tc>
          <w:tcPr>
            <w:shd w:fill="FDFEFE" w:val="solid"/>
          </w:tcPr>
          <w:p>
            <w:r>
              <w:rPr>
                <w:sz w:val="18"/>
                <w:szCs w:val="18"/>
              </w:rPr>
              <w:t xml:space="preserve">RG-CLI-022</w:t>
            </w:r>
          </w:p>
        </w:tc>
      </w:tr>
      <w:tr>
        <w:tc>
          <w:tcPr>
            <w:shd w:fill="F2F3F4" w:val="solid"/>
          </w:tcPr>
          <w:p>
            <w:r>
              <w:rPr>
                <w:sz w:val="18"/>
                <w:szCs w:val="18"/>
              </w:rPr>
              <w:t xml:space="preserve">TC-WF-010</w:t>
            </w:r>
          </w:p>
        </w:tc>
        <w:tc>
          <w:tcPr>
            <w:shd w:fill="F2F3F4" w:val="solid"/>
          </w:tcPr>
          <w:p>
            <w:r>
              <w:rPr>
                <w:sz w:val="18"/>
                <w:szCs w:val="18"/>
              </w:rPr>
              <w:t xml:space="preserve">Avis</w:t>
            </w:r>
          </w:p>
        </w:tc>
        <w:tc>
          <w:tcPr>
            <w:shd w:fill="F2F3F4" w:val="solid"/>
          </w:tcPr>
          <w:p>
            <w:r>
              <w:rPr>
                <w:sz w:val="18"/>
                <w:szCs w:val="18"/>
              </w:rPr>
              <w:t xml:space="preserve">Déposer un avis sur une prestation non TERMINEE</w:t>
            </w:r>
          </w:p>
        </w:tc>
        <w:tc>
          <w:tcPr>
            <w:shd w:fill="F2F3F4" w:val="solid"/>
          </w:tcPr>
          <w:p>
            <w:r>
              <w:rPr>
                <w:sz w:val="18"/>
                <w:szCs w:val="18"/>
              </w:rPr>
              <w:t xml:space="preserve">Refusée</w:t>
            </w:r>
          </w:p>
        </w:tc>
        <w:tc>
          <w:tcPr>
            <w:shd w:fill="F2F3F4" w:val="solid"/>
          </w:tcPr>
          <w:p>
            <w:r>
              <w:rPr>
                <w:sz w:val="18"/>
                <w:szCs w:val="18"/>
              </w:rPr>
              <w:t xml:space="preserve">WORKFLOW</w:t>
            </w:r>
          </w:p>
        </w:tc>
        <w:tc>
          <w:tcPr>
            <w:shd w:fill="F2F3F4" w:val="solid"/>
          </w:tcPr>
          <w:p>
            <w:r>
              <w:rPr>
                <w:sz w:val="18"/>
                <w:szCs w:val="18"/>
              </w:rPr>
              <w:t xml:space="preserve">HAUTE</w:t>
            </w:r>
          </w:p>
        </w:tc>
        <w:tc>
          <w:tcPr>
            <w:shd w:fill="F2F3F4" w:val="solid"/>
          </w:tcPr>
          <w:p>
            <w:r>
              <w:rPr>
                <w:sz w:val="18"/>
                <w:szCs w:val="18"/>
              </w:rPr>
              <w:t xml:space="preserve">RG-CLI-020</w:t>
            </w:r>
          </w:p>
        </w:tc>
      </w:tr>
    </w:tbl>
    <w:p>
      <w:pPr>
        <w:pBdr>
          <w:bottom w:val="single" w:color="BDC3C7" w:sz="1"/>
        </w:pBdr>
        <w:spacing w:after="200" w:before="200"/>
      </w:pPr>
    </w:p>
    <w:p>
      <w:pPr>
        <w:pStyle w:val="Heading2"/>
        <w:spacing w:after="150" w:before="300"/>
      </w:pPr>
      <w:r>
        <w:rPr>
          <w:b/>
          <w:bCs/>
          <w:color w:val="C2185B"/>
          <w:sz w:val="26"/>
          <w:szCs w:val="26"/>
        </w:rPr>
        <w:t xml:space="preserve">11. Registre consolidé des anomalies / points à vérifier (CLIENT + PRESTATAIRE + ADMIN)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w:t>
            </w:r>
          </w:p>
        </w:tc>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Observation</w:t>
            </w:r>
          </w:p>
        </w:tc>
        <w:tc>
          <w:tcPr>
            <w:shd w:fill="2C3E50" w:val="solid"/>
          </w:tcPr>
          <w:p>
            <w:pPr>
              <w:jc w:val="center"/>
            </w:pPr>
            <w:r>
              <w:rPr>
                <w:b/>
                <w:bCs/>
                <w:color w:val="FFFFFF"/>
                <w:sz w:val="18"/>
                <w:szCs w:val="18"/>
              </w:rPr>
              <w:t xml:space="preserve">Risque</w:t>
            </w:r>
          </w:p>
        </w:tc>
        <w:tc>
          <w:tcPr>
            <w:shd w:fill="2C3E50" w:val="solid"/>
          </w:tcPr>
          <w:p>
            <w:pPr>
              <w:jc w:val="center"/>
            </w:pPr>
            <w:r>
              <w:rPr>
                <w:b/>
                <w:bCs/>
                <w:color w:val="FFFFFF"/>
                <w:sz w:val="18"/>
                <w:szCs w:val="18"/>
              </w:rPr>
              <w:t xml:space="preserve">Source</w:t>
            </w:r>
          </w:p>
        </w:tc>
        <w:tc>
          <w:tcPr>
            <w:shd w:fill="2C3E50" w:val="solid"/>
          </w:tcPr>
          <w:p>
            <w:pPr>
              <w:jc w:val="center"/>
            </w:pPr>
            <w:r>
              <w:rPr>
                <w:b/>
                <w:bCs/>
                <w:color w:val="FFFFFF"/>
                <w:sz w:val="18"/>
                <w:szCs w:val="18"/>
              </w:rPr>
              <w:t xml:space="preserve">Question QA</w:t>
            </w:r>
          </w:p>
        </w:tc>
        <w:tc>
          <w:tcPr>
            <w:shd w:fill="2C3E50" w:val="solid"/>
          </w:tcPr>
          <w:p>
            <w:pPr>
              <w:jc w:val="center"/>
            </w:pPr>
            <w:r>
              <w:rPr>
                <w:b/>
                <w:bCs/>
                <w:color w:val="FFFFFF"/>
                <w:sz w:val="18"/>
                <w:szCs w:val="18"/>
              </w:rPr>
              <w:t xml:space="preserve">Priorité</w:t>
            </w:r>
          </w:p>
        </w:tc>
      </w:tr>
      <w:tr>
        <w:tc>
          <w:tcPr>
            <w:shd w:fill="FDFEFE" w:val="solid"/>
          </w:tcPr>
          <w:p>
            <w:r>
              <w:rPr>
                <w:sz w:val="18"/>
                <w:szCs w:val="18"/>
              </w:rPr>
              <w:t xml:space="preserve">AN-ADM-001</w:t>
            </w:r>
          </w:p>
        </w:tc>
        <w:tc>
          <w:tcPr>
            <w:shd w:fill="FDFEFE" w:val="solid"/>
          </w:tcPr>
          <w:p>
            <w:r>
              <w:rPr>
                <w:sz w:val="18"/>
                <w:szCs w:val="18"/>
              </w:rPr>
              <w:t xml:space="preserve">Autorisation</w:t>
            </w:r>
          </w:p>
        </w:tc>
        <w:tc>
          <w:tcPr>
            <w:shd w:fill="FDFEFE" w:val="solid"/>
          </w:tcPr>
          <w:p>
            <w:r>
              <w:rPr>
                <w:sz w:val="18"/>
                <w:szCs w:val="18"/>
              </w:rPr>
              <w:t xml:space="preserve">Absence totale de middleware générique de contrôle de rôle ; chaque endpoint admin réimplémente son propre contrôle `isAdmin()`</w:t>
            </w:r>
          </w:p>
        </w:tc>
        <w:tc>
          <w:tcPr>
            <w:shd w:fill="FDFEFE" w:val="solid"/>
          </w:tcPr>
          <w:p>
            <w:r>
              <w:rPr>
                <w:sz w:val="18"/>
                <w:szCs w:val="18"/>
              </w:rPr>
              <w:t xml:space="preserve">Un futur endpoint admin ajouté sans reprendre ce pattern serait accessible sans contrôle</w:t>
            </w:r>
          </w:p>
        </w:tc>
        <w:tc>
          <w:tcPr>
            <w:shd w:fill="FDFEFE" w:val="solid"/>
          </w:tcPr>
          <w:p>
            <w:r>
              <w:rPr>
                <w:sz w:val="18"/>
                <w:szCs w:val="18"/>
              </w:rPr>
              <w:t xml:space="preserve">RG-ADM-001,002</w:t>
            </w:r>
          </w:p>
        </w:tc>
        <w:tc>
          <w:tcPr>
            <w:shd w:fill="FDFEFE" w:val="solid"/>
          </w:tcPr>
          <w:p>
            <w:r>
              <w:rPr>
                <w:sz w:val="18"/>
                <w:szCs w:val="18"/>
              </w:rPr>
              <w:t xml:space="preserve">Faut-il centraliser le contrôle d'accès admin dans un middleware réutilisable pour fiabiliser les futurs développements ?</w:t>
            </w:r>
          </w:p>
        </w:tc>
        <w:tc>
          <w:tcPr>
            <w:shd w:fill="FDFEFE" w:val="solid"/>
          </w:tcPr>
          <w:p>
            <w:r>
              <w:rPr>
                <w:sz w:val="18"/>
                <w:szCs w:val="18"/>
              </w:rPr>
              <w:t xml:space="preserve">P1</w:t>
            </w:r>
          </w:p>
        </w:tc>
      </w:tr>
      <w:tr>
        <w:tc>
          <w:tcPr>
            <w:shd w:fill="F2F3F4" w:val="solid"/>
          </w:tcPr>
          <w:p>
            <w:r>
              <w:rPr>
                <w:sz w:val="18"/>
                <w:szCs w:val="18"/>
              </w:rPr>
              <w:t xml:space="preserve">AN-ADM-002</w:t>
            </w:r>
          </w:p>
        </w:tc>
        <w:tc>
          <w:tcPr>
            <w:shd w:fill="F2F3F4" w:val="solid"/>
          </w:tcPr>
          <w:p>
            <w:r>
              <w:rPr>
                <w:sz w:val="18"/>
                <w:szCs w:val="18"/>
              </w:rPr>
              <w:t xml:space="preserve">Paiement</w:t>
            </w:r>
          </w:p>
        </w:tc>
        <w:tc>
          <w:tcPr>
            <w:shd w:fill="F2F3F4" w:val="solid"/>
          </w:tcPr>
          <w:p>
            <w:r>
              <w:rPr>
                <w:sz w:val="18"/>
                <w:szCs w:val="18"/>
              </w:rPr>
              <w:t xml:space="preserve">Aucun garde d'idempotence identifié sur le traitement du webhook Stripe</w:t>
            </w:r>
          </w:p>
        </w:tc>
        <w:tc>
          <w:tcPr>
            <w:shd w:fill="F2F3F4" w:val="solid"/>
          </w:tcPr>
          <w:p>
            <w:r>
              <w:rPr>
                <w:sz w:val="18"/>
                <w:szCs w:val="18"/>
              </w:rPr>
              <w:t xml:space="preserve">Un même événement webhook rejoué (retry Stripe, replay attaque) pourrait déclencher un traitement en double (double passage EN_COURS, doubles emails)</w:t>
            </w:r>
          </w:p>
        </w:tc>
        <w:tc>
          <w:tcPr>
            <w:shd w:fill="F2F3F4" w:val="solid"/>
          </w:tcPr>
          <w:p>
            <w:r>
              <w:rPr>
                <w:sz w:val="18"/>
                <w:szCs w:val="18"/>
              </w:rPr>
              <w:t xml:space="preserve">payment.controller.ts (webhook handler)</w:t>
            </w:r>
          </w:p>
        </w:tc>
        <w:tc>
          <w:tcPr>
            <w:shd w:fill="F2F3F4" w:val="solid"/>
          </w:tcPr>
          <w:p>
            <w:r>
              <w:rPr>
                <w:sz w:val="18"/>
                <w:szCs w:val="18"/>
              </w:rPr>
              <w:t xml:space="preserve">Faut-il ajouter une vérification d'idempotence (ex. table des event.id Stripe déjà traités) ?</w:t>
            </w:r>
          </w:p>
        </w:tc>
        <w:tc>
          <w:tcPr>
            <w:shd w:fill="F2F3F4" w:val="solid"/>
          </w:tcPr>
          <w:p>
            <w:r>
              <w:rPr>
                <w:sz w:val="18"/>
                <w:szCs w:val="18"/>
              </w:rPr>
              <w:t xml:space="preserve">P0</w:t>
            </w:r>
          </w:p>
        </w:tc>
      </w:tr>
      <w:tr>
        <w:tc>
          <w:tcPr>
            <w:shd w:fill="FDFEFE" w:val="solid"/>
          </w:tcPr>
          <w:p>
            <w:r>
              <w:rPr>
                <w:sz w:val="18"/>
                <w:szCs w:val="18"/>
              </w:rPr>
              <w:t xml:space="preserve">AN-ADM-003</w:t>
            </w:r>
          </w:p>
        </w:tc>
        <w:tc>
          <w:tcPr>
            <w:shd w:fill="FDFEFE" w:val="solid"/>
          </w:tcPr>
          <w:p>
            <w:r>
              <w:rPr>
                <w:sz w:val="18"/>
                <w:szCs w:val="18"/>
              </w:rPr>
              <w:t xml:space="preserve">Paiement</w:t>
            </w:r>
          </w:p>
        </w:tc>
        <w:tc>
          <w:tcPr>
            <w:shd w:fill="FDFEFE" w:val="solid"/>
          </w:tcPr>
          <w:p>
            <w:r>
              <w:rPr>
                <w:sz w:val="18"/>
                <w:szCs w:val="18"/>
              </w:rPr>
              <w:t xml:space="preserve">L'IBAN déchiffré du prestataire est inclus dans les métadonnées du PaymentIntent Stripe</w:t>
            </w:r>
          </w:p>
        </w:tc>
        <w:tc>
          <w:tcPr>
            <w:shd w:fill="FDFEFE" w:val="solid"/>
          </w:tcPr>
          <w:p>
            <w:r>
              <w:rPr>
                <w:sz w:val="18"/>
                <w:szCs w:val="18"/>
              </w:rPr>
              <w:t xml:space="preserve">Exposition de données bancaires sensibles à un tiers (Stripe) au-delà du strict nécessaire</w:t>
            </w:r>
          </w:p>
        </w:tc>
        <w:tc>
          <w:tcPr>
            <w:shd w:fill="FDFEFE" w:val="solid"/>
          </w:tcPr>
          <w:p>
            <w:r>
              <w:rPr>
                <w:sz w:val="18"/>
                <w:szCs w:val="18"/>
              </w:rPr>
              <w:t xml:space="preserve">payment.controller.ts (metadata)</w:t>
            </w:r>
          </w:p>
        </w:tc>
        <w:tc>
          <w:tcPr>
            <w:shd w:fill="FDFEFE" w:val="solid"/>
          </w:tcPr>
          <w:p>
            <w:r>
              <w:rPr>
                <w:sz w:val="18"/>
                <w:szCs w:val="18"/>
              </w:rPr>
              <w:t xml:space="preserve">L'IBAN doit-il réellement transiter par Stripe, ou un identifiant interne suffit-il ?</w:t>
            </w:r>
          </w:p>
        </w:tc>
        <w:tc>
          <w:tcPr>
            <w:shd w:fill="FDFEFE" w:val="solid"/>
          </w:tcPr>
          <w:p>
            <w:r>
              <w:rPr>
                <w:sz w:val="18"/>
                <w:szCs w:val="18"/>
              </w:rPr>
              <w:t xml:space="preserve">P0</w:t>
            </w:r>
          </w:p>
        </w:tc>
      </w:tr>
      <w:tr>
        <w:tc>
          <w:tcPr>
            <w:shd w:fill="F2F3F4" w:val="solid"/>
          </w:tcPr>
          <w:p>
            <w:r>
              <w:rPr>
                <w:sz w:val="18"/>
                <w:szCs w:val="18"/>
              </w:rPr>
              <w:t xml:space="preserve">AN-ADM-004</w:t>
            </w:r>
          </w:p>
        </w:tc>
        <w:tc>
          <w:tcPr>
            <w:shd w:fill="F2F3F4" w:val="solid"/>
          </w:tcPr>
          <w:p>
            <w:r>
              <w:rPr>
                <w:sz w:val="18"/>
                <w:szCs w:val="18"/>
              </w:rPr>
              <w:t xml:space="preserve">Mot de passe</w:t>
            </w:r>
          </w:p>
        </w:tc>
        <w:tc>
          <w:tcPr>
            <w:shd w:fill="F2F3F4" w:val="solid"/>
          </w:tcPr>
          <w:p>
            <w:r>
              <w:rPr>
                <w:sz w:val="18"/>
                <w:szCs w:val="18"/>
              </w:rPr>
              <w:t xml:space="preserve">Incohérence backend/frontend sur la complexité (register ET reset), backend quasi permissif</w:t>
            </w:r>
          </w:p>
        </w:tc>
        <w:tc>
          <w:tcPr>
            <w:shd w:fill="F2F3F4" w:val="solid"/>
          </w:tcPr>
          <w:p>
            <w:r>
              <w:rPr>
                <w:sz w:val="18"/>
                <w:szCs w:val="18"/>
              </w:rPr>
              <w:t xml:space="preserve">Contournement possible de la politique de sécurité affichée à l'utilisateur via appel API direct</w:t>
            </w:r>
          </w:p>
        </w:tc>
        <w:tc>
          <w:tcPr>
            <w:shd w:fill="F2F3F4" w:val="solid"/>
          </w:tcPr>
          <w:p>
            <w:r>
              <w:rPr>
                <w:sz w:val="18"/>
                <w:szCs w:val="18"/>
              </w:rPr>
              <w:t xml:space="preserve">auth.controller.ts, auth.service.ts</w:t>
            </w:r>
          </w:p>
        </w:tc>
        <w:tc>
          <w:tcPr>
            <w:shd w:fill="F2F3F4" w:val="solid"/>
          </w:tcPr>
          <w:p>
            <w:r>
              <w:rPr>
                <w:sz w:val="18"/>
                <w:szCs w:val="18"/>
              </w:rPr>
              <w:t xml:space="preserve">Faut-il aligner la validation backend sur les règles frontend (recommandé) ?</w:t>
            </w:r>
          </w:p>
        </w:tc>
        <w:tc>
          <w:tcPr>
            <w:shd w:fill="F2F3F4" w:val="solid"/>
          </w:tcPr>
          <w:p>
            <w:r>
              <w:rPr>
                <w:sz w:val="18"/>
                <w:szCs w:val="18"/>
              </w:rPr>
              <w:t xml:space="preserve">P1</w:t>
            </w:r>
          </w:p>
        </w:tc>
      </w:tr>
      <w:tr>
        <w:tc>
          <w:tcPr>
            <w:shd w:fill="FDFEFE" w:val="solid"/>
          </w:tcPr>
          <w:p>
            <w:r>
              <w:rPr>
                <w:sz w:val="18"/>
                <w:szCs w:val="18"/>
              </w:rPr>
              <w:t xml:space="preserve">AN-ADM-005</w:t>
            </w:r>
          </w:p>
        </w:tc>
        <w:tc>
          <w:tcPr>
            <w:shd w:fill="FDFEFE" w:val="solid"/>
          </w:tcPr>
          <w:p>
            <w:r>
              <w:rPr>
                <w:sz w:val="18"/>
                <w:szCs w:val="18"/>
              </w:rPr>
              <w:t xml:space="preserve">Téléphone/Email</w:t>
            </w:r>
          </w:p>
        </w:tc>
        <w:tc>
          <w:tcPr>
            <w:shd w:fill="FDFEFE" w:val="solid"/>
          </w:tcPr>
          <w:p>
            <w:r>
              <w:rPr>
                <w:sz w:val="18"/>
                <w:szCs w:val="18"/>
              </w:rPr>
              <w:t xml:space="preserve">Contrôles de format très faibles côté backend (téléphone client facultatif sans regex, email changement `includes("@")` seul)</w:t>
            </w:r>
          </w:p>
        </w:tc>
        <w:tc>
          <w:tcPr>
            <w:shd w:fill="FDFEFE" w:val="solid"/>
          </w:tcPr>
          <w:p>
            <w:r>
              <w:rPr>
                <w:sz w:val="18"/>
                <w:szCs w:val="18"/>
              </w:rPr>
              <w:t xml:space="preserve">Données invalides en base, cassant potentiellement les fonctionnalités dépendantes (OTP SMS, envoi d'email)</w:t>
            </w:r>
          </w:p>
        </w:tc>
        <w:tc>
          <w:tcPr>
            <w:shd w:fill="FDFEFE" w:val="solid"/>
          </w:tcPr>
          <w:p>
            <w:r>
              <w:rPr>
                <w:sz w:val="18"/>
                <w:szCs w:val="18"/>
              </w:rPr>
              <w:t xml:space="preserve">auth.controller.ts, user.controller.ts:308</w:t>
            </w:r>
          </w:p>
        </w:tc>
        <w:tc>
          <w:tcPr>
            <w:shd w:fill="FDFEFE" w:val="solid"/>
          </w:tcPr>
          <w:p>
            <w:r>
              <w:rPr>
                <w:sz w:val="18"/>
                <w:szCs w:val="18"/>
              </w:rPr>
              <w:t xml:space="preserve">Faut-il renforcer la validation backend indépendamment du frontend ?</w:t>
            </w:r>
          </w:p>
        </w:tc>
        <w:tc>
          <w:tcPr>
            <w:shd w:fill="FDFEFE" w:val="solid"/>
          </w:tcPr>
          <w:p>
            <w:r>
              <w:rPr>
                <w:sz w:val="18"/>
                <w:szCs w:val="18"/>
              </w:rPr>
              <w:t xml:space="preserve">P1</w:t>
            </w:r>
          </w:p>
        </w:tc>
      </w:tr>
      <w:tr>
        <w:tc>
          <w:tcPr>
            <w:shd w:fill="F2F3F4" w:val="solid"/>
          </w:tcPr>
          <w:p>
            <w:r>
              <w:rPr>
                <w:sz w:val="18"/>
                <w:szCs w:val="18"/>
              </w:rPr>
              <w:t xml:space="preserve">AN-ADM-006</w:t>
            </w:r>
          </w:p>
        </w:tc>
        <w:tc>
          <w:tcPr>
            <w:shd w:fill="F2F3F4" w:val="solid"/>
          </w:tcPr>
          <w:p>
            <w:r>
              <w:rPr>
                <w:sz w:val="18"/>
                <w:szCs w:val="18"/>
              </w:rPr>
              <w:t xml:space="preserve">Réputation</w:t>
            </w:r>
          </w:p>
        </w:tc>
        <w:tc>
          <w:tcPr>
            <w:shd w:fill="F2F3F4" w:val="solid"/>
          </w:tcPr>
          <w:p>
            <w:r>
              <w:rPr>
                <w:sz w:val="18"/>
                <w:szCs w:val="18"/>
              </w:rPr>
              <w:t xml:space="preserve">Aucun calcul de note moyenne dynamique confirmé pour les prestataires</w:t>
            </w:r>
          </w:p>
        </w:tc>
        <w:tc>
          <w:tcPr>
            <w:shd w:fill="F2F3F4" w:val="solid"/>
          </w:tcPr>
          <w:p>
            <w:r>
              <w:rPr>
                <w:sz w:val="18"/>
                <w:szCs w:val="18"/>
              </w:rPr>
              <w:t xml:space="preserve">Information de réputation potentiellement absente ou non fiable pour les clients</w:t>
            </w:r>
          </w:p>
        </w:tc>
        <w:tc>
          <w:tcPr>
            <w:shd w:fill="F2F3F4" w:val="solid"/>
          </w:tcPr>
          <w:p>
            <w:r>
              <w:rPr>
                <w:sz w:val="18"/>
                <w:szCs w:val="18"/>
              </w:rPr>
              <w:t xml:space="preserve">recherche exhaustive</w:t>
            </w:r>
          </w:p>
        </w:tc>
        <w:tc>
          <w:tcPr>
            <w:shd w:fill="F2F3F4" w:val="solid"/>
          </w:tcPr>
          <w:p>
            <w:r>
              <w:rPr>
                <w:sz w:val="18"/>
                <w:szCs w:val="18"/>
              </w:rPr>
              <w:t xml:space="preserve">Cette fonctionnalité est-elle prévue au roadmap ?</w:t>
            </w:r>
          </w:p>
        </w:tc>
        <w:tc>
          <w:tcPr>
            <w:shd w:fill="F2F3F4" w:val="solid"/>
          </w:tcPr>
          <w:p>
            <w:r>
              <w:rPr>
                <w:sz w:val="18"/>
                <w:szCs w:val="18"/>
              </w:rPr>
              <w:t xml:space="preserve">P2</w:t>
            </w:r>
          </w:p>
        </w:tc>
      </w:tr>
      <w:tr>
        <w:tc>
          <w:tcPr>
            <w:shd w:fill="FDFEFE" w:val="solid"/>
          </w:tcPr>
          <w:p>
            <w:r>
              <w:rPr>
                <w:sz w:val="18"/>
                <w:szCs w:val="18"/>
              </w:rPr>
              <w:t xml:space="preserve">AN-ADM-007</w:t>
            </w:r>
          </w:p>
        </w:tc>
        <w:tc>
          <w:tcPr>
            <w:shd w:fill="FDFEFE" w:val="solid"/>
          </w:tcPr>
          <w:p>
            <w:r>
              <w:rPr>
                <w:sz w:val="18"/>
                <w:szCs w:val="18"/>
              </w:rPr>
              <w:t xml:space="preserve">Portfolio</w:t>
            </w:r>
          </w:p>
        </w:tc>
        <w:tc>
          <w:tcPr>
            <w:shd w:fill="FDFEFE" w:val="solid"/>
          </w:tcPr>
          <w:p>
            <w:r>
              <w:rPr>
                <w:sz w:val="18"/>
                <w:szCs w:val="18"/>
              </w:rPr>
              <w:t xml:space="preserve">Fonctionnalité absente du code</w:t>
            </w:r>
          </w:p>
        </w:tc>
        <w:tc>
          <w:tcPr>
            <w:shd w:fill="FDFEFE" w:val="solid"/>
          </w:tcPr>
          <w:p>
            <w:r>
              <w:rPr>
                <w:sz w:val="18"/>
                <w:szCs w:val="18"/>
              </w:rPr>
              <w:t xml:space="preserve">Écart possible avec les attentes produit d'une marketplace</w:t>
            </w:r>
          </w:p>
        </w:tc>
        <w:tc>
          <w:tcPr>
            <w:shd w:fill="FDFEFE" w:val="solid"/>
          </w:tcPr>
          <w:p>
            <w:r>
              <w:rPr>
                <w:sz w:val="18"/>
                <w:szCs w:val="18"/>
              </w:rPr>
              <w:t xml:space="preserve">recherche exhaustive</w:t>
            </w:r>
          </w:p>
        </w:tc>
        <w:tc>
          <w:tcPr>
            <w:shd w:fill="FDFEFE" w:val="solid"/>
          </w:tcPr>
          <w:p>
            <w:r>
              <w:rPr>
                <w:sz w:val="18"/>
                <w:szCs w:val="18"/>
              </w:rPr>
              <w:t xml:space="preserve">Le portfolio prestataire est-il dans le périmètre à venir ?</w:t>
            </w:r>
          </w:p>
        </w:tc>
        <w:tc>
          <w:tcPr>
            <w:shd w:fill="FDFEFE" w:val="solid"/>
          </w:tcPr>
          <w:p>
            <w:r>
              <w:rPr>
                <w:sz w:val="18"/>
                <w:szCs w:val="18"/>
              </w:rPr>
              <w:t xml:space="preserve">P2</w:t>
            </w:r>
          </w:p>
        </w:tc>
      </w:tr>
      <w:tr>
        <w:tc>
          <w:tcPr>
            <w:shd w:fill="F2F3F4" w:val="solid"/>
          </w:tcPr>
          <w:p>
            <w:r>
              <w:rPr>
                <w:sz w:val="18"/>
                <w:szCs w:val="18"/>
              </w:rPr>
              <w:t xml:space="preserve">AN-ADM-008</w:t>
            </w:r>
          </w:p>
        </w:tc>
        <w:tc>
          <w:tcPr>
            <w:shd w:fill="F2F3F4" w:val="solid"/>
          </w:tcPr>
          <w:p>
            <w:r>
              <w:rPr>
                <w:sz w:val="18"/>
                <w:szCs w:val="18"/>
              </w:rPr>
              <w:t xml:space="preserve">Demande</w:t>
            </w:r>
          </w:p>
        </w:tc>
        <w:tc>
          <w:tcPr>
            <w:shd w:fill="F2F3F4" w:val="solid"/>
          </w:tcPr>
          <w:p>
            <w:r>
              <w:rPr>
                <w:sz w:val="18"/>
                <w:szCs w:val="18"/>
              </w:rPr>
              <w:t xml:space="preserve">Aucune fonctionnalité de modification d'une demande existante</w:t>
            </w:r>
          </w:p>
        </w:tc>
        <w:tc>
          <w:tcPr>
            <w:shd w:fill="F2F3F4" w:val="solid"/>
          </w:tcPr>
          <w:p>
            <w:r>
              <w:rPr>
                <w:sz w:val="18"/>
                <w:szCs w:val="18"/>
              </w:rPr>
              <w:t xml:space="preserve">Le client doit supprimer/recréer, ce qui peut nuire à l'expérience utilisateur</w:t>
            </w:r>
          </w:p>
        </w:tc>
        <w:tc>
          <w:tcPr>
            <w:shd w:fill="F2F3F4" w:val="solid"/>
          </w:tcPr>
          <w:p>
            <w:r>
              <w:rPr>
                <w:sz w:val="18"/>
                <w:szCs w:val="18"/>
              </w:rPr>
              <w:t xml:space="preserve">recherche exhaustive</w:t>
            </w:r>
          </w:p>
        </w:tc>
        <w:tc>
          <w:tcPr>
            <w:shd w:fill="F2F3F4" w:val="solid"/>
          </w:tcPr>
          <w:p>
            <w:r>
              <w:rPr>
                <w:sz w:val="18"/>
                <w:szCs w:val="18"/>
              </w:rPr>
              <w:t xml:space="preserve">Choix produit assumé ou fonctionnalité manquante ?</w:t>
            </w:r>
          </w:p>
        </w:tc>
        <w:tc>
          <w:tcPr>
            <w:shd w:fill="F2F3F4" w:val="solid"/>
          </w:tcPr>
          <w:p>
            <w:r>
              <w:rPr>
                <w:sz w:val="18"/>
                <w:szCs w:val="18"/>
              </w:rPr>
              <w:t xml:space="preserve">P2</w:t>
            </w:r>
          </w:p>
        </w:tc>
      </w:tr>
      <w:tr>
        <w:tc>
          <w:tcPr>
            <w:shd w:fill="FDFEFE" w:val="solid"/>
          </w:tcPr>
          <w:p>
            <w:r>
              <w:rPr>
                <w:sz w:val="18"/>
                <w:szCs w:val="18"/>
              </w:rPr>
              <w:t xml:space="preserve">AN-ADM-009</w:t>
            </w:r>
          </w:p>
        </w:tc>
        <w:tc>
          <w:tcPr>
            <w:shd w:fill="FDFEFE" w:val="solid"/>
          </w:tcPr>
          <w:p>
            <w:r>
              <w:rPr>
                <w:sz w:val="18"/>
                <w:szCs w:val="18"/>
              </w:rPr>
              <w:t xml:space="preserve">Enum morts</w:t>
            </w:r>
          </w:p>
        </w:tc>
        <w:tc>
          <w:tcPr>
            <w:shd w:fill="FDFEFE" w:val="solid"/>
          </w:tcPr>
          <w:p>
            <w:r>
              <w:rPr>
                <w:sz w:val="18"/>
                <w:szCs w:val="18"/>
              </w:rPr>
              <w:t xml:space="preserve">`StatusDemande.ANNULEE` et `StatusDevis.EXPIRE` ne sont jamais atteints par le code</w:t>
            </w:r>
          </w:p>
        </w:tc>
        <w:tc>
          <w:tcPr>
            <w:shd w:fill="FDFEFE" w:val="solid"/>
          </w:tcPr>
          <w:p>
            <w:r>
              <w:rPr>
                <w:sz w:val="18"/>
                <w:szCs w:val="18"/>
              </w:rPr>
              <w:t xml:space="preserve">Confusion possible pour les développeurs futurs, dette technique mineure</w:t>
            </w:r>
          </w:p>
        </w:tc>
        <w:tc>
          <w:tcPr>
            <w:shd w:fill="FDFEFE" w:val="solid"/>
          </w:tcPr>
          <w:p>
            <w:r>
              <w:rPr>
                <w:sz w:val="18"/>
                <w:szCs w:val="18"/>
              </w:rPr>
              <w:t xml:space="preserve">schema.prisma</w:t>
            </w:r>
          </w:p>
        </w:tc>
        <w:tc>
          <w:tcPr>
            <w:shd w:fill="FDFEFE" w:val="solid"/>
          </w:tcPr>
          <w:p>
            <w:r>
              <w:rPr>
                <w:sz w:val="18"/>
                <w:szCs w:val="18"/>
              </w:rPr>
              <w:t xml:space="preserve">Ces statuts doivent-ils être supprimés du schéma ou une fonctionnalité les activant est-elle prévue ?</w:t>
            </w:r>
          </w:p>
        </w:tc>
        <w:tc>
          <w:tcPr>
            <w:shd w:fill="FDFEFE" w:val="solid"/>
          </w:tcPr>
          <w:p>
            <w:r>
              <w:rPr>
                <w:sz w:val="18"/>
                <w:szCs w:val="18"/>
              </w:rPr>
              <w:t xml:space="preserve">P3</w:t>
            </w:r>
          </w:p>
        </w:tc>
      </w:tr>
      <w:tr>
        <w:tc>
          <w:tcPr>
            <w:shd w:fill="F2F3F4" w:val="solid"/>
          </w:tcPr>
          <w:p>
            <w:r>
              <w:rPr>
                <w:sz w:val="18"/>
                <w:szCs w:val="18"/>
              </w:rPr>
              <w:t xml:space="preserve">AN-ADM-010</w:t>
            </w:r>
          </w:p>
        </w:tc>
        <w:tc>
          <w:tcPr>
            <w:shd w:fill="F2F3F4" w:val="solid"/>
          </w:tcPr>
          <w:p>
            <w:r>
              <w:rPr>
                <w:sz w:val="18"/>
                <w:szCs w:val="18"/>
              </w:rPr>
              <w:t xml:space="preserve">Session</w:t>
            </w:r>
          </w:p>
        </w:tc>
        <w:tc>
          <w:tcPr>
            <w:shd w:fill="F2F3F4" w:val="solid"/>
          </w:tcPr>
          <w:p>
            <w:r>
              <w:rPr>
                <w:sz w:val="18"/>
                <w:szCs w:val="18"/>
              </w:rPr>
              <w:t xml:space="preserve">Le reset de mot de passe n'invalide pas les sessions/refresh tokens existants</w:t>
            </w:r>
          </w:p>
        </w:tc>
        <w:tc>
          <w:tcPr>
            <w:shd w:fill="F2F3F4" w:val="solid"/>
          </w:tcPr>
          <w:p>
            <w:r>
              <w:rPr>
                <w:sz w:val="18"/>
                <w:szCs w:val="18"/>
              </w:rPr>
              <w:t xml:space="preserve">Un token dérobé avant reset reste valide jusqu'à expiration naturelle (7 jours)</w:t>
            </w:r>
          </w:p>
        </w:tc>
        <w:tc>
          <w:tcPr>
            <w:shd w:fill="F2F3F4" w:val="solid"/>
          </w:tcPr>
          <w:p>
            <w:r>
              <w:rPr>
                <w:sz w:val="18"/>
                <w:szCs w:val="18"/>
              </w:rPr>
              <w:t xml:space="preserve">auth.service.ts:111-133</w:t>
            </w:r>
          </w:p>
        </w:tc>
        <w:tc>
          <w:tcPr>
            <w:shd w:fill="F2F3F4" w:val="solid"/>
          </w:tcPr>
          <w:p>
            <w:r>
              <w:rPr>
                <w:sz w:val="18"/>
                <w:szCs w:val="18"/>
              </w:rPr>
              <w:t xml:space="preserve">Faut-il révoquer tous les refresh tokens lors d'un reset password réussi ?</w:t>
            </w:r>
          </w:p>
        </w:tc>
        <w:tc>
          <w:tcPr>
            <w:shd w:fill="F2F3F4" w:val="solid"/>
          </w:tcPr>
          <w:p>
            <w:r>
              <w:rPr>
                <w:sz w:val="18"/>
                <w:szCs w:val="18"/>
              </w:rPr>
              <w:t xml:space="preserve">P1</w:t>
            </w:r>
          </w:p>
        </w:tc>
      </w:tr>
      <w:tr>
        <w:tc>
          <w:tcPr>
            <w:shd w:fill="FDFEFE" w:val="solid"/>
          </w:tcPr>
          <w:p>
            <w:r>
              <w:rPr>
                <w:sz w:val="18"/>
                <w:szCs w:val="18"/>
              </w:rPr>
              <w:t xml:space="preserve">AN-ADM-011</w:t>
            </w:r>
          </w:p>
        </w:tc>
        <w:tc>
          <w:tcPr>
            <w:shd w:fill="FDFEFE" w:val="solid"/>
          </w:tcPr>
          <w:p>
            <w:r>
              <w:rPr>
                <w:sz w:val="18"/>
                <w:szCs w:val="18"/>
              </w:rPr>
              <w:t xml:space="preserve">Signalement/Contestation</w:t>
            </w:r>
          </w:p>
        </w:tc>
        <w:tc>
          <w:tcPr>
            <w:shd w:fill="FDFEFE" w:val="solid"/>
          </w:tcPr>
          <w:p>
            <w:r>
              <w:rPr>
                <w:sz w:val="18"/>
                <w:szCs w:val="18"/>
              </w:rPr>
              <w:t xml:space="preserve">Contrôles de longueur minimale absents côté backend pour la contestation de prestation (présents uniquement côté frontend)</w:t>
            </w:r>
          </w:p>
        </w:tc>
        <w:tc>
          <w:tcPr>
            <w:shd w:fill="FDFEFE" w:val="solid"/>
          </w:tcPr>
          <w:p>
            <w:r>
              <w:rPr>
                <w:sz w:val="18"/>
                <w:szCs w:val="18"/>
              </w:rPr>
              <w:t xml:space="preserve">Un utilisateur contournant le frontend peut soumettre un motif vide</w:t>
            </w:r>
          </w:p>
        </w:tc>
        <w:tc>
          <w:tcPr>
            <w:shd w:fill="FDFEFE" w:val="solid"/>
          </w:tcPr>
          <w:p>
            <w:r>
              <w:rPr>
                <w:sz w:val="18"/>
                <w:szCs w:val="18"/>
              </w:rPr>
              <w:t xml:space="preserve">prestation.service.ts:454-464</w:t>
            </w:r>
          </w:p>
        </w:tc>
        <w:tc>
          <w:tcPr>
            <w:shd w:fill="FDFEFE" w:val="solid"/>
          </w:tcPr>
          <w:p>
            <w:r>
              <w:rPr>
                <w:sz w:val="18"/>
                <w:szCs w:val="18"/>
              </w:rPr>
              <w:t xml:space="preserve">Faut-il dupliquer ce contrôle côté backend ?</w:t>
            </w:r>
          </w:p>
        </w:tc>
        <w:tc>
          <w:tcPr>
            <w:shd w:fill="FDFEFE" w:val="solid"/>
          </w:tcPr>
          <w:p>
            <w:r>
              <w:rPr>
                <w:sz w:val="18"/>
                <w:szCs w:val="18"/>
              </w:rPr>
              <w:t xml:space="preserve">P2</w:t>
            </w:r>
          </w:p>
        </w:tc>
      </w:tr>
      <w:tr>
        <w:tc>
          <w:tcPr>
            <w:shd w:fill="F2F3F4" w:val="solid"/>
          </w:tcPr>
          <w:p>
            <w:r>
              <w:rPr>
                <w:sz w:val="18"/>
                <w:szCs w:val="18"/>
              </w:rPr>
              <w:t xml:space="preserve">AN-ADM-012</w:t>
            </w:r>
          </w:p>
        </w:tc>
        <w:tc>
          <w:tcPr>
            <w:shd w:fill="F2F3F4" w:val="solid"/>
          </w:tcPr>
          <w:p>
            <w:r>
              <w:rPr>
                <w:sz w:val="18"/>
                <w:szCs w:val="18"/>
              </w:rPr>
              <w:t xml:space="preserve">Devis</w:t>
            </w:r>
          </w:p>
        </w:tc>
        <w:tc>
          <w:tcPr>
            <w:shd w:fill="F2F3F4" w:val="solid"/>
          </w:tcPr>
          <w:p>
            <w:r>
              <w:rPr>
                <w:sz w:val="18"/>
                <w:szCs w:val="18"/>
              </w:rPr>
              <w:t xml:space="preserve">Absence de contrainte d'unicité confirmée pour empêcher un prestataire d'envoyer plusieurs devis sur la même demande</w:t>
            </w:r>
          </w:p>
        </w:tc>
        <w:tc>
          <w:tcPr>
            <w:shd w:fill="F2F3F4" w:val="solid"/>
          </w:tcPr>
          <w:p>
            <w:r>
              <w:rPr>
                <w:sz w:val="18"/>
                <w:szCs w:val="18"/>
              </w:rPr>
              <w:t xml:space="preserve">Un prestataire pourrait spammer une demande de plusieurs devis</w:t>
            </w:r>
          </w:p>
        </w:tc>
        <w:tc>
          <w:tcPr>
            <w:shd w:fill="F2F3F4" w:val="solid"/>
          </w:tcPr>
          <w:p>
            <w:r>
              <w:rPr>
                <w:sz w:val="18"/>
                <w:szCs w:val="18"/>
              </w:rPr>
              <w:t xml:space="preserve">devis.service.ts</w:t>
            </w:r>
          </w:p>
        </w:tc>
        <w:tc>
          <w:tcPr>
            <w:shd w:fill="F2F3F4" w:val="solid"/>
          </w:tcPr>
          <w:p>
            <w:r>
              <w:rPr>
                <w:sz w:val="18"/>
                <w:szCs w:val="18"/>
              </w:rPr>
              <w:t xml:space="preserve">Un seul devis actif par prestataire et par demande doit-il être imposé ?</w:t>
            </w:r>
          </w:p>
        </w:tc>
        <w:tc>
          <w:tcPr>
            <w:shd w:fill="F2F3F4" w:val="solid"/>
          </w:tcPr>
          <w:p>
            <w:r>
              <w:rPr>
                <w:sz w:val="18"/>
                <w:szCs w:val="18"/>
              </w:rPr>
              <w:t xml:space="preserve">P2</w:t>
            </w:r>
          </w:p>
        </w:tc>
      </w:tr>
      <w:tr>
        <w:tc>
          <w:tcPr>
            <w:shd w:fill="FDFEFE" w:val="solid"/>
          </w:tcPr>
          <w:p>
            <w:r>
              <w:rPr>
                <w:sz w:val="18"/>
                <w:szCs w:val="18"/>
              </w:rPr>
              <w:t xml:space="preserve">AN-ADM-013</w:t>
            </w:r>
          </w:p>
        </w:tc>
        <w:tc>
          <w:tcPr>
            <w:shd w:fill="FDFEFE" w:val="solid"/>
          </w:tcPr>
          <w:p>
            <w:r>
              <w:rPr>
                <w:sz w:val="18"/>
                <w:szCs w:val="18"/>
              </w:rPr>
              <w:t xml:space="preserve">Disponibilité</w:t>
            </w:r>
          </w:p>
        </w:tc>
        <w:tc>
          <w:tcPr>
            <w:shd w:fill="FDFEFE" w:val="solid"/>
          </w:tcPr>
          <w:p>
            <w:r>
              <w:rPr>
                <w:sz w:val="18"/>
                <w:szCs w:val="18"/>
              </w:rPr>
              <w:t xml:space="preserve">Aucun lien fonctionnel confirmé entre statut INDISPONIBLE et capacité d'action (devis, visibilité recherche)</w:t>
            </w:r>
          </w:p>
        </w:tc>
        <w:tc>
          <w:tcPr>
            <w:shd w:fill="FDFEFE" w:val="solid"/>
          </w:tcPr>
          <w:p>
            <w:r>
              <w:rPr>
                <w:sz w:val="18"/>
                <w:szCs w:val="18"/>
              </w:rPr>
              <w:t xml:space="preserve">Un prestataire "indisponible" continue d'apparaître et d'agir normalement, ce qui peut ne pas correspondre à l'intention</w:t>
            </w:r>
          </w:p>
        </w:tc>
        <w:tc>
          <w:tcPr>
            <w:shd w:fill="FDFEFE" w:val="solid"/>
          </w:tcPr>
          <w:p>
            <w:r>
              <w:rPr>
                <w:sz w:val="18"/>
                <w:szCs w:val="18"/>
              </w:rPr>
              <w:t xml:space="preserve">recherche exhaustive</w:t>
            </w:r>
          </w:p>
        </w:tc>
        <w:tc>
          <w:tcPr>
            <w:shd w:fill="FDFEFE" w:val="solid"/>
          </w:tcPr>
          <w:p>
            <w:r>
              <w:rPr>
                <w:sz w:val="18"/>
                <w:szCs w:val="18"/>
              </w:rPr>
              <w:t xml:space="preserve">Le statut Disponibilité doit-il avoir un effet fonctionnel concret ?</w:t>
            </w:r>
          </w:p>
        </w:tc>
        <w:tc>
          <w:tcPr>
            <w:shd w:fill="FDFEFE" w:val="solid"/>
          </w:tcPr>
          <w:p>
            <w:r>
              <w:rPr>
                <w:sz w:val="18"/>
                <w:szCs w:val="18"/>
              </w:rPr>
              <w:t xml:space="preserve">P2</w:t>
            </w:r>
          </w:p>
        </w:tc>
      </w:tr>
    </w:tbl>
    <w:p>
      <w:pPr>
        <w:pBdr>
          <w:bottom w:val="single" w:color="BDC3C7" w:sz="1"/>
        </w:pBdr>
        <w:spacing w:after="200" w:before="200"/>
      </w:pPr>
    </w:p>
    <w:p>
      <w:pPr>
        <w:pStyle w:val="Heading2"/>
        <w:spacing w:after="150" w:before="300"/>
      </w:pPr>
      <w:r>
        <w:rPr>
          <w:b/>
          <w:bCs/>
          <w:color w:val="C2185B"/>
          <w:sz w:val="26"/>
          <w:szCs w:val="26"/>
        </w:rPr>
        <w:t xml:space="preserve">12. Priorisation P0-P3 — Vue globale</w:t>
      </w:r>
    </w:p>
    <w:p>
      <w:pPr>
        <w:spacing w:after="100"/>
      </w:pPr>
      <w:r>
        <w:rPr>
          <w:b/>
          <w:bCs/>
          <w:sz w:val="20"/>
          <w:szCs w:val="20"/>
        </w:rPr>
        <w:t xml:space="preserve">P0 — Critique (bloquant, à traiter avant mise en production/ouverture large)</w:t>
      </w:r>
    </w:p>
    <w:p>
      <w:pPr>
        <w:spacing w:after="100"/>
      </w:pPr>
      <w:r>
        <w:rPr>
          <w:sz w:val="20"/>
          <w:szCs w:val="20"/>
        </w:rPr>
        <w:t xml:space="preserve">AN-ADM-002 (idempotence webhook Stripe), AN-ADM-003 (exposition IBAN Stripe), et l'ensemble des cas TC-SEC-001 à 009, TC-COH-001 à 004, TC-CROSS-001 à 003.</w:t>
      </w:r>
    </w:p>
    <w:p>
      <w:pPr>
        <w:spacing w:after="100"/>
      </w:pPr>
      <w:r>
        <w:rPr>
          <w:b/>
          <w:bCs/>
          <w:sz w:val="20"/>
          <w:szCs w:val="20"/>
        </w:rPr>
        <w:t xml:space="preserve">P1 — Haute</w:t>
      </w:r>
    </w:p>
    <w:p>
      <w:pPr>
        <w:spacing w:after="100"/>
      </w:pPr>
      <w:r>
        <w:rPr>
          <w:sz w:val="20"/>
          <w:szCs w:val="20"/>
        </w:rPr>
        <w:t xml:space="preserve">AN-ADM-001, 004, 005, 010, ainsi que la majorité des cas nominaux/erreurs critiques de chaque module (création demande, devis, EDL, paiement, prestation) listés en P0/P1 dans `clientTest.docx` et `prestataireTest.docx`.</w:t>
      </w:r>
    </w:p>
    <w:p>
      <w:pPr>
        <w:spacing w:after="100"/>
      </w:pPr>
      <w:r>
        <w:rPr>
          <w:b/>
          <w:bCs/>
          <w:sz w:val="20"/>
          <w:szCs w:val="20"/>
        </w:rPr>
        <w:t xml:space="preserve">P2 — Moyenne</w:t>
      </w:r>
    </w:p>
    <w:p>
      <w:pPr>
        <w:spacing w:after="100"/>
      </w:pPr>
      <w:r>
        <w:rPr>
          <w:sz w:val="20"/>
          <w:szCs w:val="20"/>
        </w:rPr>
        <w:t xml:space="preserve">AN-ADM-006, 007, 008, 011, 012, 013, ainsi que les cas de test de confort, de messagerie non critique, et les cas limites secondaires.</w:t>
      </w:r>
    </w:p>
    <w:p>
      <w:pPr>
        <w:spacing w:after="100"/>
      </w:pPr>
      <w:r>
        <w:rPr>
          <w:b/>
          <w:bCs/>
          <w:sz w:val="20"/>
          <w:szCs w:val="20"/>
        </w:rPr>
        <w:t xml:space="preserve">P3 — Basse</w:t>
      </w:r>
    </w:p>
    <w:p>
      <w:pPr>
        <w:spacing w:after="100"/>
      </w:pPr>
      <w:r>
        <w:rPr>
          <w:sz w:val="20"/>
          <w:szCs w:val="20"/>
        </w:rPr>
        <w:t xml:space="preserve">AN-ADM-009, cas de régression sur enums morts, cas de test purement cosmétiques.</w:t>
      </w:r>
    </w:p>
    <w:p>
      <w:pPr>
        <w:pBdr>
          <w:bottom w:val="single" w:color="BDC3C7" w:sz="1"/>
        </w:pBdr>
        <w:spacing w:after="200" w:before="200"/>
      </w:pPr>
    </w:p>
    <w:p>
      <w:pPr>
        <w:pStyle w:val="Heading2"/>
        <w:spacing w:after="150" w:before="300"/>
      </w:pPr>
      <w:r>
        <w:rPr>
          <w:b/>
          <w:bCs/>
          <w:color w:val="C2185B"/>
          <w:sz w:val="26"/>
          <w:szCs w:val="26"/>
        </w:rPr>
        <w:t xml:space="preserve">13. Couverture fonctionnelle</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Module</w:t>
            </w:r>
          </w:p>
        </w:tc>
        <w:tc>
          <w:tcPr>
            <w:shd w:fill="2C3E50" w:val="solid"/>
          </w:tcPr>
          <w:p>
            <w:pPr>
              <w:jc w:val="center"/>
            </w:pPr>
            <w:r>
              <w:rPr>
                <w:b/>
                <w:bCs/>
                <w:color w:val="FFFFFF"/>
                <w:sz w:val="18"/>
                <w:szCs w:val="18"/>
              </w:rPr>
              <w:t xml:space="preserve">Nombre de TC</w:t>
            </w:r>
          </w:p>
        </w:tc>
        <w:tc>
          <w:tcPr>
            <w:shd w:fill="2C3E50" w:val="solid"/>
          </w:tcPr>
          <w:p>
            <w:pPr>
              <w:jc w:val="center"/>
            </w:pPr>
            <w:r>
              <w:rPr>
                <w:b/>
                <w:bCs/>
                <w:color w:val="FFFFFF"/>
                <w:sz w:val="18"/>
                <w:szCs w:val="18"/>
              </w:rPr>
              <w:t xml:space="preserve">Couverture estimée</w:t>
            </w:r>
          </w:p>
        </w:tc>
        <w:tc>
          <w:tcPr>
            <w:shd w:fill="2C3E50" w:val="solid"/>
          </w:tcPr>
          <w:p>
            <w:pPr>
              <w:jc w:val="center"/>
            </w:pPr>
            <w:r>
              <w:rPr>
                <w:b/>
                <w:bCs/>
                <w:color w:val="FFFFFF"/>
                <w:sz w:val="18"/>
                <w:szCs w:val="18"/>
              </w:rPr>
              <w:t xml:space="preserve">Zones À CONFIRMER restantes</w:t>
            </w:r>
          </w:p>
        </w:tc>
      </w:tr>
      <w:tr>
        <w:tc>
          <w:tcPr>
            <w:shd w:fill="FDFEFE" w:val="solid"/>
          </w:tcPr>
          <w:p>
            <w:r>
              <w:rPr>
                <w:sz w:val="18"/>
                <w:szCs w:val="18"/>
              </w:rPr>
              <w:t xml:space="preserve">Authentification / Compte (CLIENT+PRESTATAIRE)</w:t>
            </w:r>
          </w:p>
        </w:tc>
        <w:tc>
          <w:tcPr>
            <w:shd w:fill="FDFEFE" w:val="solid"/>
          </w:tcPr>
          <w:p>
            <w:r>
              <w:rPr>
                <w:sz w:val="18"/>
                <w:szCs w:val="18"/>
              </w:rPr>
              <w:t xml:space="preserve">34</w:t>
            </w:r>
          </w:p>
        </w:tc>
        <w:tc>
          <w:tcPr>
            <w:shd w:fill="FDFEFE" w:val="solid"/>
          </w:tcPr>
          <w:p>
            <w:r>
              <w:rPr>
                <w:sz w:val="18"/>
                <w:szCs w:val="18"/>
              </w:rPr>
              <w:t xml:space="preserve">Élevée</w:t>
            </w:r>
          </w:p>
        </w:tc>
        <w:tc>
          <w:tcPr>
            <w:shd w:fill="FDFEFE" w:val="solid"/>
          </w:tcPr>
          <w:p>
            <w:r>
              <w:rPr>
                <w:sz w:val="18"/>
                <w:szCs w:val="18"/>
              </w:rPr>
              <w:t xml:space="preserve">Format exact des contraintes prestataire (téléphone, IBAN)</w:t>
            </w:r>
          </w:p>
        </w:tc>
      </w:tr>
      <w:tr>
        <w:tc>
          <w:tcPr>
            <w:shd w:fill="F2F3F4" w:val="solid"/>
          </w:tcPr>
          <w:p>
            <w:r>
              <w:rPr>
                <w:sz w:val="18"/>
                <w:szCs w:val="18"/>
              </w:rPr>
              <w:t xml:space="preserve">Demandes</w:t>
            </w:r>
          </w:p>
        </w:tc>
        <w:tc>
          <w:tcPr>
            <w:shd w:fill="F2F3F4" w:val="solid"/>
          </w:tcPr>
          <w:p>
            <w:r>
              <w:rPr>
                <w:sz w:val="18"/>
                <w:szCs w:val="18"/>
              </w:rPr>
              <w:t xml:space="preserve">19</w:t>
            </w:r>
          </w:p>
        </w:tc>
        <w:tc>
          <w:tcPr>
            <w:shd w:fill="F2F3F4" w:val="solid"/>
          </w:tcPr>
          <w:p>
            <w:r>
              <w:rPr>
                <w:sz w:val="18"/>
                <w:szCs w:val="18"/>
              </w:rPr>
              <w:t xml:space="preserve">Élevée</w:t>
            </w:r>
          </w:p>
        </w:tc>
        <w:tc>
          <w:tcPr>
            <w:shd w:fill="F2F3F4" w:val="solid"/>
          </w:tcPr>
          <w:p>
            <w:r>
              <w:rPr>
                <w:sz w:val="18"/>
                <w:szCs w:val="18"/>
              </w:rPr>
              <w:t xml:space="preserve">Limite haute de longueur du titre, schéma de validation frontend exact</w:t>
            </w:r>
          </w:p>
        </w:tc>
      </w:tr>
      <w:tr>
        <w:tc>
          <w:tcPr>
            <w:shd w:fill="FDFEFE" w:val="solid"/>
          </w:tcPr>
          <w:p>
            <w:r>
              <w:rPr>
                <w:sz w:val="18"/>
                <w:szCs w:val="18"/>
              </w:rPr>
              <w:t xml:space="preserve">Devis</w:t>
            </w:r>
          </w:p>
        </w:tc>
        <w:tc>
          <w:tcPr>
            <w:shd w:fill="FDFEFE" w:val="solid"/>
          </w:tcPr>
          <w:p>
            <w:r>
              <w:rPr>
                <w:sz w:val="18"/>
                <w:szCs w:val="18"/>
              </w:rPr>
              <w:t xml:space="preserve">21</w:t>
            </w:r>
          </w:p>
        </w:tc>
        <w:tc>
          <w:tcPr>
            <w:shd w:fill="FDFEFE" w:val="solid"/>
          </w:tcPr>
          <w:p>
            <w:r>
              <w:rPr>
                <w:sz w:val="18"/>
                <w:szCs w:val="18"/>
              </w:rPr>
              <w:t xml:space="preserve">Élevée</w:t>
            </w:r>
          </w:p>
        </w:tc>
        <w:tc>
          <w:tcPr>
            <w:shd w:fill="FDFEFE" w:val="solid"/>
          </w:tcPr>
          <w:p>
            <w:r>
              <w:rPr>
                <w:sz w:val="18"/>
                <w:szCs w:val="18"/>
              </w:rPr>
              <w:t xml:space="preserve">Unicité devis/prestataire/demande</w:t>
            </w:r>
          </w:p>
        </w:tc>
      </w:tr>
      <w:tr>
        <w:tc>
          <w:tcPr>
            <w:shd w:fill="F2F3F4" w:val="solid"/>
          </w:tcPr>
          <w:p>
            <w:r>
              <w:rPr>
                <w:sz w:val="18"/>
                <w:szCs w:val="18"/>
              </w:rPr>
              <w:t xml:space="preserve">État des lieux</w:t>
            </w:r>
          </w:p>
        </w:tc>
        <w:tc>
          <w:tcPr>
            <w:shd w:fill="F2F3F4" w:val="solid"/>
          </w:tcPr>
          <w:p>
            <w:r>
              <w:rPr>
                <w:sz w:val="18"/>
                <w:szCs w:val="18"/>
              </w:rPr>
              <w:t xml:space="preserve">9</w:t>
            </w:r>
          </w:p>
        </w:tc>
        <w:tc>
          <w:tcPr>
            <w:shd w:fill="F2F3F4" w:val="solid"/>
          </w:tcPr>
          <w:p>
            <w:r>
              <w:rPr>
                <w:sz w:val="18"/>
                <w:szCs w:val="18"/>
              </w:rPr>
              <w:t xml:space="preserve">Élevée</w:t>
            </w:r>
          </w:p>
        </w:tc>
        <w:tc>
          <w:tcPr>
            <w:shd w:fill="F2F3F4" w:val="solid"/>
          </w:tcPr>
          <w:p>
            <w:r>
              <w:rPr>
                <w:sz w:val="18"/>
                <w:szCs w:val="18"/>
              </w:rPr>
              <w:t xml:space="preserve">Contrainte exacte de nombre de photos</w:t>
            </w:r>
          </w:p>
        </w:tc>
      </w:tr>
      <w:tr>
        <w:tc>
          <w:tcPr>
            <w:shd w:fill="FDFEFE" w:val="solid"/>
          </w:tcPr>
          <w:p>
            <w:r>
              <w:rPr>
                <w:sz w:val="18"/>
                <w:szCs w:val="18"/>
              </w:rPr>
              <w:t xml:space="preserve">Paiement</w:t>
            </w:r>
          </w:p>
        </w:tc>
        <w:tc>
          <w:tcPr>
            <w:shd w:fill="FDFEFE" w:val="solid"/>
          </w:tcPr>
          <w:p>
            <w:r>
              <w:rPr>
                <w:sz w:val="18"/>
                <w:szCs w:val="18"/>
              </w:rPr>
              <w:t xml:space="preserve">15</w:t>
            </w:r>
          </w:p>
        </w:tc>
        <w:tc>
          <w:tcPr>
            <w:shd w:fill="FDFEFE" w:val="solid"/>
          </w:tcPr>
          <w:p>
            <w:r>
              <w:rPr>
                <w:sz w:val="18"/>
                <w:szCs w:val="18"/>
              </w:rPr>
              <w:t xml:space="preserve">Moyenne-Élevée</w:t>
            </w:r>
          </w:p>
        </w:tc>
        <w:tc>
          <w:tcPr>
            <w:shd w:fill="FDFEFE" w:val="solid"/>
          </w:tcPr>
          <w:p>
            <w:r>
              <w:rPr>
                <w:sz w:val="18"/>
                <w:szCs w:val="18"/>
              </w:rPr>
              <w:t xml:space="preserve">Détail exact du flux webhook, comportement en cas d'échec réseau</w:t>
            </w:r>
          </w:p>
        </w:tc>
      </w:tr>
      <w:tr>
        <w:tc>
          <w:tcPr>
            <w:shd w:fill="F2F3F4" w:val="solid"/>
          </w:tcPr>
          <w:p>
            <w:r>
              <w:rPr>
                <w:sz w:val="18"/>
                <w:szCs w:val="18"/>
              </w:rPr>
              <w:t xml:space="preserve">Prestation / Litiges</w:t>
            </w:r>
          </w:p>
        </w:tc>
        <w:tc>
          <w:tcPr>
            <w:shd w:fill="F2F3F4" w:val="solid"/>
          </w:tcPr>
          <w:p>
            <w:r>
              <w:rPr>
                <w:sz w:val="18"/>
                <w:szCs w:val="18"/>
              </w:rPr>
              <w:t xml:space="preserve">17</w:t>
            </w:r>
          </w:p>
        </w:tc>
        <w:tc>
          <w:tcPr>
            <w:shd w:fill="F2F3F4" w:val="solid"/>
          </w:tcPr>
          <w:p>
            <w:r>
              <w:rPr>
                <w:sz w:val="18"/>
                <w:szCs w:val="18"/>
              </w:rPr>
              <w:t xml:space="preserve">Élevée</w:t>
            </w:r>
          </w:p>
        </w:tc>
        <w:tc>
          <w:tcPr>
            <w:shd w:fill="F2F3F4" w:val="solid"/>
          </w:tcPr>
          <w:p>
            <w:r>
              <w:rPr>
                <w:sz w:val="18"/>
                <w:szCs w:val="18"/>
              </w:rPr>
              <w:t xml:space="preserve">Action admin exacte de résolution de litige</w:t>
            </w:r>
          </w:p>
        </w:tc>
      </w:tr>
      <w:tr>
        <w:tc>
          <w:tcPr>
            <w:shd w:fill="FDFEFE" w:val="solid"/>
          </w:tcPr>
          <w:p>
            <w:r>
              <w:rPr>
                <w:sz w:val="18"/>
                <w:szCs w:val="18"/>
              </w:rPr>
              <w:t xml:space="preserve">Avis</w:t>
            </w:r>
          </w:p>
        </w:tc>
        <w:tc>
          <w:tcPr>
            <w:shd w:fill="FDFEFE" w:val="solid"/>
          </w:tcPr>
          <w:p>
            <w:r>
              <w:rPr>
                <w:sz w:val="18"/>
                <w:szCs w:val="18"/>
              </w:rPr>
              <w:t xml:space="preserve">6</w:t>
            </w:r>
          </w:p>
        </w:tc>
        <w:tc>
          <w:tcPr>
            <w:shd w:fill="FDFEFE" w:val="solid"/>
          </w:tcPr>
          <w:p>
            <w:r>
              <w:rPr>
                <w:sz w:val="18"/>
                <w:szCs w:val="18"/>
              </w:rPr>
              <w:t xml:space="preserve">Élevée</w:t>
            </w:r>
          </w:p>
        </w:tc>
        <w:tc>
          <w:tcPr>
            <w:shd w:fill="FDFEFE" w:val="solid"/>
          </w:tcPr>
          <w:p>
            <w:r>
              <w:rPr>
                <w:sz w:val="18"/>
                <w:szCs w:val="18"/>
              </w:rPr>
              <w:t xml:space="preserve">—</w:t>
            </w:r>
          </w:p>
        </w:tc>
      </w:tr>
      <w:tr>
        <w:tc>
          <w:tcPr>
            <w:shd w:fill="F2F3F4" w:val="solid"/>
          </w:tcPr>
          <w:p>
            <w:r>
              <w:rPr>
                <w:sz w:val="18"/>
                <w:szCs w:val="18"/>
              </w:rPr>
              <w:t xml:space="preserve">Signalement</w:t>
            </w:r>
          </w:p>
        </w:tc>
        <w:tc>
          <w:tcPr>
            <w:shd w:fill="F2F3F4" w:val="solid"/>
          </w:tcPr>
          <w:p>
            <w:r>
              <w:rPr>
                <w:sz w:val="18"/>
                <w:szCs w:val="18"/>
              </w:rPr>
              <w:t xml:space="preserve">9</w:t>
            </w:r>
          </w:p>
        </w:tc>
        <w:tc>
          <w:tcPr>
            <w:shd w:fill="F2F3F4" w:val="solid"/>
          </w:tcPr>
          <w:p>
            <w:r>
              <w:rPr>
                <w:sz w:val="18"/>
                <w:szCs w:val="18"/>
              </w:rPr>
              <w:t xml:space="preserve">Élevée</w:t>
            </w:r>
          </w:p>
        </w:tc>
        <w:tc>
          <w:tcPr>
            <w:shd w:fill="F2F3F4" w:val="solid"/>
          </w:tcPr>
          <w:p>
            <w:r>
              <w:rPr>
                <w:sz w:val="18"/>
                <w:szCs w:val="18"/>
              </w:rPr>
              <w:t xml:space="preserve">Enum complet des statuts de traitement admin</w:t>
            </w:r>
          </w:p>
        </w:tc>
      </w:tr>
      <w:tr>
        <w:tc>
          <w:tcPr>
            <w:shd w:fill="FDFEFE" w:val="solid"/>
          </w:tcPr>
          <w:p>
            <w:r>
              <w:rPr>
                <w:sz w:val="18"/>
                <w:szCs w:val="18"/>
              </w:rPr>
              <w:t xml:space="preserve">Messagerie</w:t>
            </w:r>
          </w:p>
        </w:tc>
        <w:tc>
          <w:tcPr>
            <w:shd w:fill="FDFEFE" w:val="solid"/>
          </w:tcPr>
          <w:p>
            <w:r>
              <w:rPr>
                <w:sz w:val="18"/>
                <w:szCs w:val="18"/>
              </w:rPr>
              <w:t xml:space="preserve">11</w:t>
            </w:r>
          </w:p>
        </w:tc>
        <w:tc>
          <w:tcPr>
            <w:shd w:fill="FDFEFE" w:val="solid"/>
          </w:tcPr>
          <w:p>
            <w:r>
              <w:rPr>
                <w:sz w:val="18"/>
                <w:szCs w:val="18"/>
              </w:rPr>
              <w:t xml:space="preserve">Élevée</w:t>
            </w:r>
          </w:p>
        </w:tc>
        <w:tc>
          <w:tcPr>
            <w:shd w:fill="FDFEFE" w:val="solid"/>
          </w:tcPr>
          <w:p>
            <w:r>
              <w:rPr>
                <w:sz w:val="18"/>
                <w:szCs w:val="18"/>
              </w:rPr>
              <w:t xml:space="preserve">Comportement exact de la regex sur formats variés</w:t>
            </w:r>
          </w:p>
        </w:tc>
      </w:tr>
      <w:tr>
        <w:tc>
          <w:tcPr>
            <w:shd w:fill="F2F3F4" w:val="solid"/>
          </w:tcPr>
          <w:p>
            <w:r>
              <w:rPr>
                <w:sz w:val="18"/>
                <w:szCs w:val="18"/>
              </w:rPr>
              <w:t xml:space="preserve">Admin</w:t>
            </w:r>
          </w:p>
        </w:tc>
        <w:tc>
          <w:tcPr>
            <w:shd w:fill="F2F3F4" w:val="solid"/>
          </w:tcPr>
          <w:p>
            <w:r>
              <w:rPr>
                <w:sz w:val="18"/>
                <w:szCs w:val="18"/>
              </w:rPr>
              <w:t xml:space="preserve">9</w:t>
            </w:r>
          </w:p>
        </w:tc>
        <w:tc>
          <w:tcPr>
            <w:shd w:fill="F2F3F4" w:val="solid"/>
          </w:tcPr>
          <w:p>
            <w:r>
              <w:rPr>
                <w:sz w:val="18"/>
                <w:szCs w:val="18"/>
              </w:rPr>
              <w:t xml:space="preserve">Moyenne</w:t>
            </w:r>
          </w:p>
        </w:tc>
        <w:tc>
          <w:tcPr>
            <w:shd w:fill="F2F3F4" w:val="solid"/>
          </w:tcPr>
          <w:p>
            <w:r>
              <w:rPr>
                <w:sz w:val="18"/>
                <w:szCs w:val="18"/>
              </w:rPr>
              <w:t xml:space="preserve">Périmètre exact des actions de suspension de compte</w:t>
            </w:r>
          </w:p>
        </w:tc>
      </w:tr>
      <w:tr>
        <w:tc>
          <w:tcPr>
            <w:shd w:fill="FDFEFE" w:val="solid"/>
          </w:tcPr>
          <w:p>
            <w:r>
              <w:rPr>
                <w:sz w:val="18"/>
                <w:szCs w:val="18"/>
              </w:rPr>
              <w:t xml:space="preserve">Sécurité / Autorisation</w:t>
            </w:r>
          </w:p>
        </w:tc>
        <w:tc>
          <w:tcPr>
            <w:shd w:fill="FDFEFE" w:val="solid"/>
          </w:tcPr>
          <w:p>
            <w:r>
              <w:rPr>
                <w:sz w:val="18"/>
                <w:szCs w:val="18"/>
              </w:rPr>
              <w:t xml:space="preserve">11</w:t>
            </w:r>
          </w:p>
        </w:tc>
        <w:tc>
          <w:tcPr>
            <w:shd w:fill="FDFEFE" w:val="solid"/>
          </w:tcPr>
          <w:p>
            <w:r>
              <w:rPr>
                <w:sz w:val="18"/>
                <w:szCs w:val="18"/>
              </w:rPr>
              <w:t xml:space="preserve">Élevée sur le principe, à dérouler sur les 10 endpoints admin individuellement</w:t>
            </w:r>
          </w:p>
        </w:tc>
        <w:tc>
          <w:tcPr>
            <w:shd w:fill="FDFEFE" w:val="solid"/>
          </w:tcPr>
          <w:p>
            <w:r>
              <w:rPr>
                <w:sz w:val="18"/>
                <w:szCs w:val="18"/>
              </w:rPr>
              <w:t xml:space="preserve">—</w:t>
            </w:r>
          </w:p>
        </w:tc>
      </w:tr>
      <w:tr>
        <w:tc>
          <w:tcPr>
            <w:shd w:fill="F2F3F4" w:val="solid"/>
          </w:tcPr>
          <w:p>
            <w:r>
              <w:rPr>
                <w:sz w:val="18"/>
                <w:szCs w:val="18"/>
              </w:rPr>
              <w:t xml:space="preserve">Cohérence des données</w:t>
            </w:r>
          </w:p>
        </w:tc>
        <w:tc>
          <w:tcPr>
            <w:shd w:fill="F2F3F4" w:val="solid"/>
          </w:tcPr>
          <w:p>
            <w:r>
              <w:rPr>
                <w:sz w:val="18"/>
                <w:szCs w:val="18"/>
              </w:rPr>
              <w:t xml:space="preserve">9</w:t>
            </w:r>
          </w:p>
        </w:tc>
        <w:tc>
          <w:tcPr>
            <w:shd w:fill="F2F3F4" w:val="solid"/>
          </w:tcPr>
          <w:p>
            <w:r>
              <w:rPr>
                <w:sz w:val="18"/>
                <w:szCs w:val="18"/>
              </w:rPr>
              <w:t xml:space="preserve">Moyenne</w:t>
            </w:r>
          </w:p>
        </w:tc>
        <w:tc>
          <w:tcPr>
            <w:shd w:fill="F2F3F4" w:val="solid"/>
          </w:tcPr>
          <w:p>
            <w:r>
              <w:rPr>
                <w:sz w:val="18"/>
                <w:szCs w:val="18"/>
              </w:rPr>
              <w:t xml:space="preserve">Accès réel à un dashboard Stripe test pour exécution</w:t>
            </w:r>
          </w:p>
        </w:tc>
      </w:tr>
    </w:tbl>
    <w:p>
      <w:pPr>
        <w:spacing w:after="100"/>
      </w:pPr>
      <w:r>
        <w:rPr>
          <w:b/>
          <w:bCs/>
          <w:sz w:val="20"/>
          <w:szCs w:val="20"/>
        </w:rPr>
        <w:t xml:space="preserve">Non couvert / hors périmètre confirmé</w:t>
      </w:r>
      <w:r>
        <w:rPr>
          <w:sz w:val="20"/>
          <w:szCs w:val="20"/>
        </w:rPr>
        <w:t xml:space="preserve"> : Portfolio prestataire, calcul de réputation dynamique (fonctionnalités absentes du code — retirées du plan de test actif, à réintégrer si le Product Owner confirme leur existence ou leur mise en chantier).</w:t>
      </w:r>
    </w:p>
    <w:p>
      <w:pPr>
        <w:pBdr>
          <w:bottom w:val="single" w:color="BDC3C7" w:sz="1"/>
        </w:pBdr>
        <w:spacing w:after="200" w:before="200"/>
      </w:pPr>
    </w:p>
    <w:p>
      <w:pPr>
        <w:pStyle w:val="Heading2"/>
        <w:spacing w:after="150" w:before="300"/>
      </w:pPr>
      <w:r>
        <w:rPr>
          <w:b/>
          <w:bCs/>
          <w:color w:val="C2185B"/>
          <w:sz w:val="26"/>
          <w:szCs w:val="26"/>
        </w:rPr>
        <w:t xml:space="preserve">14. Questions au Product Owner</w:t>
      </w:r>
    </w:p>
    <w:p>
      <w:pPr>
        <w:spacing w:after="80"/>
        <w:ind w:left="360"/>
      </w:pPr>
      <w:r>
        <w:rPr>
          <w:sz w:val="20"/>
          <w:szCs w:val="20"/>
        </w:rPr>
        <w:t xml:space="preserve">1. La note de réputation moyenne du prestataire est-elle une fonctionnalité prévue, en cours de développement, ou abandonnée ?</w:t>
      </w:r>
    </w:p>
    <w:p>
      <w:pPr>
        <w:spacing w:after="80"/>
        <w:ind w:left="360"/>
      </w:pPr>
      <w:r>
        <w:rPr>
          <w:sz w:val="20"/>
          <w:szCs w:val="20"/>
        </w:rPr>
        <w:t xml:space="preserve">2. Le portfolio prestataire est-il dans le périmètre produit actuel ou futur ?</w:t>
      </w:r>
    </w:p>
    <w:p>
      <w:pPr>
        <w:spacing w:after="80"/>
        <w:ind w:left="360"/>
      </w:pPr>
      <w:r>
        <w:rPr>
          <w:sz w:val="20"/>
          <w:szCs w:val="20"/>
        </w:rPr>
        <w:t xml:space="preserve">3. Un client doit-il pouvoir modifier une demande existante après publication, ou est-ce un choix assumé de forcer suppression/recréation ?</w:t>
      </w:r>
    </w:p>
    <w:p>
      <w:pPr>
        <w:spacing w:after="80"/>
        <w:ind w:left="360"/>
      </w:pPr>
      <w:r>
        <w:rPr>
          <w:sz w:val="20"/>
          <w:szCs w:val="20"/>
        </w:rPr>
        <w:t xml:space="preserve">4. Le statut Disponibilité du prestataire doit-il avoir un effet fonctionnel bloquant (visibilité recherche, capacité à envoyer un devis) ?</w:t>
      </w:r>
    </w:p>
    <w:p>
      <w:pPr>
        <w:spacing w:after="80"/>
        <w:ind w:left="360"/>
      </w:pPr>
      <w:r>
        <w:rPr>
          <w:sz w:val="20"/>
          <w:szCs w:val="20"/>
        </w:rPr>
        <w:t xml:space="preserve">5. Un prestataire doit-il être limité à un seul devis actif par demande ?</w:t>
      </w:r>
    </w:p>
    <w:p>
      <w:pPr>
        <w:spacing w:after="80"/>
        <w:ind w:left="360"/>
      </w:pPr>
      <w:r>
        <w:rPr>
          <w:sz w:val="20"/>
          <w:szCs w:val="20"/>
        </w:rPr>
        <w:t xml:space="preserve">6. Quelle est l'action admin exacte attendue pour trancher un litige (contestation client) au-delà de la simple visualisation ?</w:t>
      </w:r>
    </w:p>
    <w:p>
      <w:pPr>
        <w:spacing w:after="80"/>
        <w:ind w:left="360"/>
      </w:pPr>
      <w:r>
        <w:rPr>
          <w:sz w:val="20"/>
          <w:szCs w:val="20"/>
        </w:rPr>
        <w:t xml:space="preserve">7. Le reset de mot de passe doit-il invalider toutes les sessions actives de l'utilisateur ?</w:t>
      </w:r>
    </w:p>
    <w:p>
      <w:pPr>
        <w:spacing w:after="80"/>
        <w:ind w:left="360"/>
      </w:pPr>
      <w:r>
        <w:rPr>
          <w:sz w:val="20"/>
          <w:szCs w:val="20"/>
        </w:rPr>
        <w:t xml:space="preserve">8. La politique de complexité de mot de passe doit-elle être appliquée côté backend, alignée sur le frontend ?</w:t>
      </w:r>
    </w:p>
    <w:p>
      <w:pPr>
        <w:spacing w:after="80"/>
        <w:ind w:left="360"/>
      </w:pPr>
      <w:r>
        <w:rPr>
          <w:sz w:val="20"/>
          <w:szCs w:val="20"/>
        </w:rPr>
        <w:t xml:space="preserve">9. L'envoi de l'IBAN prestataire en métadonnée Stripe est-il un choix technique assumé, ou faut-il le remplacer par un identifiant interne ?</w:t>
      </w:r>
    </w:p>
    <w:p>
      <w:pPr>
        <w:spacing w:after="80"/>
        <w:ind w:left="360"/>
      </w:pPr>
      <w:r>
        <w:rPr>
          <w:sz w:val="20"/>
          <w:szCs w:val="20"/>
        </w:rPr>
        <w:t xml:space="preserve">10. Existe-t-il un mécanisme d'idempotence prévu (ou à ajouter) pour le traitement des webhooks Stripe ?</w:t>
      </w:r>
    </w:p>
    <w:p>
      <w:pPr>
        <w:spacing w:after="80"/>
        <w:ind w:left="360"/>
      </w:pPr>
      <w:r>
        <w:rPr>
          <w:sz w:val="20"/>
          <w:szCs w:val="20"/>
        </w:rPr>
        <w:t xml:space="preserve">11. Les statuts `StatusDemande.ANNULEE` et `StatusDevis.EXPIRE` doivent-ils être activés par une fonctionnalité à venir (ex. annulation manuelle par le client), ou supprimés du schéma ?</w:t>
      </w:r>
    </w:p>
    <w:p>
      <w:pPr>
        <w:spacing w:after="80"/>
        <w:ind w:left="360"/>
      </w:pPr>
      <w:r>
        <w:rPr>
          <w:sz w:val="20"/>
          <w:szCs w:val="20"/>
        </w:rPr>
        <w:t xml:space="preserve">12. Quel est le déclenchement exact du versement au prestataire après validation de la prestation (automatique, différé, ou déclenché manuellement par l'admin) ?</w:t>
      </w:r>
    </w:p>
    <w:sectPr>
      <w:pgSz w:w="11906" w:h="16838"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2026-08-11T13:02:02.790Z</dcterms:created>
  <dcterms:modified xsi:type="dcterms:W3CDTF">2026-08-11T13:02:02.790Z</dcterms:modified>
</cp:coreProperties>
</file>

<file path=docProps/custom.xml><?xml version="1.0" encoding="utf-8"?>
<Properties xmlns="http://schemas.openxmlformats.org/officeDocument/2006/custom-properties" xmlns:vt="http://schemas.openxmlformats.org/officeDocument/2006/docPropsVTypes"/>
</file>