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7DE6" w14:textId="6E7B8A83" w:rsidR="0036792C" w:rsidRDefault="004D2F08">
      <w:r>
        <w:rPr>
          <w:noProof/>
        </w:rPr>
        <w:drawing>
          <wp:inline distT="0" distB="0" distL="0" distR="0" wp14:anchorId="147DBEA0" wp14:editId="0A631354">
            <wp:extent cx="5143500" cy="3086100"/>
            <wp:effectExtent l="0" t="0" r="0" b="0"/>
            <wp:docPr id="154421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17030" name="Picture 15442170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43500" cy="3086100"/>
                    </a:xfrm>
                    <a:prstGeom prst="rect">
                      <a:avLst/>
                    </a:prstGeom>
                  </pic:spPr>
                </pic:pic>
              </a:graphicData>
            </a:graphic>
          </wp:inline>
        </w:drawing>
      </w:r>
    </w:p>
    <w:p w14:paraId="15A07393" w14:textId="77777777" w:rsidR="0036792C" w:rsidRDefault="0036792C"/>
    <w:p w14:paraId="5E20A5B0" w14:textId="77777777" w:rsidR="0036792C" w:rsidRDefault="0036792C"/>
    <w:p w14:paraId="4188601C" w14:textId="344FE83D" w:rsidR="001C0D5E" w:rsidRPr="002349CD" w:rsidRDefault="001C0D5E">
      <w:pPr>
        <w:rPr>
          <w:b/>
          <w:bCs/>
          <w:u w:val="single"/>
        </w:rPr>
      </w:pPr>
      <w:r w:rsidRPr="002349CD">
        <w:rPr>
          <w:b/>
          <w:bCs/>
          <w:u w:val="single"/>
        </w:rPr>
        <w:t>Installation:</w:t>
      </w:r>
    </w:p>
    <w:p w14:paraId="5D5ECFB5" w14:textId="0D99346A" w:rsidR="001C0D5E" w:rsidRPr="001C0D5E" w:rsidRDefault="001C0D5E">
      <w:r>
        <w:t xml:space="preserve">Pro-Vet </w:t>
      </w:r>
      <w:r w:rsidR="00C51945">
        <w:t>(Pro-VET_ver_00</w:t>
      </w:r>
      <w:r w:rsidR="00302227">
        <w:t>.40</w:t>
      </w:r>
      <w:r w:rsidR="00C51945">
        <w:t>.exe) s</w:t>
      </w:r>
      <w:r>
        <w:t xml:space="preserve">hould be </w:t>
      </w:r>
      <w:r w:rsidR="00C51945">
        <w:t>downloaded with two .pdf files</w:t>
      </w:r>
      <w:r w:rsidR="00B23936">
        <w:t xml:space="preserve"> and one image file</w:t>
      </w:r>
      <w:r w:rsidR="00C51945">
        <w:t xml:space="preserve">.  The </w:t>
      </w:r>
      <w:r w:rsidR="00B23936">
        <w:t xml:space="preserve">two .pdf files are </w:t>
      </w:r>
      <w:proofErr w:type="spellStart"/>
      <w:r w:rsidR="00B23936">
        <w:t>i</w:t>
      </w:r>
      <w:proofErr w:type="spellEnd"/>
      <w:r w:rsidR="00B23936">
        <w:t xml:space="preserve">) </w:t>
      </w:r>
      <w:r w:rsidR="00C51945">
        <w:t>this instructions file (Pro-VET_instruction</w:t>
      </w:r>
      <w:r w:rsidR="00302227">
        <w:t>s</w:t>
      </w:r>
      <w:r w:rsidR="00C51945">
        <w:t>.pdf) and</w:t>
      </w:r>
      <w:r w:rsidR="00B23936">
        <w:t xml:space="preserve"> ii)</w:t>
      </w:r>
      <w:r w:rsidR="00C51945">
        <w:t xml:space="preserve"> file describing the peptide properties available for the </w:t>
      </w:r>
      <w:proofErr w:type="spellStart"/>
      <w:r w:rsidR="00C51945">
        <w:t>AAindex</w:t>
      </w:r>
      <w:proofErr w:type="spellEnd"/>
      <w:r w:rsidR="00C51945">
        <w:t xml:space="preserve"> and their index numbers (AA_index_details.pdf).  </w:t>
      </w:r>
      <w:r w:rsidR="00B23936">
        <w:t>In addition, an image file (PRO-VET_</w:t>
      </w:r>
      <w:r w:rsidR="00302227">
        <w:t>image</w:t>
      </w:r>
      <w:r w:rsidR="00B23936">
        <w:t xml:space="preserve">.jpg) is included.   </w:t>
      </w:r>
      <w:r w:rsidR="00C51945">
        <w:t xml:space="preserve">All </w:t>
      </w:r>
      <w:r w:rsidR="00B23936">
        <w:t>four f</w:t>
      </w:r>
      <w:r w:rsidR="00C51945">
        <w:t>iles should be put in a single folder and the resulting results folder and subfolders will be created in this folder.</w:t>
      </w:r>
      <w:r w:rsidR="00B23936">
        <w:t xml:space="preserve">  Only the .exe file is needed for most operations.</w:t>
      </w:r>
      <w:r w:rsidR="00C51945">
        <w:t xml:space="preserve">     </w:t>
      </w:r>
    </w:p>
    <w:p w14:paraId="3A0E4B5E" w14:textId="77777777" w:rsidR="001C0D5E" w:rsidRPr="00845EDD" w:rsidRDefault="001C0D5E">
      <w:pPr>
        <w:rPr>
          <w:b/>
          <w:bCs/>
        </w:rPr>
      </w:pPr>
    </w:p>
    <w:p w14:paraId="0CAA4E15" w14:textId="74057886" w:rsidR="00845EDD" w:rsidRPr="002349CD" w:rsidRDefault="001C0D5E">
      <w:pPr>
        <w:rPr>
          <w:b/>
          <w:bCs/>
          <w:u w:val="single"/>
        </w:rPr>
      </w:pPr>
      <w:r w:rsidRPr="002349CD">
        <w:rPr>
          <w:b/>
          <w:bCs/>
          <w:u w:val="single"/>
        </w:rPr>
        <w:t>Steps</w:t>
      </w:r>
      <w:r w:rsidR="002349CD">
        <w:rPr>
          <w:b/>
          <w:bCs/>
          <w:u w:val="single"/>
        </w:rPr>
        <w:t xml:space="preserve"> to Use</w:t>
      </w:r>
      <w:r w:rsidRPr="002349CD">
        <w:rPr>
          <w:b/>
          <w:bCs/>
          <w:u w:val="single"/>
        </w:rPr>
        <w:t>:</w:t>
      </w:r>
    </w:p>
    <w:p w14:paraId="712A1C38" w14:textId="49678648" w:rsidR="002349CD" w:rsidRDefault="002349CD" w:rsidP="001C0D5E">
      <w:pPr>
        <w:pStyle w:val="ListParagraph"/>
        <w:numPr>
          <w:ilvl w:val="0"/>
          <w:numId w:val="3"/>
        </w:numPr>
      </w:pPr>
      <w:r>
        <w:rPr>
          <w:b/>
          <w:bCs/>
        </w:rPr>
        <w:t>Generation of Data</w:t>
      </w:r>
    </w:p>
    <w:p w14:paraId="00514D17" w14:textId="1AC047EF" w:rsidR="001C0D5E" w:rsidRDefault="002349CD" w:rsidP="002349CD">
      <w:pPr>
        <w:pStyle w:val="ListParagraph"/>
      </w:pPr>
      <w:r>
        <w:t xml:space="preserve">This program is designed to work with proteomics data generated using DDA workflows.  </w:t>
      </w:r>
      <w:r w:rsidR="00845EDD">
        <w:t>Search instrument generated “raw” files with your favorite search engine.  Each</w:t>
      </w:r>
      <w:r w:rsidR="00B36F79">
        <w:t xml:space="preserve"> sample/</w:t>
      </w:r>
      <w:r w:rsidR="00845EDD">
        <w:t xml:space="preserve">run should be searched independently.   All searches should be performed using the same search engine, search parameters and </w:t>
      </w:r>
      <w:proofErr w:type="spellStart"/>
      <w:r w:rsidR="00845EDD">
        <w:t>fasta</w:t>
      </w:r>
      <w:proofErr w:type="spellEnd"/>
      <w:r w:rsidR="00845EDD">
        <w:t xml:space="preserve"> database(s).  Results from several of the more common search engines/proteomics analysis software suites can be directly imported into Pro-VET (see Appendix 1).  </w:t>
      </w:r>
    </w:p>
    <w:p w14:paraId="1B0631BF" w14:textId="164C1324" w:rsidR="002349CD" w:rsidRPr="002349CD" w:rsidRDefault="002349CD" w:rsidP="001C0D5E">
      <w:pPr>
        <w:pStyle w:val="ListParagraph"/>
        <w:numPr>
          <w:ilvl w:val="0"/>
          <w:numId w:val="3"/>
        </w:numPr>
        <w:rPr>
          <w:b/>
          <w:bCs/>
        </w:rPr>
      </w:pPr>
      <w:r w:rsidRPr="002349CD">
        <w:rPr>
          <w:b/>
          <w:bCs/>
        </w:rPr>
        <w:t>Data Import</w:t>
      </w:r>
      <w:r>
        <w:rPr>
          <w:b/>
          <w:bCs/>
        </w:rPr>
        <w:t>.</w:t>
      </w:r>
    </w:p>
    <w:p w14:paraId="2C485353" w14:textId="3D2D3C8A" w:rsidR="001C0D5E" w:rsidRDefault="001C0D5E" w:rsidP="002349CD">
      <w:pPr>
        <w:pStyle w:val="ListParagraph"/>
      </w:pPr>
      <w:r>
        <w:lastRenderedPageBreak/>
        <w:t xml:space="preserve">Prepare data for import into </w:t>
      </w:r>
      <w:proofErr w:type="spellStart"/>
      <w:r>
        <w:t>Pro_VET</w:t>
      </w:r>
      <w:proofErr w:type="spellEnd"/>
      <w:r>
        <w:t xml:space="preserve">.  </w:t>
      </w:r>
      <w:r w:rsidR="00845EDD">
        <w:t>For any software, one can manually convert the results into .csv files and import into this software.  For each run, two files are needed.  The first</w:t>
      </w:r>
      <w:r w:rsidR="009045AF">
        <w:t xml:space="preserve"> is the peptide file which must contain at least 4 columns, with the headings “seq”, “accession”, “PSM”, and “Area”.  Sequence (“seq”) is the peptide sequence using all upper-case 1-letter abbreviations for the 20 </w:t>
      </w:r>
      <w:proofErr w:type="gramStart"/>
      <w:r w:rsidR="009045AF">
        <w:t>canonical</w:t>
      </w:r>
      <w:proofErr w:type="gramEnd"/>
      <w:r w:rsidR="009045AF">
        <w:t xml:space="preserve"> amino acids.  Peptide spectral matches (“PSM”) or spectral count are the number of times that peptide is matched to a </w:t>
      </w:r>
      <w:proofErr w:type="gramStart"/>
      <w:r w:rsidR="009045AF">
        <w:t>spectra</w:t>
      </w:r>
      <w:proofErr w:type="gramEnd"/>
      <w:r w:rsidR="009045AF">
        <w:t xml:space="preserve">.  Accession (“accession”) is the accession number of the protein that matches that peptide sequence.  This must be the same accession number used in the </w:t>
      </w:r>
      <w:proofErr w:type="spellStart"/>
      <w:r w:rsidR="009045AF">
        <w:t>fasta</w:t>
      </w:r>
      <w:proofErr w:type="spellEnd"/>
      <w:r w:rsidR="009045AF">
        <w:t xml:space="preserve"> database </w:t>
      </w:r>
      <w:r w:rsidR="008A76B8">
        <w:t>i</w:t>
      </w:r>
      <w:r w:rsidR="009045AF">
        <w:t>n the search</w:t>
      </w:r>
      <w:r w:rsidR="00813BFC">
        <w:t xml:space="preserve"> and there should only one per peptide.  While certain peptides can be derived from more than one protein, its most likely associated protein should be used.  This is termed differently for different search engines.  </w:t>
      </w:r>
      <w:r w:rsidR="008A76B8">
        <w:t>Area (“Area”) is the peak area for that peptide.  If only peak heights are known, these can be used in place of the areas but the heading should remain “Area”.</w:t>
      </w:r>
      <w:r w:rsidR="004F766D">
        <w:t xml:space="preserve">  For </w:t>
      </w:r>
      <w:r w:rsidR="008A76B8">
        <w:t>If no peak areas a</w:t>
      </w:r>
      <w:r w:rsidR="00C51945">
        <w:t>re</w:t>
      </w:r>
      <w:r w:rsidR="008A76B8">
        <w:t xml:space="preserve"> available, simply put 1.0 into all entries of that column.  (Do not select “area” or “log of area” options during processing but most functions will work properly).  </w:t>
      </w:r>
      <w:r w:rsidR="004F766D">
        <w:t>An optional fifth column for modifications, entitled ‘mods’, can be used.  The current version of Pro-VET only examines Met oxidation and should use the format such as “</w:t>
      </w:r>
      <w:r w:rsidR="004F766D" w:rsidRPr="004F766D">
        <w:t>1xOxidation [M5]</w:t>
      </w:r>
      <w:r w:rsidR="004F766D">
        <w:t xml:space="preserve">”.  This indicates that one Met at position 5 is oxidized.  </w:t>
      </w:r>
      <w:r w:rsidR="008A76B8">
        <w:t>This</w:t>
      </w:r>
      <w:r w:rsidR="004F766D">
        <w:t xml:space="preserve"> file</w:t>
      </w:r>
      <w:r w:rsidR="008A76B8">
        <w:t xml:space="preserve"> should be saved as a </w:t>
      </w:r>
      <w:r w:rsidR="008A76B8" w:rsidRPr="008A76B8">
        <w:t>.csv (Comma-Separated Values)</w:t>
      </w:r>
      <w:r w:rsidR="008A76B8">
        <w:t xml:space="preserve"> file with file name underscore (‘_’) then “</w:t>
      </w:r>
      <w:r w:rsidR="003021E6">
        <w:t>_</w:t>
      </w:r>
      <w:r w:rsidR="008A76B8">
        <w:t>peptides.csv”.  For example, “sample_1A_peptide</w:t>
      </w:r>
      <w:r w:rsidR="00813BFC">
        <w:t>s</w:t>
      </w:r>
      <w:r w:rsidR="008A76B8">
        <w:t>.csv”.  The second file should be the protein file with at least 4 columns with the heading “description”, “accession”, “PSM”, and “</w:t>
      </w:r>
      <w:proofErr w:type="spellStart"/>
      <w:r w:rsidR="008A76B8">
        <w:t>prot_len</w:t>
      </w:r>
      <w:proofErr w:type="spellEnd"/>
      <w:r w:rsidR="008A76B8">
        <w:t>”.  The description (“description”) generally includes that protein name and is how the protein is described.  Accession number (“accession”) number</w:t>
      </w:r>
      <w:r w:rsidR="00813BFC">
        <w:t xml:space="preserve"> and “PSM” are</w:t>
      </w:r>
      <w:r w:rsidR="008A76B8">
        <w:t xml:space="preserve"> as described above.</w:t>
      </w:r>
      <w:r w:rsidR="00813BFC">
        <w:t xml:space="preserve">  The protein length (“</w:t>
      </w:r>
      <w:proofErr w:type="spellStart"/>
      <w:r w:rsidR="00813BFC">
        <w:t>prot_len</w:t>
      </w:r>
      <w:proofErr w:type="spellEnd"/>
      <w:r w:rsidR="00813BFC">
        <w:t>”) should also be included.  These files should also be .csv files, labelled with sample name, followed by underscore and “_prot</w:t>
      </w:r>
      <w:r w:rsidR="003021E6">
        <w:t>ei</w:t>
      </w:r>
      <w:r w:rsidR="00813BFC">
        <w:t>ns.csv”.  For example, the protein file corresponding to the peptide file above should be “sample_1a_proteins.csv”.  Several manually created files should be available with the distribution of this software, entitled: “manual_input_example_1_peptides.csv”, and “manual_input_example_1_proteins.csv” for sample 1.  Similar files for example 2 and 3</w:t>
      </w:r>
      <w:r>
        <w:t xml:space="preserve"> should also be available.  All these column and file names are case sensitive and do NOT include the quotation marks.  These files should be relatively easy to generate in Excel for those familiar with that software and then exported as a .csv file.  </w:t>
      </w:r>
    </w:p>
    <w:p w14:paraId="47D059E8" w14:textId="77777777" w:rsidR="001C0D5E" w:rsidRDefault="001C0D5E" w:rsidP="001C0D5E">
      <w:pPr>
        <w:pStyle w:val="ListParagraph"/>
      </w:pPr>
    </w:p>
    <w:p w14:paraId="79FF5693" w14:textId="6B3B8747" w:rsidR="00C51945" w:rsidRDefault="00813BFC" w:rsidP="001C0D5E">
      <w:pPr>
        <w:pStyle w:val="ListParagraph"/>
      </w:pPr>
      <w:r>
        <w:t>In</w:t>
      </w:r>
      <w:r w:rsidR="008A76B8">
        <w:t xml:space="preserve"> </w:t>
      </w:r>
      <w:r>
        <w:t>addition to th</w:t>
      </w:r>
      <w:r w:rsidR="001C0D5E">
        <w:t xml:space="preserve">ese protein and peptide files, a </w:t>
      </w:r>
      <w:proofErr w:type="spellStart"/>
      <w:r w:rsidR="001C0D5E">
        <w:t>fasta</w:t>
      </w:r>
      <w:proofErr w:type="spellEnd"/>
      <w:r w:rsidR="001C0D5E">
        <w:t xml:space="preserve"> file used for these searches with a </w:t>
      </w:r>
      <w:proofErr w:type="gramStart"/>
      <w:r w:rsidR="001C0D5E">
        <w:t>“.</w:t>
      </w:r>
      <w:proofErr w:type="spellStart"/>
      <w:r w:rsidR="001C0D5E">
        <w:t>fasta</w:t>
      </w:r>
      <w:proofErr w:type="spellEnd"/>
      <w:proofErr w:type="gramEnd"/>
      <w:r w:rsidR="001C0D5E">
        <w:t xml:space="preserve">” extension is needed.  This should be identical to the one used during the searches and in the format from uniport.org.  More than 1 </w:t>
      </w:r>
      <w:proofErr w:type="spellStart"/>
      <w:r w:rsidR="001C0D5E">
        <w:t>fasta</w:t>
      </w:r>
      <w:proofErr w:type="spellEnd"/>
      <w:r w:rsidR="001C0D5E">
        <w:t xml:space="preserve"> file can be used but it must match the </w:t>
      </w:r>
      <w:proofErr w:type="spellStart"/>
      <w:r w:rsidR="001C0D5E">
        <w:t>fasta</w:t>
      </w:r>
      <w:proofErr w:type="spellEnd"/>
      <w:r w:rsidR="001C0D5E">
        <w:t xml:space="preserve"> file(s) used during the searches.</w:t>
      </w:r>
    </w:p>
    <w:p w14:paraId="1C98C2D2" w14:textId="77777777" w:rsidR="00C51945" w:rsidRDefault="00C51945" w:rsidP="001C0D5E">
      <w:pPr>
        <w:pStyle w:val="ListParagraph"/>
      </w:pPr>
    </w:p>
    <w:p w14:paraId="068D289E" w14:textId="5040992E" w:rsidR="002349CD" w:rsidRDefault="00C51945" w:rsidP="001C0D5E">
      <w:pPr>
        <w:pStyle w:val="ListParagraph"/>
      </w:pPr>
      <w:r>
        <w:lastRenderedPageBreak/>
        <w:t xml:space="preserve">If the various samples are associated with groups, you can assign each sample to a group.  </w:t>
      </w:r>
      <w:r w:rsidR="002B3A47">
        <w:t>If groups are used, a minimum of 3 samples per group is recommended.</w:t>
      </w:r>
      <w:r w:rsidR="001C0D5E">
        <w:t xml:space="preserve">  </w:t>
      </w:r>
    </w:p>
    <w:p w14:paraId="23AD06F6" w14:textId="77777777" w:rsidR="00C51945" w:rsidRDefault="00C51945" w:rsidP="00C51945">
      <w:pPr>
        <w:pStyle w:val="ListParagraph"/>
      </w:pPr>
    </w:p>
    <w:p w14:paraId="1DB51FD7" w14:textId="6709CA76" w:rsidR="00C51945" w:rsidRDefault="00C51945" w:rsidP="00C51945">
      <w:pPr>
        <w:pStyle w:val="ListParagraph"/>
      </w:pPr>
      <w:r>
        <w:t xml:space="preserve">The data import page should appear </w:t>
      </w:r>
      <w:proofErr w:type="gramStart"/>
      <w:r>
        <w:t>similar to</w:t>
      </w:r>
      <w:proofErr w:type="gramEnd"/>
      <w:r>
        <w:t xml:space="preserve"> below with your data in the associated fields:</w:t>
      </w:r>
    </w:p>
    <w:p w14:paraId="68ED2541" w14:textId="53FDD4D0" w:rsidR="002B3A47" w:rsidRDefault="002B3A47" w:rsidP="00C51945">
      <w:pPr>
        <w:pStyle w:val="ListParagraph"/>
      </w:pPr>
      <w:r w:rsidRPr="002B3A47">
        <w:rPr>
          <w:noProof/>
        </w:rPr>
        <w:drawing>
          <wp:inline distT="0" distB="0" distL="0" distR="0" wp14:anchorId="4BDA1F81" wp14:editId="5DD12CDE">
            <wp:extent cx="5295900" cy="2960207"/>
            <wp:effectExtent l="0" t="0" r="0" b="0"/>
            <wp:docPr id="5" name="Picture 4">
              <a:extLst xmlns:a="http://schemas.openxmlformats.org/drawingml/2006/main">
                <a:ext uri="{FF2B5EF4-FFF2-40B4-BE49-F238E27FC236}">
                  <a16:creationId xmlns:a16="http://schemas.microsoft.com/office/drawing/2014/main" id="{024C49DB-48C8-DA38-5744-8054DA198F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24C49DB-48C8-DA38-5744-8054DA198FF2}"/>
                        </a:ext>
                      </a:extLst>
                    </pic:cNvPr>
                    <pic:cNvPicPr>
                      <a:picLocks noChangeAspect="1"/>
                    </pic:cNvPicPr>
                  </pic:nvPicPr>
                  <pic:blipFill>
                    <a:blip r:embed="rId6"/>
                    <a:srcRect b="6840"/>
                    <a:stretch>
                      <a:fillRect/>
                    </a:stretch>
                  </pic:blipFill>
                  <pic:spPr>
                    <a:xfrm>
                      <a:off x="0" y="0"/>
                      <a:ext cx="5309386" cy="2967745"/>
                    </a:xfrm>
                    <a:prstGeom prst="rect">
                      <a:avLst/>
                    </a:prstGeom>
                  </pic:spPr>
                </pic:pic>
              </a:graphicData>
            </a:graphic>
          </wp:inline>
        </w:drawing>
      </w:r>
    </w:p>
    <w:p w14:paraId="22D5DA4A" w14:textId="6CE1978A" w:rsidR="00C51945" w:rsidRDefault="002B3A47" w:rsidP="00C51945">
      <w:pPr>
        <w:pStyle w:val="ListParagraph"/>
      </w:pPr>
      <w:r>
        <w:t xml:space="preserve"> </w:t>
      </w:r>
    </w:p>
    <w:p w14:paraId="52EA39BC" w14:textId="61A6346B" w:rsidR="002B3A47" w:rsidRDefault="002B3A47" w:rsidP="00C51945">
      <w:pPr>
        <w:pStyle w:val="ListParagraph"/>
        <w:numPr>
          <w:ilvl w:val="0"/>
          <w:numId w:val="3"/>
        </w:numPr>
      </w:pPr>
      <w:r>
        <w:t>The General Analysis parameters must be selected.  These are:</w:t>
      </w:r>
    </w:p>
    <w:p w14:paraId="062CB11C" w14:textId="77777777" w:rsidR="00FE4E3E" w:rsidRPr="00E14861" w:rsidRDefault="002B3A47" w:rsidP="00FE4E3E">
      <w:pPr>
        <w:pStyle w:val="ListParagraph"/>
        <w:numPr>
          <w:ilvl w:val="1"/>
          <w:numId w:val="3"/>
        </w:numPr>
        <w:ind w:left="720"/>
        <w:rPr>
          <w:u w:val="single"/>
        </w:rPr>
      </w:pPr>
      <w:r w:rsidRPr="00E14861">
        <w:rPr>
          <w:u w:val="single"/>
        </w:rPr>
        <w:t xml:space="preserve">Select Processing Method.  </w:t>
      </w:r>
    </w:p>
    <w:p w14:paraId="7B76FF05" w14:textId="77777777" w:rsidR="00FE4E3E" w:rsidRDefault="00FE4E3E" w:rsidP="00FE4E3E">
      <w:pPr>
        <w:pStyle w:val="ListParagraph"/>
        <w:numPr>
          <w:ilvl w:val="3"/>
          <w:numId w:val="3"/>
        </w:numPr>
        <w:ind w:left="720"/>
      </w:pPr>
      <w:r w:rsidRPr="00FE4E3E">
        <w:rPr>
          <w:b/>
          <w:bCs/>
        </w:rPr>
        <w:t>Single or Multiple Protein Analysis.</w:t>
      </w:r>
      <w:r>
        <w:t xml:space="preserve">  </w:t>
      </w:r>
      <w:r w:rsidR="002B3A47">
        <w:t xml:space="preserve">Indicate if you want analysis of a single protein or multiple proteins.  </w:t>
      </w:r>
    </w:p>
    <w:p w14:paraId="48A85033" w14:textId="77777777" w:rsidR="00FE4E3E" w:rsidRDefault="00FE4E3E" w:rsidP="00FE4E3E">
      <w:pPr>
        <w:pStyle w:val="ListParagraph"/>
        <w:numPr>
          <w:ilvl w:val="3"/>
          <w:numId w:val="3"/>
        </w:numPr>
        <w:ind w:left="720"/>
      </w:pPr>
      <w:r>
        <w:rPr>
          <w:b/>
          <w:bCs/>
        </w:rPr>
        <w:t>Calculation Method.</w:t>
      </w:r>
      <w:r>
        <w:t xml:space="preserve">  </w:t>
      </w:r>
      <w:r w:rsidR="002B3A47">
        <w:t xml:space="preserve">For some analysis, one of several calculation methods are used.  The four options are PSM, log 2 of PSM, peak area (or peak height) and log 2 of peak area (or peak height).  These are used for calculating similarity index and displaying similarity values.  </w:t>
      </w:r>
    </w:p>
    <w:p w14:paraId="4FDB33ED" w14:textId="77777777" w:rsidR="00FE4E3E" w:rsidRDefault="00FE4E3E" w:rsidP="00FE4E3E">
      <w:pPr>
        <w:pStyle w:val="ListParagraph"/>
        <w:numPr>
          <w:ilvl w:val="3"/>
          <w:numId w:val="3"/>
        </w:numPr>
        <w:ind w:left="720"/>
      </w:pPr>
      <w:r>
        <w:rPr>
          <w:b/>
          <w:bCs/>
        </w:rPr>
        <w:t>Base Run.</w:t>
      </w:r>
      <w:r>
        <w:t xml:space="preserve"> (Optional).  Base run, or reference sample, is the sample that is used to compare all others.  It will appear first in most analysis.</w:t>
      </w:r>
    </w:p>
    <w:p w14:paraId="6FB675FB" w14:textId="77777777" w:rsidR="00FE4E3E" w:rsidRDefault="00FE4E3E" w:rsidP="00FE4E3E">
      <w:pPr>
        <w:pStyle w:val="ListParagraph"/>
        <w:numPr>
          <w:ilvl w:val="3"/>
          <w:numId w:val="3"/>
        </w:numPr>
        <w:ind w:left="720"/>
      </w:pPr>
      <w:r>
        <w:rPr>
          <w:b/>
          <w:bCs/>
        </w:rPr>
        <w:t>Testing Only.</w:t>
      </w:r>
      <w:r>
        <w:t xml:space="preserve">  Do NOT check.  Only for testing.</w:t>
      </w:r>
    </w:p>
    <w:p w14:paraId="7C5B6B3E" w14:textId="1F79B6E1" w:rsidR="00FE4E3E" w:rsidRPr="00E14861" w:rsidRDefault="00FE4E3E" w:rsidP="00FE4E3E">
      <w:pPr>
        <w:pStyle w:val="ListParagraph"/>
        <w:numPr>
          <w:ilvl w:val="1"/>
          <w:numId w:val="3"/>
        </w:numPr>
        <w:ind w:left="720"/>
        <w:rPr>
          <w:u w:val="single"/>
        </w:rPr>
      </w:pPr>
      <w:r w:rsidRPr="00E14861">
        <w:rPr>
          <w:u w:val="single"/>
        </w:rPr>
        <w:t xml:space="preserve">Parameters for Single Protein Analysis.  (Only used for single protein Analysis.)  </w:t>
      </w:r>
    </w:p>
    <w:p w14:paraId="5A2E1DE3" w14:textId="737CA3AC" w:rsidR="00FE4E3E" w:rsidRDefault="00FE4E3E" w:rsidP="00FE4E3E">
      <w:pPr>
        <w:pStyle w:val="ListParagraph"/>
        <w:numPr>
          <w:ilvl w:val="3"/>
          <w:numId w:val="3"/>
        </w:numPr>
        <w:ind w:left="720"/>
      </w:pPr>
      <w:r>
        <w:rPr>
          <w:b/>
          <w:bCs/>
        </w:rPr>
        <w:t>Protein Selection Method</w:t>
      </w:r>
      <w:r w:rsidRPr="00FE4E3E">
        <w:rPr>
          <w:b/>
          <w:bCs/>
        </w:rPr>
        <w:t>.</w:t>
      </w:r>
      <w:r>
        <w:t xml:space="preserve">  For single protein analysis, there are several options available.  Protein can be selected randomly from one of the top 500</w:t>
      </w:r>
      <w:r w:rsidR="00DF5F1A">
        <w:t xml:space="preserve"> </w:t>
      </w:r>
      <w:r w:rsidR="00DF5F1A" w:rsidRPr="00DF5F1A">
        <w:rPr>
          <w:color w:val="EE0000"/>
        </w:rPr>
        <w:t>(???)</w:t>
      </w:r>
      <w:r>
        <w:t xml:space="preserve"> most abundant proteins </w:t>
      </w:r>
      <w:r w:rsidR="00DF5F1A">
        <w:t xml:space="preserve">based on spectral count.  They can be selected by user, which requires user to put protein accession number in entry box.  They can also be selected by rank.  Rank is the rank of the protein based on the number of PSMs for all samples.  </w:t>
      </w:r>
      <w:r w:rsidR="00DF5F1A">
        <w:lastRenderedPageBreak/>
        <w:t xml:space="preserve">The most abundant protein is 1 and they are in decreasing order.  This also requires user to specify the rank in the proper entry box.  (10 is default).  </w:t>
      </w:r>
    </w:p>
    <w:p w14:paraId="03844C59" w14:textId="7DC817BD" w:rsidR="00DF5F1A" w:rsidRDefault="00DF5F1A" w:rsidP="00FE4E3E">
      <w:pPr>
        <w:pStyle w:val="ListParagraph"/>
        <w:numPr>
          <w:ilvl w:val="3"/>
          <w:numId w:val="3"/>
        </w:numPr>
        <w:ind w:left="720"/>
      </w:pPr>
      <w:r>
        <w:rPr>
          <w:b/>
          <w:bCs/>
        </w:rPr>
        <w:t>Additional Information.</w:t>
      </w:r>
      <w:r>
        <w:t xml:space="preserve">  Add the need information, when needed.  </w:t>
      </w:r>
      <w:r w:rsidR="00E14861">
        <w:t>(See Protein Selection Method)</w:t>
      </w:r>
    </w:p>
    <w:p w14:paraId="78CAA618" w14:textId="77777777" w:rsidR="00E14861" w:rsidRDefault="00E14861" w:rsidP="00E14861">
      <w:pPr>
        <w:ind w:left="360"/>
      </w:pPr>
    </w:p>
    <w:p w14:paraId="1152DC22" w14:textId="18AAD936" w:rsidR="00E14861" w:rsidRPr="00E14861" w:rsidRDefault="00E14861" w:rsidP="00E14861">
      <w:pPr>
        <w:pStyle w:val="ListParagraph"/>
        <w:numPr>
          <w:ilvl w:val="1"/>
          <w:numId w:val="3"/>
        </w:numPr>
        <w:ind w:left="720"/>
        <w:rPr>
          <w:u w:val="single"/>
        </w:rPr>
      </w:pPr>
      <w:r w:rsidRPr="00E14861">
        <w:rPr>
          <w:u w:val="single"/>
        </w:rPr>
        <w:t xml:space="preserve">Parameters for </w:t>
      </w:r>
      <w:r>
        <w:rPr>
          <w:u w:val="single"/>
        </w:rPr>
        <w:t>Multiple</w:t>
      </w:r>
      <w:r w:rsidRPr="00E14861">
        <w:rPr>
          <w:u w:val="single"/>
        </w:rPr>
        <w:t xml:space="preserve"> Protein Analysis.  (Only used for </w:t>
      </w:r>
      <w:r>
        <w:rPr>
          <w:u w:val="single"/>
        </w:rPr>
        <w:t>multiple</w:t>
      </w:r>
      <w:r w:rsidRPr="00E14861">
        <w:rPr>
          <w:u w:val="single"/>
        </w:rPr>
        <w:t xml:space="preserve"> protein Analysis.)  </w:t>
      </w:r>
    </w:p>
    <w:p w14:paraId="644845D2" w14:textId="77777777" w:rsidR="00F32D67" w:rsidRDefault="00E14861" w:rsidP="00E14861">
      <w:pPr>
        <w:pStyle w:val="ListParagraph"/>
        <w:numPr>
          <w:ilvl w:val="3"/>
          <w:numId w:val="3"/>
        </w:numPr>
        <w:ind w:left="720"/>
      </w:pPr>
      <w:r>
        <w:rPr>
          <w:b/>
          <w:bCs/>
        </w:rPr>
        <w:t>N-Value</w:t>
      </w:r>
      <w:r w:rsidRPr="00FE4E3E">
        <w:rPr>
          <w:b/>
          <w:bCs/>
        </w:rPr>
        <w:t>.</w:t>
      </w:r>
      <w:r>
        <w:t xml:space="preserve">  Select the number of proteins to include in the analysis.  These will use the most abundant proteins based on overall spectral count.  For example, N-Value of 10 (default) will examine peptides from the 10 most abundant proteins.  For some analysis (e.g. Similarity Index), it is best to avoid proteins with a low spectral count.  Increasing the N-value will also require more processing time and </w:t>
      </w:r>
      <w:r w:rsidR="00F32D67">
        <w:t>computer resources.</w:t>
      </w:r>
    </w:p>
    <w:p w14:paraId="73929558" w14:textId="77777777" w:rsidR="00F32D67" w:rsidRDefault="00F32D67" w:rsidP="00E14861">
      <w:pPr>
        <w:pStyle w:val="ListParagraph"/>
        <w:numPr>
          <w:ilvl w:val="3"/>
          <w:numId w:val="3"/>
        </w:numPr>
        <w:ind w:left="720"/>
      </w:pPr>
      <w:r>
        <w:rPr>
          <w:b/>
          <w:bCs/>
        </w:rPr>
        <w:t>Peptide Properties.</w:t>
      </w:r>
      <w:r>
        <w:t xml:space="preserve">  Select the peptide properties to examine.  These include:</w:t>
      </w:r>
    </w:p>
    <w:p w14:paraId="2D3F847E" w14:textId="77571772" w:rsidR="00E14861" w:rsidRDefault="00F32D67" w:rsidP="00F32D67">
      <w:pPr>
        <w:pStyle w:val="ListParagraph"/>
        <w:numPr>
          <w:ilvl w:val="4"/>
          <w:numId w:val="3"/>
        </w:numPr>
        <w:ind w:left="1350"/>
      </w:pPr>
      <w:r w:rsidRPr="00F32D67">
        <w:t>Peptide Molecular Weight (MW).</w:t>
      </w:r>
      <w:r w:rsidR="003E7784">
        <w:t xml:space="preserve">  Monoisotopic Molecular Weight of peptides.</w:t>
      </w:r>
      <w:r w:rsidR="00E14861" w:rsidRPr="00F32D67">
        <w:t xml:space="preserve"> </w:t>
      </w:r>
    </w:p>
    <w:p w14:paraId="1B1C5D26" w14:textId="63998825" w:rsidR="00F32D67" w:rsidRDefault="00F32D67" w:rsidP="00F32D67">
      <w:pPr>
        <w:pStyle w:val="ListParagraph"/>
        <w:numPr>
          <w:ilvl w:val="4"/>
          <w:numId w:val="3"/>
        </w:numPr>
        <w:ind w:left="1350"/>
      </w:pPr>
      <w:r>
        <w:t>Peptide Length.  Number of Amino acids in the peptide.</w:t>
      </w:r>
    </w:p>
    <w:p w14:paraId="31C9288B" w14:textId="6B0383DC" w:rsidR="00F32D67" w:rsidRDefault="00F32D67" w:rsidP="00F32D67">
      <w:pPr>
        <w:pStyle w:val="ListParagraph"/>
        <w:numPr>
          <w:ilvl w:val="4"/>
          <w:numId w:val="3"/>
        </w:numPr>
        <w:ind w:left="1350"/>
      </w:pPr>
      <w:r>
        <w:t>Similarity Index.  (See manuscript).</w:t>
      </w:r>
    </w:p>
    <w:p w14:paraId="29A167DB" w14:textId="4CFFC459" w:rsidR="00F32D67" w:rsidRDefault="00F32D67" w:rsidP="00F32D67">
      <w:pPr>
        <w:pStyle w:val="ListParagraph"/>
        <w:numPr>
          <w:ilvl w:val="4"/>
          <w:numId w:val="3"/>
        </w:numPr>
        <w:ind w:left="1350"/>
      </w:pPr>
      <w:r>
        <w:t>AA Composition. (Prevalence of each Amino acid, weighed by number of PSMs)</w:t>
      </w:r>
    </w:p>
    <w:p w14:paraId="35A7AE5A" w14:textId="2A980DE1" w:rsidR="00F32D67" w:rsidRDefault="00F32D67" w:rsidP="00F32D67">
      <w:pPr>
        <w:pStyle w:val="ListParagraph"/>
        <w:numPr>
          <w:ilvl w:val="4"/>
          <w:numId w:val="3"/>
        </w:numPr>
        <w:ind w:left="1350"/>
      </w:pPr>
      <w:r>
        <w:t>AA Type.</w:t>
      </w:r>
      <w:r w:rsidR="003E7784">
        <w:t xml:space="preserve"> </w:t>
      </w:r>
      <w:r>
        <w:t xml:space="preserve"> </w:t>
      </w:r>
      <w:r w:rsidR="003E7784" w:rsidRPr="009E78A3">
        <w:t xml:space="preserve">AAs can be classified in </w:t>
      </w:r>
      <w:proofErr w:type="gramStart"/>
      <w:r w:rsidR="003E7784" w:rsidRPr="009E78A3">
        <w:t>a number of</w:t>
      </w:r>
      <w:proofErr w:type="gramEnd"/>
      <w:r w:rsidR="003E7784" w:rsidRPr="009E78A3">
        <w:t xml:space="preserve"> </w:t>
      </w:r>
      <w:r w:rsidR="003E7784">
        <w:t xml:space="preserve">different </w:t>
      </w:r>
      <w:r w:rsidR="003E7784" w:rsidRPr="009E78A3">
        <w:t>ways. For this study, the 7 categories use</w:t>
      </w:r>
      <w:r w:rsidR="003E7784">
        <w:t xml:space="preserve">d are </w:t>
      </w:r>
      <w:proofErr w:type="spellStart"/>
      <w:r w:rsidR="003E7784">
        <w:t>i</w:t>
      </w:r>
      <w:proofErr w:type="spellEnd"/>
      <w:r w:rsidR="003E7784">
        <w:t>) a</w:t>
      </w:r>
      <w:r w:rsidR="003E7784" w:rsidRPr="009E78A3">
        <w:t>liphatic</w:t>
      </w:r>
      <w:r w:rsidR="003E7784">
        <w:t xml:space="preserve"> (</w:t>
      </w:r>
      <w:r w:rsidR="003E7784" w:rsidRPr="009E78A3">
        <w:t>A, G, I, L, P, V</w:t>
      </w:r>
      <w:r w:rsidR="003E7784">
        <w:t>), a</w:t>
      </w:r>
      <w:r w:rsidR="003E7784" w:rsidRPr="009E78A3">
        <w:t>romatic</w:t>
      </w:r>
      <w:r w:rsidR="003E7784">
        <w:t xml:space="preserve"> (</w:t>
      </w:r>
      <w:r w:rsidR="003E7784" w:rsidRPr="009E78A3">
        <w:t>F, W, Y</w:t>
      </w:r>
      <w:r w:rsidR="003E7784">
        <w:t>), s</w:t>
      </w:r>
      <w:r w:rsidR="003E7784" w:rsidRPr="009E78A3">
        <w:t>ulfur containing</w:t>
      </w:r>
      <w:r w:rsidR="003E7784">
        <w:t xml:space="preserve"> (</w:t>
      </w:r>
      <w:r w:rsidR="003E7784" w:rsidRPr="009E78A3">
        <w:t>C, M</w:t>
      </w:r>
      <w:r w:rsidR="003E7784">
        <w:t>),</w:t>
      </w:r>
      <w:r w:rsidR="003E7784" w:rsidRPr="009E78A3">
        <w:t xml:space="preserve"> Hydroxyl</w:t>
      </w:r>
      <w:r w:rsidR="003E7784">
        <w:t xml:space="preserve"> (</w:t>
      </w:r>
      <w:r w:rsidR="003E7784" w:rsidRPr="009E78A3">
        <w:t>S, T</w:t>
      </w:r>
      <w:r w:rsidR="003E7784">
        <w:t>), b</w:t>
      </w:r>
      <w:r w:rsidR="003E7784" w:rsidRPr="009E78A3">
        <w:t>asic</w:t>
      </w:r>
      <w:r w:rsidR="003E7784">
        <w:t xml:space="preserve"> (</w:t>
      </w:r>
      <w:r w:rsidR="003E7784" w:rsidRPr="009E78A3">
        <w:t>R, H, K</w:t>
      </w:r>
      <w:r w:rsidR="003E7784">
        <w:t>), acidic (</w:t>
      </w:r>
      <w:r w:rsidR="003E7784" w:rsidRPr="009E78A3">
        <w:t>D, E</w:t>
      </w:r>
      <w:r w:rsidR="003E7784">
        <w:t>), and amide (</w:t>
      </w:r>
      <w:r w:rsidR="003E7784" w:rsidRPr="009E78A3">
        <w:t>N, Q</w:t>
      </w:r>
      <w:r w:rsidR="003E7784">
        <w:t>).</w:t>
      </w:r>
      <w:r>
        <w:t xml:space="preserve">  </w:t>
      </w:r>
    </w:p>
    <w:p w14:paraId="5D834367" w14:textId="6DBDBD47" w:rsidR="00F32D67" w:rsidRDefault="00F32D67" w:rsidP="00F32D67">
      <w:pPr>
        <w:pStyle w:val="ListParagraph"/>
        <w:numPr>
          <w:ilvl w:val="4"/>
          <w:numId w:val="3"/>
        </w:numPr>
        <w:ind w:left="1350"/>
      </w:pPr>
      <w:r>
        <w:t xml:space="preserve">Number of Missed Cleavages.  </w:t>
      </w:r>
      <w:r w:rsidR="003E7784">
        <w:t xml:space="preserve">Missed Cleavages assumes the use of trypsin as the protease and </w:t>
      </w:r>
      <w:r w:rsidR="003E7784" w:rsidRPr="00986237">
        <w:t>cleav</w:t>
      </w:r>
      <w:r w:rsidR="003E7784">
        <w:t>age</w:t>
      </w:r>
      <w:r w:rsidR="003E7784" w:rsidRPr="00986237">
        <w:t xml:space="preserve"> </w:t>
      </w:r>
      <w:r w:rsidR="003E7784">
        <w:t xml:space="preserve">of the </w:t>
      </w:r>
      <w:r w:rsidR="003E7784" w:rsidRPr="00986237">
        <w:t xml:space="preserve">peptide bonds on the C-terminal </w:t>
      </w:r>
      <w:r w:rsidR="003E7784">
        <w:t>of lysine (K)</w:t>
      </w:r>
      <w:r w:rsidR="003E7784" w:rsidRPr="00986237">
        <w:t xml:space="preserve"> and arginine (R) residues, but</w:t>
      </w:r>
      <w:r w:rsidR="003E7784">
        <w:t xml:space="preserve"> </w:t>
      </w:r>
      <w:r w:rsidR="003E7784" w:rsidRPr="00986237">
        <w:t>not before proline (Pro).</w:t>
      </w:r>
      <w:r w:rsidR="003E7784">
        <w:t xml:space="preserve">  </w:t>
      </w:r>
    </w:p>
    <w:p w14:paraId="445DD8DE" w14:textId="3A36617B" w:rsidR="002B3A47" w:rsidRDefault="00F32D67" w:rsidP="00F32D67">
      <w:pPr>
        <w:pStyle w:val="ListParagraph"/>
        <w:numPr>
          <w:ilvl w:val="4"/>
          <w:numId w:val="3"/>
        </w:numPr>
        <w:ind w:left="1350"/>
      </w:pPr>
      <w:r>
        <w:t>Hydrophobicity (or gravy score).</w:t>
      </w:r>
      <w:r w:rsidR="003E7784">
        <w:t xml:space="preserve">  The Grand average of hydropathicity (GRAVY) of the linear polypeptide sequence is calculated as the sum of hydropathy values of all amino acids, divided by the number of residues in the sequence. Increasing positive score indicates greater hydrophobicity, but no account is taken of the way the protein folds in three dimensions or the percentage of residues buried in the hydrophobic core of the protein. The calculation is based on the Kyte-Doolittle scale </w:t>
      </w:r>
      <w:r w:rsidR="003E7784">
        <w:fldChar w:fldCharType="begin"/>
      </w:r>
      <w:r w:rsidR="00D8387D">
        <w:instrText xml:space="preserve"> ADDIN ZOTERO_ITEM CSL_CITATION {"citationID":"hCHEpVUf","properties":{"formattedCitation":"[1]","plainCitation":"[1]","noteIndex":0},"citationItems":[{"id":609,"uris":["http://zotero.org/users/local/gDUWgsHu/items/8LGPH2AZ"],"itemData":{"id":609,"type":"article-journal","container-title":"Journal of molecular biology","DOI":"10.1016/0022-2836(82)90515-0","ISSN":"0022-2836","issue":"1","journalAbbreviation":"J Mol Biol","language":"eng","note":"publisher-place: Netherlands","page":"105-132","PMID":"7108955","title":"A simple method for displaying the hydropathic character of a protein.","volume":"157","author":[{"family":"Kyte","given":"J."},{"family":"Doolittle","given":"R. F."}],"issued":{"date-parts":[["1982",5,5]]}}}],"schema":"https://github.com/citation-style-language/schema/raw/master/csl-citation.json"} </w:instrText>
      </w:r>
      <w:r w:rsidR="003E7784">
        <w:fldChar w:fldCharType="separate"/>
      </w:r>
      <w:r w:rsidR="00D8387D" w:rsidRPr="00D8387D">
        <w:rPr>
          <w:rFonts w:ascii="Calibri" w:hAnsi="Calibri" w:cs="Calibri"/>
        </w:rPr>
        <w:t>[1]</w:t>
      </w:r>
      <w:r w:rsidR="003E7784">
        <w:fldChar w:fldCharType="end"/>
      </w:r>
      <w:r w:rsidR="003E7784">
        <w:t>.</w:t>
      </w:r>
    </w:p>
    <w:p w14:paraId="519BF5FE" w14:textId="78BD15F2" w:rsidR="00F32D67" w:rsidRDefault="00F32D67" w:rsidP="00F32D67">
      <w:pPr>
        <w:pStyle w:val="ListParagraph"/>
        <w:numPr>
          <w:ilvl w:val="4"/>
          <w:numId w:val="3"/>
        </w:numPr>
        <w:ind w:left="1350"/>
      </w:pPr>
      <w:r>
        <w:t>Instability Index.</w:t>
      </w:r>
      <w:r w:rsidR="003E7784">
        <w:t xml:space="preserve">  Based on the instability of presence of certain dipeptide sequences.  Used the method of</w:t>
      </w:r>
      <w:r w:rsidR="003E7784" w:rsidRPr="00D97B02">
        <w:t xml:space="preserve"> Guruprasad</w:t>
      </w:r>
      <w:r w:rsidR="003E7784">
        <w:t xml:space="preserve">, </w:t>
      </w:r>
      <w:r w:rsidR="003E7784" w:rsidRPr="00CD2982">
        <w:rPr>
          <w:i/>
          <w:iCs/>
        </w:rPr>
        <w:t>et al.</w:t>
      </w:r>
      <w:r w:rsidR="003E7784">
        <w:t xml:space="preserve"> </w:t>
      </w:r>
      <w:r w:rsidR="003E7784">
        <w:fldChar w:fldCharType="begin"/>
      </w:r>
      <w:r w:rsidR="00D8387D">
        <w:instrText xml:space="preserve"> ADDIN ZOTERO_ITEM CSL_CITATION {"citationID":"3Q3vCLGJ","properties":{"formattedCitation":"[2]","plainCitation":"[2]","noteIndex":0},"citationItems":[{"id":"sGHQEggm/w1CgZsYn","uris":["http://zotero.org/users/local/gDUWgsHu/items/9WCBZGJX"],"itemData":{"id":"oLAklv06/h79sBXHw","type":"article-journal","abstract":"Statistical analysis of 12 unstable and 32 stable proteins revealed that there are certain dipeptides, the occurrence of which is significantly different in the  unstable proteins compared with those in the stable ones. Based on the impact of  these dipeptides on the unstable proteins over the stable ones, a weight value of  instability is assigned to each of the dipeptides. For a given protein the  summation of these weight values normalized to the length of its sequence helps  to distinguish between unstable and stable proteins. Results suggest that the in  vivo instability of proteins is possibly determined by the order of certain amino  acids in its sequence. An attempt is made to correlate metabolic stability of  proteins with features of their primary sequence where weight values of  instability for a protein of known sequence could thus be used as an index for  predicting its stability characteristics.","container-title":"Protein engineering","DOI":"10.1093/protein/4.2.155","ISSN":"0269-2139","issue":"2","journalAbbreviation":"Protein Eng","language":"eng","note":"publisher-place: England\nPMID: 2075190","page":"155-161","title":"Correlation between stability of a protein and its dipeptide composition: a novel approach for predicting in vivo stability of a protein from its primary sequence.","volume":"4","author":[{"family":"Guruprasad","given":"K."},{"family":"Reddy","given":"B. V."},{"family":"Pandit","given":"M. W."}],"issued":{"date-parts":[["1990",12]]}}}],"schema":"https://github.com/citation-style-language/schema/raw/master/csl-citation.json"} </w:instrText>
      </w:r>
      <w:r w:rsidR="003E7784">
        <w:fldChar w:fldCharType="separate"/>
      </w:r>
      <w:r w:rsidR="00D8387D" w:rsidRPr="00D8387D">
        <w:rPr>
          <w:rFonts w:ascii="Calibri" w:hAnsi="Calibri" w:cs="Calibri"/>
        </w:rPr>
        <w:t>[2]</w:t>
      </w:r>
      <w:r w:rsidR="003E7784">
        <w:fldChar w:fldCharType="end"/>
      </w:r>
      <w:r w:rsidR="003E7784">
        <w:t xml:space="preserve"> as described by Gasteiger, </w:t>
      </w:r>
      <w:r w:rsidR="003E7784" w:rsidRPr="00CD2982">
        <w:rPr>
          <w:i/>
          <w:iCs/>
        </w:rPr>
        <w:t>et al</w:t>
      </w:r>
      <w:r w:rsidR="003E7784">
        <w:t xml:space="preserve">. </w:t>
      </w:r>
      <w:r w:rsidR="003E7784">
        <w:fldChar w:fldCharType="begin"/>
      </w:r>
      <w:r w:rsidR="00D8387D">
        <w:instrText xml:space="preserve"> ADDIN ZOTERO_ITEM CSL_CITATION {"citationID":"faMnDhxJ","properties":{"formattedCitation":"[3]","plainCitation":"[3]","noteIndex":0},"citationItems":[{"id":1442,"uris":["http://zotero.org/users/local/gDUWgsHu/items/FUEF76UE"],"itemData":{"id":1442,"type":"chapter","abstract":"Protein identification and analysis software performs a central role in the investigation of proteins from two-dimensional (2-D) gels and mass spectrometry. For protein identification, the user matches certain empirically acquired information against a protein database to define a protein as already known or as novel. For protein analysis, information in protein databases can be used to predict certain properties about a protein, which can be useful for its empirical investigation. The two processes are thus complementary. Although there are numerous programs available for those applications, we have developed a set of original tools with a few main goals in mind. Specifically, these are:1.To utilize the extensive annotation available in the Swiss-Prot database (1) wherever possible, in particular the position-specific annotation in the Swiss-Prot feature tables to take into account posttranslational modifications and protein processing.2.To develop tools specifically, but not exclusively, applicable to proteins prepared by twodimensional gel electrophoresis and peptide mass fingerprinting experiments.3.To make all tools available on the World-Wide Web (WWW), and freely usable by the scientific community.","container-title":"The Proteomics Protocols Handbook","event-place":"Totowa, NJ","ISBN":"978-1-59259-890-8","note":"DOI: 10.1385/1-59259-890-0:571","page":"571-607","publisher":"Humana Press","publisher-place":"Totowa, NJ","title":"Protein Identification and Analysis Tools on the ExPASy Server","URL":"https://doi.org/10.1385/1-59259-890-0:571","author":[{"family":"Gasteiger","given":"Elisabeth"},{"family":"Hoogland","given":"Christine"},{"family":"Gattiker","given":"Alexandre"},{"family":"Duvaud","given":"S'everine"},{"family":"Wilkins","given":"Marc R."},{"family":"Appel","given":"Ron D."},{"family":"Bairoch","given":"Amos"}],"editor":[{"family":"Walker","given":"John M."}],"issued":{"date-parts":[["2005"]]}}}],"schema":"https://github.com/citation-style-language/schema/raw/master/csl-citation.json"} </w:instrText>
      </w:r>
      <w:r w:rsidR="003E7784">
        <w:fldChar w:fldCharType="separate"/>
      </w:r>
      <w:r w:rsidR="00D8387D" w:rsidRPr="00D8387D">
        <w:rPr>
          <w:rFonts w:ascii="Calibri" w:hAnsi="Calibri" w:cs="Calibri"/>
        </w:rPr>
        <w:t>[3]</w:t>
      </w:r>
      <w:r w:rsidR="003E7784">
        <w:fldChar w:fldCharType="end"/>
      </w:r>
      <w:r w:rsidR="003E7784">
        <w:t xml:space="preserve">.  </w:t>
      </w:r>
    </w:p>
    <w:p w14:paraId="4623A3F2" w14:textId="73EBC92C" w:rsidR="00F32D67" w:rsidRDefault="00F32D67" w:rsidP="00F32D67">
      <w:pPr>
        <w:pStyle w:val="ListParagraph"/>
        <w:numPr>
          <w:ilvl w:val="4"/>
          <w:numId w:val="3"/>
        </w:numPr>
        <w:ind w:left="1350"/>
      </w:pPr>
      <w:r>
        <w:t>Isoelectric Point (</w:t>
      </w:r>
      <w:proofErr w:type="spellStart"/>
      <w:r>
        <w:t>pI</w:t>
      </w:r>
      <w:proofErr w:type="spellEnd"/>
      <w:r>
        <w:t xml:space="preserve">).  </w:t>
      </w:r>
      <w:r w:rsidR="003E7784">
        <w:t xml:space="preserve">The method described by </w:t>
      </w:r>
      <w:r w:rsidR="003E7784" w:rsidRPr="0098285F">
        <w:t>Kozlowski</w:t>
      </w:r>
      <w:r w:rsidR="003E7784">
        <w:t xml:space="preserve"> </w:t>
      </w:r>
      <w:r w:rsidR="003E7784">
        <w:fldChar w:fldCharType="begin"/>
      </w:r>
      <w:r w:rsidR="00D8387D">
        <w:instrText xml:space="preserve"> ADDIN ZOTERO_ITEM CSL_CITATION {"citationID":"7zwR7NuA","properties":{"formattedCitation":"[4]","plainCitation":"[4]","noteIndex":0},"citationItems":[{"id":1462,"uris":["http://zotero.org/users/local/gDUWgsHu/items/4AAFPJ79"],"itemData":{"id":1462,"type":"article-journal","abstract":"BACKGROUND: Accurate estimation of the isoelectric point (pI) based on the amino acid sequence is useful for many analytical biochemistry and proteomics  techniques such as 2-D polyacrylamide gel electrophoresis, or capillary  isoelectric focusing used in combination with high-throughput mass spectrometry.  Additionally, pI estimation can be helpful during protein crystallization trials.  RESULTS: Here, I present the Isoelectric Point Calculator (IPC), a web service  and a standalone program for the accurate estimation of protein and peptide pI  using different sets of dissociation constant (pKa) values, including two new  computationally optimized pKa sets. According to the presented benchmarks, the  newly developed IPC pKa sets outperform previous algorithms by at least 14.9 %  for proteins and 0.9 % for peptides (on average, 22.1 % and 59.6 %,  respectively), which corresponds to an average error of the pI estimation equal  to 0.87 and 0.25 pH units for proteins and peptides, respectively. Moreover, the  prediction of pI using the IPC pKa's leads to fewer outliers, i.e., predictions  affected by errors greater than a given threshold. CONCLUSIONS: The IPC service  is freely available at http://isoelectric.ovh.org Peptide and protein datasets  used in the study and the precalculated pI for the PDB and some of the most  frequently used proteomes are available for large-scale analysis and future  development. REVIEWERS: This article was reviewed by Frank Eisenhaber and Zoltán  Gáspári.","container-title":"Biology direct","DOI":"10.1186/s13062-016-0159-9","ISSN":"1745-6150","issue":"1","journalAbbreviation":"Biol Direct","language":"eng","note":"publisher-place: England","page":"55","PMID":"27769290","PMCID":"PMC5075173","title":"IPC - Isoelectric Point Calculator.","volume":"11","author":[{"family":"Kozlowski","given":"Lukasz P."}],"issued":{"date-parts":[["2016",10,21]]}}}],"schema":"https://github.com/citation-style-language/schema/raw/master/csl-citation.json"} </w:instrText>
      </w:r>
      <w:r w:rsidR="003E7784">
        <w:fldChar w:fldCharType="separate"/>
      </w:r>
      <w:r w:rsidR="00D8387D" w:rsidRPr="00D8387D">
        <w:rPr>
          <w:rFonts w:ascii="Calibri" w:hAnsi="Calibri" w:cs="Calibri"/>
        </w:rPr>
        <w:t>[4]</w:t>
      </w:r>
      <w:r w:rsidR="003E7784">
        <w:fldChar w:fldCharType="end"/>
      </w:r>
      <w:r w:rsidR="003E7784">
        <w:t xml:space="preserve"> was used with an option of 4 different </w:t>
      </w:r>
      <w:proofErr w:type="spellStart"/>
      <w:r w:rsidR="003E7784">
        <w:t>pKa</w:t>
      </w:r>
      <w:proofErr w:type="spellEnd"/>
      <w:r w:rsidR="003E7784">
        <w:t xml:space="preserve"> values from EMBOSS </w:t>
      </w:r>
      <w:r w:rsidR="003E7784">
        <w:fldChar w:fldCharType="begin"/>
      </w:r>
      <w:r w:rsidR="00D8387D">
        <w:instrText xml:space="preserve"> ADDIN ZOTERO_ITEM CSL_CITATION {"citationID":"2vLHR2GV","properties":{"formattedCitation":"[5]","plainCitation":"[5]","noteIndex":0},"citationItems":[{"id":1459,"uris":["http://zotero.org/users/local/gDUWgsHu/items/KS4I4AI6"],"itemData":{"id":1459,"type":"article-journal","container-title":"Trends in genetics : TIG","DOI":"10.1016/s0168-9525(00)02024-2","ISSN":"0168-9525","issue":"6","journalAbbreviation":"Trends Genet","language":"eng","note":"publisher-place: England","page":"276-277","PMID":"10827456","title":"EMBOSS: the European Molecular Biology Open Software Suite.","volume":"16","author":[{"family":"Rice","given":"P."},{"family":"Longden","given":"I."},{"family":"Bleasby","given":"A."}],"issued":{"date-parts":[["2000",6]]}}}],"schema":"https://github.com/citation-style-language/schema/raw/master/csl-citation.json"} </w:instrText>
      </w:r>
      <w:r w:rsidR="003E7784">
        <w:fldChar w:fldCharType="separate"/>
      </w:r>
      <w:r w:rsidR="00D8387D" w:rsidRPr="00D8387D">
        <w:rPr>
          <w:rFonts w:ascii="Calibri" w:hAnsi="Calibri" w:cs="Calibri"/>
        </w:rPr>
        <w:t>[5]</w:t>
      </w:r>
      <w:r w:rsidR="003E7784">
        <w:fldChar w:fldCharType="end"/>
      </w:r>
      <w:r w:rsidR="003E7784">
        <w:t xml:space="preserve">, </w:t>
      </w:r>
      <w:proofErr w:type="spellStart"/>
      <w:r w:rsidR="003E7784">
        <w:t>Lehninger</w:t>
      </w:r>
      <w:proofErr w:type="spellEnd"/>
      <w:r w:rsidR="003E7784">
        <w:t xml:space="preserve"> </w:t>
      </w:r>
      <w:r w:rsidR="003E7784">
        <w:fldChar w:fldCharType="begin"/>
      </w:r>
      <w:r w:rsidR="00D8387D">
        <w:instrText xml:space="preserve"> ADDIN ZOTERO_ITEM CSL_CITATION {"citationID":"wbrwKtm8","properties":{"formattedCitation":"[6]","plainCitation":"[6]","noteIndex":0},"citationItems":[{"id":1458,"uris":["http://zotero.org/users/local/gDUWgsHu/items/7RGU6Y5L"],"itemData":{"id":1458,"type":"book","edition":"5th Edition","event-place":"New York, NY, USA","ISBN":"978-0-7167-7108-1","publisher":"W.H. Freeman","publisher-place":"New York, NY, USA","title":"Lehninger Principles of Biochemistry","author":[{"family":"Nelson","given":"David L."},{"family":"Cox","given":"Michael M."}],"issued":{"date-parts":[["2008"]]}}}],"schema":"https://github.com/citation-style-language/schema/raw/master/csl-citation.json"} </w:instrText>
      </w:r>
      <w:r w:rsidR="003E7784">
        <w:fldChar w:fldCharType="separate"/>
      </w:r>
      <w:r w:rsidR="00D8387D" w:rsidRPr="00D8387D">
        <w:rPr>
          <w:rFonts w:ascii="Calibri" w:hAnsi="Calibri" w:cs="Calibri"/>
        </w:rPr>
        <w:t>[6]</w:t>
      </w:r>
      <w:r w:rsidR="003E7784">
        <w:fldChar w:fldCharType="end"/>
      </w:r>
      <w:r w:rsidR="003E7784">
        <w:t xml:space="preserve">, Styer </w:t>
      </w:r>
      <w:r w:rsidR="003E7784">
        <w:fldChar w:fldCharType="begin"/>
      </w:r>
      <w:r w:rsidR="00D8387D">
        <w:instrText xml:space="preserve"> ADDIN ZOTERO_ITEM CSL_CITATION {"citationID":"MRxGsPqg","properties":{"formattedCitation":"[7]","plainCitation":"[7]","noteIndex":0},"citationItems":[{"id":1466,"uris":["http://zotero.org/users/local/gDUWgsHu/items/PQQ4VM4T"],"itemData":{"id":1466,"type":"book","event-place":"New York","publisher":"W. H. Freeman and Company","publisher-place":"New York","title":"Biochemistry","author":[{"family":"Berg","given":"Jeremy M."},{"family":"Tymoczko","given":"John L."},{"family":"Gatto","given":"Gregory J."},{"family":"Stryer","given":"Lubert"}],"editor":[{"literal":"10"}],"issued":{"date-parts":[["2022"]]}}}],"schema":"https://github.com/citation-style-language/schema/raw/master/csl-citation.json"} </w:instrText>
      </w:r>
      <w:r w:rsidR="003E7784">
        <w:fldChar w:fldCharType="separate"/>
      </w:r>
      <w:r w:rsidR="00D8387D" w:rsidRPr="00D8387D">
        <w:rPr>
          <w:rFonts w:ascii="Calibri" w:hAnsi="Calibri" w:cs="Calibri"/>
        </w:rPr>
        <w:t>[7]</w:t>
      </w:r>
      <w:r w:rsidR="003E7784">
        <w:fldChar w:fldCharType="end"/>
      </w:r>
      <w:r w:rsidR="003E7784">
        <w:t xml:space="preserve">, and </w:t>
      </w:r>
      <w:proofErr w:type="spellStart"/>
      <w:r w:rsidR="003E7784">
        <w:t>Bjellqvist</w:t>
      </w:r>
      <w:proofErr w:type="spellEnd"/>
      <w:r w:rsidR="003E7784">
        <w:t xml:space="preserve"> </w:t>
      </w:r>
      <w:r w:rsidR="003E7784">
        <w:fldChar w:fldCharType="begin"/>
      </w:r>
      <w:r w:rsidR="00D8387D">
        <w:instrText xml:space="preserve"> ADDIN ZOTERO_ITEM CSL_CITATION {"citationID":"GLTDk4iz","properties":{"formattedCitation":"[8]","plainCitation":"[8]","noteIndex":0},"citationItems":[{"id":1465,"uris":["http://zotero.org/users/local/gDUWgsHu/items/DWS5S8YR"],"itemData":{"id":1465,"type":"article-journal","abstract":"A highly reproducible, commercial and nonlinear, wide-range immobilized pH gradient (IPG) was used to generate two-dimensional (2-D) gel maps of  [35S]methionine-labeled proteins from noncultured, unfractionated normal human  epidermal keratinocytes. Forty one proteins, common to most human cell types and  recorded in the human keratinocyte 2-D gel protein database were identified in  the 2-D gel maps and their isoelectric points (pI) were determined using  narrow-range IPGs. The latter established a pH scale that allowed comparisons  between 2-D gel maps generated either with other IPGs in the first dimension or  with different human protein samples. Of the 41 proteins identified, a subset of  18 was defined as suitable to evaluate the correlation between calculated and  experimental pI values for polypeptides with known composition. The variance  calculated for the discrepancies between calculated and experimental pI values  for these proteins was 0.001 pH units. Comparison of the values by the t-test for  dependent samples (paired test) gave a p-level of 0.49, indicating that there is  no significant difference between the calculated and experimental pI values. The  precision of the calculated values depended on the buffer capacity of the  proteins, and on average, it improved with increased buffer capacity. As shown  here, the widely available information on protein sequences cannot, a priori, be  assumed to be sufficient for calculating pI values because post-translational  modifications, in particular N-terminal blockage, pose a major problem. Of the 36  proteins analyzed in this study, 18-20 were found to be N-terminally blocked and  of these only 6 were indicated as such in databases. The probability of  N-terminal blockage depended on the nature of the N-terminal group. Twenty six of  the proteins had either M, S or A as N-terminal amino acids and of these 17-19  were blocked. Only 1 in 10 proteins containing other N-terminal groups were  blocked.","container-title":"Electrophoresis","DOI":"10.1002/elps.1150150171","ISSN":"0173-0835","issue":"3-4","journalAbbreviation":"Electrophoresis","language":"eng","note":"publisher-place: Germany","page":"529-539","PMID":"8055880","title":"Reference points for comparisons of two-dimensional maps of proteins from different human cell types defined in a pH scale where isoelectric points  correlate with polypeptide compositions.","volume":"15","author":[{"family":"Bjellqvist","given":"B."},{"family":"Basse","given":"B."},{"family":"Olsen","given":"E."},{"family":"Celis","given":"J. E."}],"issued":{"date-parts":[["1994",4]]}}}],"schema":"https://github.com/citation-style-language/schema/raw/master/csl-citation.json"} </w:instrText>
      </w:r>
      <w:r w:rsidR="003E7784">
        <w:fldChar w:fldCharType="separate"/>
      </w:r>
      <w:r w:rsidR="00D8387D" w:rsidRPr="00D8387D">
        <w:rPr>
          <w:rFonts w:ascii="Calibri" w:hAnsi="Calibri" w:cs="Calibri"/>
        </w:rPr>
        <w:t>[8]</w:t>
      </w:r>
      <w:r w:rsidR="003E7784">
        <w:fldChar w:fldCharType="end"/>
      </w:r>
      <w:r w:rsidR="003E7784">
        <w:t xml:space="preserve">.  </w:t>
      </w:r>
    </w:p>
    <w:p w14:paraId="29EBB2EE" w14:textId="12E920E0" w:rsidR="00F32D67" w:rsidRDefault="00F32D67" w:rsidP="00F32D67">
      <w:pPr>
        <w:pStyle w:val="ListParagraph"/>
        <w:numPr>
          <w:ilvl w:val="4"/>
          <w:numId w:val="3"/>
        </w:numPr>
        <w:ind w:left="1350"/>
      </w:pPr>
      <w:r>
        <w:t>Helix Propensity.  Propensity of peptide to for either alpha- or pi- helix.</w:t>
      </w:r>
    </w:p>
    <w:p w14:paraId="20C89BAC" w14:textId="7AA7BB04" w:rsidR="003E7784" w:rsidRDefault="00F32D67" w:rsidP="003E7784">
      <w:pPr>
        <w:pStyle w:val="ListParagraph"/>
        <w:numPr>
          <w:ilvl w:val="4"/>
          <w:numId w:val="3"/>
        </w:numPr>
        <w:ind w:left="1350"/>
      </w:pPr>
      <w:r>
        <w:lastRenderedPageBreak/>
        <w:t>AA index properties.  Twenty (20) are incorporated automatically.  Any other can be specified (see table below).</w:t>
      </w:r>
    </w:p>
    <w:p w14:paraId="4552BAE7" w14:textId="77777777" w:rsidR="003E7784" w:rsidRDefault="003E7784" w:rsidP="003E7784"/>
    <w:p w14:paraId="4FEA970B" w14:textId="77777777" w:rsidR="003E7784" w:rsidRDefault="003E7784" w:rsidP="003E7784"/>
    <w:p w14:paraId="1CF7967C" w14:textId="77777777" w:rsidR="003E7784" w:rsidRDefault="003E7784">
      <w:r>
        <w:br w:type="page"/>
      </w:r>
    </w:p>
    <w:p w14:paraId="295E0F2A" w14:textId="0FBE921A" w:rsidR="00C51945" w:rsidRDefault="00F32D67" w:rsidP="002B3A47">
      <w:r>
        <w:lastRenderedPageBreak/>
        <w:t>The Parameter Selection Tab:</w:t>
      </w:r>
    </w:p>
    <w:p w14:paraId="1BD586F5" w14:textId="2F041F9F" w:rsidR="002B3A47" w:rsidRDefault="002B3A47" w:rsidP="002B3A47">
      <w:pPr>
        <w:ind w:firstLine="720"/>
      </w:pPr>
      <w:r w:rsidRPr="002B3A47">
        <w:rPr>
          <w:noProof/>
        </w:rPr>
        <w:drawing>
          <wp:inline distT="0" distB="0" distL="0" distR="0" wp14:anchorId="4C3DF2FF" wp14:editId="32E37379">
            <wp:extent cx="5271135" cy="2976917"/>
            <wp:effectExtent l="0" t="0" r="5715" b="0"/>
            <wp:docPr id="7" name="Picture 6">
              <a:extLst xmlns:a="http://schemas.openxmlformats.org/drawingml/2006/main">
                <a:ext uri="{FF2B5EF4-FFF2-40B4-BE49-F238E27FC236}">
                  <a16:creationId xmlns:a16="http://schemas.microsoft.com/office/drawing/2014/main" id="{17491506-DCB1-6D4B-A911-3F5C51A13D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7491506-DCB1-6D4B-A911-3F5C51A13DA2}"/>
                        </a:ext>
                      </a:extLst>
                    </pic:cNvPr>
                    <pic:cNvPicPr>
                      <a:picLocks noChangeAspect="1"/>
                    </pic:cNvPicPr>
                  </pic:nvPicPr>
                  <pic:blipFill>
                    <a:blip r:embed="rId7"/>
                    <a:srcRect b="5874"/>
                    <a:stretch>
                      <a:fillRect/>
                    </a:stretch>
                  </pic:blipFill>
                  <pic:spPr>
                    <a:xfrm>
                      <a:off x="0" y="0"/>
                      <a:ext cx="5292217" cy="2988823"/>
                    </a:xfrm>
                    <a:prstGeom prst="rect">
                      <a:avLst/>
                    </a:prstGeom>
                  </pic:spPr>
                </pic:pic>
              </a:graphicData>
            </a:graphic>
          </wp:inline>
        </w:drawing>
      </w:r>
    </w:p>
    <w:p w14:paraId="08F816EC" w14:textId="77777777" w:rsidR="007C13F4" w:rsidRDefault="007C13F4" w:rsidP="002B3A47">
      <w:pPr>
        <w:ind w:firstLine="720"/>
      </w:pPr>
    </w:p>
    <w:p w14:paraId="06DD7518" w14:textId="77777777" w:rsidR="007C13F4" w:rsidRDefault="007C13F4" w:rsidP="007C13F4"/>
    <w:p w14:paraId="78E1BAE9" w14:textId="5C4DE867" w:rsidR="007C13F4" w:rsidRDefault="007C13F4" w:rsidP="007C13F4">
      <w:pPr>
        <w:pStyle w:val="ListParagraph"/>
        <w:numPr>
          <w:ilvl w:val="0"/>
          <w:numId w:val="3"/>
        </w:numPr>
      </w:pPr>
      <w:r>
        <w:t xml:space="preserve">Start Tab.  </w:t>
      </w:r>
    </w:p>
    <w:p w14:paraId="438F3DDA" w14:textId="77777777" w:rsidR="007C13F4" w:rsidRDefault="007C13F4" w:rsidP="007C13F4">
      <w:pPr>
        <w:pStyle w:val="ListParagraph"/>
        <w:numPr>
          <w:ilvl w:val="3"/>
          <w:numId w:val="3"/>
        </w:numPr>
        <w:ind w:left="720"/>
      </w:pPr>
      <w:r>
        <w:rPr>
          <w:b/>
          <w:bCs/>
        </w:rPr>
        <w:t>Results Filename and Folder</w:t>
      </w:r>
      <w:r w:rsidRPr="007C13F4">
        <w:rPr>
          <w:b/>
          <w:bCs/>
        </w:rPr>
        <w:t xml:space="preserve">. </w:t>
      </w:r>
      <w:r w:rsidRPr="007C13F4">
        <w:t xml:space="preserve"> All results including data tables and figures </w:t>
      </w:r>
      <w:r>
        <w:t xml:space="preserve">will be placed I the indicated folder in the same folder where the Pro-VET file is located.  These images should be better than those generated on-screen.  Higher quality figures can be created using the created data files.  All </w:t>
      </w:r>
      <w:proofErr w:type="spellStart"/>
      <w:r>
        <w:t>dataframes</w:t>
      </w:r>
      <w:proofErr w:type="spellEnd"/>
      <w:r>
        <w:t xml:space="preserve"> and figures are automatically saved following creation. </w:t>
      </w:r>
    </w:p>
    <w:p w14:paraId="6ACDA5F5" w14:textId="651D4C7C" w:rsidR="007C13F4" w:rsidRDefault="007C13F4" w:rsidP="007C13F4">
      <w:pPr>
        <w:pStyle w:val="ListParagraph"/>
        <w:numPr>
          <w:ilvl w:val="3"/>
          <w:numId w:val="3"/>
        </w:numPr>
        <w:ind w:left="720"/>
      </w:pPr>
      <w:r>
        <w:rPr>
          <w:b/>
          <w:bCs/>
        </w:rPr>
        <w:t>Start Processing.</w:t>
      </w:r>
      <w:r>
        <w:t xml:space="preserve">  Make sure all other parameters are properly selected prior to clicking the “Start Processing” file.  Once clicked, it may take several minutes to generate results.  Most of the computer run time is used to upload data.  It is highly recommended that one examines a few files samples initially to become familiar with the program.  Several sample files are provided.   </w:t>
      </w:r>
    </w:p>
    <w:p w14:paraId="5ADC232F" w14:textId="277A77C2" w:rsidR="007C13F4" w:rsidRDefault="007C13F4" w:rsidP="007C13F4">
      <w:pPr>
        <w:pStyle w:val="ListParagraph"/>
        <w:numPr>
          <w:ilvl w:val="3"/>
          <w:numId w:val="3"/>
        </w:numPr>
        <w:ind w:left="720"/>
      </w:pPr>
      <w:r>
        <w:rPr>
          <w:b/>
          <w:bCs/>
        </w:rPr>
        <w:t>Save Log.</w:t>
      </w:r>
      <w:r>
        <w:t xml:space="preserve">  If problems develop in sample processing, the log can be saved and it will help in troubleshooting.</w:t>
      </w:r>
    </w:p>
    <w:p w14:paraId="2AC1C6BB" w14:textId="5F0FFC5E" w:rsidR="007C13F4" w:rsidRDefault="007C13F4" w:rsidP="007C13F4">
      <w:r>
        <w:rPr>
          <w:noProof/>
        </w:rPr>
        <w:lastRenderedPageBreak/>
        <w:drawing>
          <wp:inline distT="0" distB="0" distL="0" distR="0" wp14:anchorId="03518D73" wp14:editId="7356A39E">
            <wp:extent cx="5943600" cy="3324225"/>
            <wp:effectExtent l="0" t="0" r="0" b="9525"/>
            <wp:docPr id="14339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8188" name=""/>
                    <pic:cNvPicPr/>
                  </pic:nvPicPr>
                  <pic:blipFill rotWithShape="1">
                    <a:blip r:embed="rId8"/>
                    <a:srcRect b="6784"/>
                    <a:stretch>
                      <a:fillRect/>
                    </a:stretch>
                  </pic:blipFill>
                  <pic:spPr bwMode="auto">
                    <a:xfrm>
                      <a:off x="0" y="0"/>
                      <a:ext cx="5943600" cy="3324225"/>
                    </a:xfrm>
                    <a:prstGeom prst="rect">
                      <a:avLst/>
                    </a:prstGeom>
                    <a:ln>
                      <a:noFill/>
                    </a:ln>
                    <a:extLst>
                      <a:ext uri="{53640926-AAD7-44D8-BBD7-CCE9431645EC}">
                        <a14:shadowObscured xmlns:a14="http://schemas.microsoft.com/office/drawing/2010/main"/>
                      </a:ext>
                    </a:extLst>
                  </pic:spPr>
                </pic:pic>
              </a:graphicData>
            </a:graphic>
          </wp:inline>
        </w:drawing>
      </w:r>
    </w:p>
    <w:p w14:paraId="66E591F7" w14:textId="77777777" w:rsidR="002349CD" w:rsidRDefault="002349CD" w:rsidP="001C0D5E">
      <w:pPr>
        <w:pStyle w:val="ListParagraph"/>
      </w:pPr>
    </w:p>
    <w:p w14:paraId="596DC84B" w14:textId="77777777" w:rsidR="002349CD" w:rsidRDefault="002349CD" w:rsidP="001C0D5E">
      <w:pPr>
        <w:pStyle w:val="ListParagraph"/>
      </w:pPr>
    </w:p>
    <w:p w14:paraId="6987F266" w14:textId="77777777" w:rsidR="003E7784" w:rsidRDefault="003E7784" w:rsidP="001C0D5E">
      <w:pPr>
        <w:pStyle w:val="ListParagraph"/>
      </w:pPr>
    </w:p>
    <w:p w14:paraId="4F0761CD" w14:textId="56EEEE75" w:rsidR="003E7784" w:rsidRDefault="003E7784" w:rsidP="003E7784">
      <w:pPr>
        <w:pStyle w:val="ListParagraph"/>
        <w:numPr>
          <w:ilvl w:val="0"/>
          <w:numId w:val="3"/>
        </w:numPr>
      </w:pPr>
      <w:r>
        <w:t xml:space="preserve">Miscellaneous Information Tab.  </w:t>
      </w:r>
    </w:p>
    <w:p w14:paraId="6941FA35" w14:textId="67CB43F8" w:rsidR="003E7784" w:rsidRDefault="003E7784" w:rsidP="003E7784">
      <w:pPr>
        <w:pStyle w:val="ListParagraph"/>
      </w:pPr>
      <w:proofErr w:type="spellStart"/>
      <w:r>
        <w:rPr>
          <w:b/>
          <w:bCs/>
        </w:rPr>
        <w:t>Self Explanatory</w:t>
      </w:r>
      <w:proofErr w:type="spellEnd"/>
      <w:r>
        <w:rPr>
          <w:b/>
          <w:bCs/>
        </w:rPr>
        <w:t>.</w:t>
      </w:r>
    </w:p>
    <w:p w14:paraId="68D1AB5F" w14:textId="3AF977FC" w:rsidR="003E7784" w:rsidRDefault="003E7784" w:rsidP="001C0D5E">
      <w:pPr>
        <w:pStyle w:val="ListParagraph"/>
      </w:pPr>
      <w:r>
        <w:rPr>
          <w:noProof/>
        </w:rPr>
        <w:drawing>
          <wp:inline distT="0" distB="0" distL="0" distR="0" wp14:anchorId="0F7CCEE0" wp14:editId="0E5E2DFC">
            <wp:extent cx="5943600" cy="3566160"/>
            <wp:effectExtent l="0" t="0" r="0" b="0"/>
            <wp:docPr id="189633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37183" name=""/>
                    <pic:cNvPicPr/>
                  </pic:nvPicPr>
                  <pic:blipFill>
                    <a:blip r:embed="rId9"/>
                    <a:stretch>
                      <a:fillRect/>
                    </a:stretch>
                  </pic:blipFill>
                  <pic:spPr>
                    <a:xfrm>
                      <a:off x="0" y="0"/>
                      <a:ext cx="5943600" cy="3566160"/>
                    </a:xfrm>
                    <a:prstGeom prst="rect">
                      <a:avLst/>
                    </a:prstGeom>
                  </pic:spPr>
                </pic:pic>
              </a:graphicData>
            </a:graphic>
          </wp:inline>
        </w:drawing>
      </w:r>
    </w:p>
    <w:p w14:paraId="5CE3A4FA" w14:textId="77777777" w:rsidR="003E7784" w:rsidRDefault="003E7784" w:rsidP="001C0D5E">
      <w:pPr>
        <w:pStyle w:val="ListParagraph"/>
      </w:pPr>
    </w:p>
    <w:p w14:paraId="4FAF9278" w14:textId="77777777" w:rsidR="003E7784" w:rsidRDefault="003E7784" w:rsidP="001C0D5E">
      <w:pPr>
        <w:pStyle w:val="ListParagraph"/>
      </w:pPr>
    </w:p>
    <w:p w14:paraId="2980B53E" w14:textId="77777777" w:rsidR="003E7784" w:rsidRDefault="003E7784" w:rsidP="001C0D5E">
      <w:pPr>
        <w:pStyle w:val="ListParagraph"/>
      </w:pPr>
    </w:p>
    <w:p w14:paraId="61E515B0" w14:textId="0E68E1A5" w:rsidR="003E7784" w:rsidRPr="00B23936" w:rsidRDefault="003E7784" w:rsidP="003E7784">
      <w:pPr>
        <w:rPr>
          <w:b/>
          <w:bCs/>
          <w:sz w:val="28"/>
          <w:szCs w:val="28"/>
        </w:rPr>
      </w:pPr>
      <w:r w:rsidRPr="00B23936">
        <w:rPr>
          <w:b/>
          <w:bCs/>
          <w:sz w:val="28"/>
          <w:szCs w:val="28"/>
        </w:rPr>
        <w:t>Importing Data from Search Engines.</w:t>
      </w:r>
    </w:p>
    <w:p w14:paraId="13C70677" w14:textId="33DA5BAE" w:rsidR="00DB6DF5" w:rsidRPr="005B1D4E" w:rsidRDefault="005B1D4E" w:rsidP="005B1D4E">
      <w:pPr>
        <w:rPr>
          <w:b/>
          <w:bCs/>
          <w:u w:val="single"/>
        </w:rPr>
      </w:pPr>
      <w:r>
        <w:rPr>
          <w:b/>
          <w:bCs/>
          <w:u w:val="single"/>
        </w:rPr>
        <w:t>General Comments</w:t>
      </w:r>
      <w:r w:rsidR="00AB5B7E" w:rsidRPr="00AB5B7E">
        <w:rPr>
          <w:b/>
          <w:bCs/>
          <w:u w:val="single"/>
        </w:rPr>
        <w:t>:</w:t>
      </w:r>
      <w:r>
        <w:rPr>
          <w:b/>
          <w:bCs/>
          <w:u w:val="single"/>
        </w:rPr>
        <w:t xml:space="preserve">  </w:t>
      </w:r>
      <w:r w:rsidR="00AB5B7E">
        <w:t>Run protein search engine and obtain results.  Each raw file (.</w:t>
      </w:r>
      <w:proofErr w:type="gramStart"/>
      <w:r w:rsidR="00AB5B7E">
        <w:t>raw)  should</w:t>
      </w:r>
      <w:proofErr w:type="gramEnd"/>
      <w:r w:rsidR="00AB5B7E">
        <w:t xml:space="preserve"> be searched independently.  </w:t>
      </w:r>
      <w:r w:rsidR="004D2F08">
        <w:t>Data from most common search engines can be used but some may need to be manually manipulate prior to generate data that can be imported into Pro-Vet.  There are others that can be exported or created by search engines and used directly.</w:t>
      </w:r>
      <w:r w:rsidR="00DB6DF5">
        <w:t xml:space="preserve">  In addition, at least one </w:t>
      </w:r>
      <w:proofErr w:type="spellStart"/>
      <w:r w:rsidR="00DB6DF5">
        <w:t>fasta</w:t>
      </w:r>
      <w:proofErr w:type="spellEnd"/>
      <w:r w:rsidR="00DB6DF5">
        <w:t xml:space="preserve"> file is required with a </w:t>
      </w:r>
      <w:proofErr w:type="gramStart"/>
      <w:r w:rsidR="00DB6DF5">
        <w:t>“.</w:t>
      </w:r>
      <w:proofErr w:type="spellStart"/>
      <w:r w:rsidR="00DB6DF5">
        <w:t>fasta</w:t>
      </w:r>
      <w:proofErr w:type="spellEnd"/>
      <w:proofErr w:type="gramEnd"/>
      <w:r w:rsidR="00DB6DF5">
        <w:t xml:space="preserve">” extension.  There are many formats possible for </w:t>
      </w:r>
      <w:proofErr w:type="spellStart"/>
      <w:r w:rsidR="00DB6DF5">
        <w:t>fasta</w:t>
      </w:r>
      <w:proofErr w:type="spellEnd"/>
      <w:r w:rsidR="00DB6DF5">
        <w:t xml:space="preserve"> files.  This program works best for the </w:t>
      </w:r>
      <w:proofErr w:type="spellStart"/>
      <w:r w:rsidR="00DB6DF5">
        <w:t>fasta</w:t>
      </w:r>
      <w:proofErr w:type="spellEnd"/>
      <w:r w:rsidR="00DB6DF5">
        <w:t xml:space="preserve"> format used by uniport (</w:t>
      </w:r>
      <w:hyperlink r:id="rId10" w:history="1">
        <w:r w:rsidR="00DB6DF5" w:rsidRPr="001B198A">
          <w:rPr>
            <w:rStyle w:val="Hyperlink"/>
          </w:rPr>
          <w:t>www.uniprot.org</w:t>
        </w:r>
      </w:hyperlink>
      <w:r w:rsidR="00DB6DF5">
        <w:t xml:space="preserve">).   Other </w:t>
      </w:r>
      <w:proofErr w:type="spellStart"/>
      <w:r w:rsidR="00DB6DF5">
        <w:t>fasta</w:t>
      </w:r>
      <w:proofErr w:type="spellEnd"/>
      <w:r w:rsidR="00DB6DF5">
        <w:t xml:space="preserve"> formats should be tested prior to use.</w:t>
      </w:r>
    </w:p>
    <w:p w14:paraId="4AF0A837" w14:textId="7DE58CAC" w:rsidR="004D2F08" w:rsidRDefault="00DB6DF5" w:rsidP="00DB6DF5">
      <w:pPr>
        <w:pStyle w:val="ListParagraph"/>
        <w:ind w:left="360"/>
      </w:pPr>
      <w:r>
        <w:t xml:space="preserve">Possible methods to import search results data:   </w:t>
      </w:r>
    </w:p>
    <w:p w14:paraId="2F89DF1D" w14:textId="48E2FD5D" w:rsidR="004D2F08" w:rsidRDefault="004D2F08" w:rsidP="004D2F08">
      <w:pPr>
        <w:pStyle w:val="ListParagraph"/>
        <w:numPr>
          <w:ilvl w:val="1"/>
          <w:numId w:val="1"/>
        </w:numPr>
        <w:ind w:left="720"/>
      </w:pPr>
      <w:r>
        <w:t xml:space="preserve">Manually Generated Files.  For the search results of each raw file, two </w:t>
      </w:r>
      <w:r>
        <w:rPr>
          <w:rStyle w:val="Strong"/>
        </w:rPr>
        <w:t xml:space="preserve">Comma-Separated Values </w:t>
      </w:r>
      <w:r>
        <w:t xml:space="preserve">(.csv) files need to be created representing the proteins and peptides detected.  The </w:t>
      </w:r>
      <w:r w:rsidR="00DB6DF5">
        <w:t xml:space="preserve">protein file should have at least four (4) columns for </w:t>
      </w:r>
      <w:proofErr w:type="spellStart"/>
      <w:r w:rsidR="00DB6DF5">
        <w:t>i</w:t>
      </w:r>
      <w:proofErr w:type="spellEnd"/>
      <w:r w:rsidR="00DB6DF5">
        <w:t>) protein (</w:t>
      </w:r>
      <w:r w:rsidR="006E70D9">
        <w:t xml:space="preserve">column name = </w:t>
      </w:r>
      <w:r w:rsidR="00DB6DF5">
        <w:t>“description”), ii) accession number (</w:t>
      </w:r>
      <w:r w:rsidR="006E70D9">
        <w:t xml:space="preserve">column name = </w:t>
      </w:r>
      <w:r w:rsidR="00DB6DF5">
        <w:t xml:space="preserve">“accession”) used during the spectral match </w:t>
      </w:r>
      <w:proofErr w:type="gramStart"/>
      <w:r w:rsidR="00DB6DF5">
        <w:t>search,  iii</w:t>
      </w:r>
      <w:proofErr w:type="gramEnd"/>
      <w:r w:rsidR="00DB6DF5">
        <w:t>) the number of spectral matches, also referred to as peptide spectral matches (</w:t>
      </w:r>
      <w:r w:rsidR="006E70D9">
        <w:t xml:space="preserve">column name = </w:t>
      </w:r>
      <w:r w:rsidR="00DB6DF5">
        <w:t>“PSM”)</w:t>
      </w:r>
      <w:r w:rsidR="0088279C">
        <w:t>, and iv) protein length (</w:t>
      </w:r>
      <w:r w:rsidR="006E70D9">
        <w:t>column name = “</w:t>
      </w:r>
      <w:proofErr w:type="spellStart"/>
      <w:r w:rsidR="0088279C">
        <w:t>prot_len</w:t>
      </w:r>
      <w:proofErr w:type="spellEnd"/>
      <w:r w:rsidR="006E70D9">
        <w:t>”</w:t>
      </w:r>
      <w:r w:rsidR="0088279C">
        <w:t>).  The</w:t>
      </w:r>
      <w:r w:rsidR="00DB6DF5">
        <w:t xml:space="preserve"> protein</w:t>
      </w:r>
      <w:r w:rsidR="0088279C">
        <w:t xml:space="preserve"> files should be names with any identifier followed by an</w:t>
      </w:r>
      <w:r>
        <w:t xml:space="preserve"> underscore (“_”) and</w:t>
      </w:r>
      <w:r w:rsidR="0088279C">
        <w:t xml:space="preserve"> “protein</w:t>
      </w:r>
      <w:r w:rsidR="00C8786F">
        <w:t>s</w:t>
      </w:r>
      <w:r w:rsidR="0088279C">
        <w:t xml:space="preserve">”.  For example, sample 1, would have a file </w:t>
      </w:r>
      <w:proofErr w:type="gramStart"/>
      <w:r w:rsidR="0088279C">
        <w:t>names</w:t>
      </w:r>
      <w:proofErr w:type="gramEnd"/>
      <w:r w:rsidR="0088279C">
        <w:t xml:space="preserve"> of “sample_1_protein</w:t>
      </w:r>
      <w:r w:rsidR="00C8786F">
        <w:t>s</w:t>
      </w:r>
      <w:r w:rsidR="0088279C">
        <w:t>.csv”.</w:t>
      </w:r>
    </w:p>
    <w:p w14:paraId="424A9F3D" w14:textId="4CE7D66F" w:rsidR="0088279C" w:rsidRDefault="0088279C" w:rsidP="0088279C">
      <w:pPr>
        <w:pStyle w:val="ListParagraph"/>
      </w:pPr>
      <w:r>
        <w:t>Peptide files should also have at least f</w:t>
      </w:r>
      <w:r w:rsidR="00204A02">
        <w:t>ive</w:t>
      </w:r>
      <w:r>
        <w:t xml:space="preserve"> (</w:t>
      </w:r>
      <w:r w:rsidR="00204A02">
        <w:t>5</w:t>
      </w:r>
      <w:r>
        <w:t xml:space="preserve">) columns.  These are for </w:t>
      </w:r>
      <w:proofErr w:type="spellStart"/>
      <w:r>
        <w:t>i</w:t>
      </w:r>
      <w:proofErr w:type="spellEnd"/>
      <w:r>
        <w:t>) sequence (</w:t>
      </w:r>
      <w:r w:rsidR="006E70D9">
        <w:t>column = “</w:t>
      </w:r>
      <w:r>
        <w:t>seq</w:t>
      </w:r>
      <w:r w:rsidR="006E70D9">
        <w:t>”</w:t>
      </w:r>
      <w:r>
        <w:t>), ii) protein accession number (</w:t>
      </w:r>
      <w:r w:rsidR="006E70D9">
        <w:t>column name = “</w:t>
      </w:r>
      <w:r>
        <w:t>accession</w:t>
      </w:r>
      <w:r w:rsidR="006E70D9">
        <w:t>”</w:t>
      </w:r>
      <w:r>
        <w:t>), iii) spectral count (</w:t>
      </w:r>
      <w:r w:rsidR="006E70D9">
        <w:t>“</w:t>
      </w:r>
      <w:r>
        <w:t>PSM</w:t>
      </w:r>
      <w:r w:rsidR="006E70D9">
        <w:t>”</w:t>
      </w:r>
      <w:r>
        <w:t xml:space="preserve">), and </w:t>
      </w:r>
      <w:r w:rsidR="00204A02">
        <w:t xml:space="preserve">iv) </w:t>
      </w:r>
      <w:r>
        <w:t>ion intensity (“intensity”) of the peptide</w:t>
      </w:r>
      <w:r w:rsidR="00204A02">
        <w:t xml:space="preserve"> and v) oxidation of Methionine (column name = “mods” for modifications)</w:t>
      </w:r>
      <w:r>
        <w:t>.</w:t>
      </w:r>
      <w:r w:rsidR="00204A02">
        <w:t xml:space="preserve">  They should follow the format </w:t>
      </w:r>
      <w:r w:rsidR="00204A02" w:rsidRPr="00204A02">
        <w:t>1xOxidation</w:t>
      </w:r>
      <w:r w:rsidR="00204A02">
        <w:t xml:space="preserve"> for 1 oxidized Met and 2xOxidaton for 2 oxidized Met in </w:t>
      </w:r>
      <w:proofErr w:type="spellStart"/>
      <w:r w:rsidR="00204A02">
        <w:t>a</w:t>
      </w:r>
      <w:proofErr w:type="spellEnd"/>
      <w:r w:rsidR="00204A02">
        <w:t xml:space="preserve"> peptide.</w:t>
      </w:r>
      <w:r>
        <w:t xml:space="preserve">  If no intensity information is available, please make the intensity equal to 1 for all peptides.  </w:t>
      </w:r>
      <w:r w:rsidR="00204A02">
        <w:t xml:space="preserve">If not Oxidation of methionine is detected, the column is still needed and should be blank (or it can contain other modifications.)  </w:t>
      </w:r>
      <w:proofErr w:type="gramStart"/>
      <w:r>
        <w:t>The</w:t>
      </w:r>
      <w:proofErr w:type="gramEnd"/>
      <w:r>
        <w:t xml:space="preserve"> peptide files should be names with any identifier followed by an underscore (“_”) and “peptide”.  For example, sample 1, would have a file </w:t>
      </w:r>
      <w:proofErr w:type="gramStart"/>
      <w:r>
        <w:t>names</w:t>
      </w:r>
      <w:proofErr w:type="gramEnd"/>
      <w:r>
        <w:t xml:space="preserve"> of “sample_1_peptide</w:t>
      </w:r>
      <w:r w:rsidR="00C8786F">
        <w:t>s</w:t>
      </w:r>
      <w:r>
        <w:t xml:space="preserve">.csv”.  </w:t>
      </w:r>
    </w:p>
    <w:p w14:paraId="7A44F3D7" w14:textId="77777777" w:rsidR="0088279C" w:rsidRDefault="0088279C" w:rsidP="0088279C">
      <w:pPr>
        <w:pStyle w:val="ListParagraph"/>
      </w:pPr>
    </w:p>
    <w:p w14:paraId="79865812" w14:textId="385A08A0" w:rsidR="0088279C" w:rsidRDefault="006E70D9" w:rsidP="0088279C">
      <w:pPr>
        <w:pStyle w:val="ListParagraph"/>
      </w:pPr>
      <w:r>
        <w:t xml:space="preserve">All these column and file names are case sensitive and do NOT include the quotation marks.  </w:t>
      </w:r>
      <w:r w:rsidR="0088279C">
        <w:t xml:space="preserve">These files should be relatively easy to generate in Excel for those familiar with that software and then exported as a .csv file.  Sample data </w:t>
      </w:r>
      <w:r w:rsidR="00CA3E9B">
        <w:t xml:space="preserve">(ex. </w:t>
      </w:r>
      <w:r w:rsidR="00CA3E9B">
        <w:lastRenderedPageBreak/>
        <w:t xml:space="preserve">manual_input_example_peptides.csv and manual_input_example_1_protiens.csv) </w:t>
      </w:r>
      <w:r w:rsidR="0088279C">
        <w:t xml:space="preserve">can be downloaded from the </w:t>
      </w:r>
      <w:proofErr w:type="spellStart"/>
      <w:r w:rsidR="0088279C">
        <w:t>github</w:t>
      </w:r>
      <w:proofErr w:type="spellEnd"/>
      <w:r w:rsidR="0088279C">
        <w:t xml:space="preserve"> page. (www.github.?????)  </w:t>
      </w:r>
    </w:p>
    <w:p w14:paraId="3A95C37F" w14:textId="77777777" w:rsidR="0088279C" w:rsidRDefault="0088279C" w:rsidP="0088279C"/>
    <w:p w14:paraId="1A75A051" w14:textId="27ECA526" w:rsidR="006B489F" w:rsidRPr="006B489F" w:rsidRDefault="006B489F" w:rsidP="006B489F">
      <w:pPr>
        <w:pStyle w:val="ListParagraph"/>
        <w:numPr>
          <w:ilvl w:val="1"/>
          <w:numId w:val="1"/>
        </w:numPr>
        <w:ind w:left="720"/>
      </w:pPr>
      <w:proofErr w:type="spellStart"/>
      <w:r>
        <w:t>Maxquant</w:t>
      </w:r>
      <w:proofErr w:type="spellEnd"/>
      <w:r>
        <w:t xml:space="preserve"> is a proteomics software package developed and updated by Jurgen Cox, Matthias Mann and coworkers for more than a decade  </w:t>
      </w:r>
      <w:r w:rsidR="006F4D3F">
        <w:fldChar w:fldCharType="begin"/>
      </w:r>
      <w:r w:rsidR="00D8387D">
        <w:instrText xml:space="preserve"> ADDIN ZOTERO_ITEM CSL_CITATION {"citationID":"gB2wDs7B","properties":{"formattedCitation":"[9,10]","plainCitation":"[9,10]","noteIndex":0},"citationItems":[{"id":1427,"uris":["http://zotero.org/users/local/gDUWgsHu/items/KN6F3U5G"],"itemData":{"id":1427,"type":"article-journal","abstract":"Cox and Mann describe MaxQuant, a suite of algorithms for the analysis of high-resolution mass spectrometry data. The approach achieves substantial improvements in the accuracy of mass measurements and the peptide identification rate.","container-title":"Nature Biotechnology","DOI":"10.1038/nbt.1511","ISSN":"1546-1696","issue":"12","journalAbbreviation":"Nature Biotechnology","page":"1367-1372","title":"MaxQuant enables high peptide identification rates, individualized p.p.b.-range mass accuracies and proteome-wide protein quantification","volume":"26","author":[{"family":"Cox","given":"Jürgen"},{"family":"Mann","given":"Matthias"}],"issued":{"date-parts":[["2008",12,1]]}}},{"id":1428,"uris":["http://zotero.org/users/local/gDUWgsHu/items/2I564J99"],"itemData":{"id":1428,"type":"article-journal","abstract":"A key step in mass spectrometry (MS)-based proteomics is the identification of peptides in sequence databases by their fragmentation spectra. Here we describe Andromeda, a novel peptide search engine using a probabilistic scoring model. On proteome data, Andromeda performs as well as Mascot, a widely used commercial search engine, as judged by sensitivity and specificity analysis based on target decoy searches. Furthermore, it can handle data with arbitrarily high fragment mass accuracy, is able to assign and score complex patterns of post-translational modifications, such as highly phosphorylated peptides, and accommodates extremely large databases. The algorithms of Andromeda are provided. Andromeda can function independently or as an integrated search engine of the widely used MaxQuant computational proteomics platform and both are freely available at www.maxquant.org. The combination enables analysis of large data sets in a simple analysis workflow on a desktop computer. For searching individual spectra Andromeda is also accessible via a web server. We demonstrate the flexibility of the system by implementing the capability to identify cofragmented peptides, significantly improving the total number of identified peptides.","container-title":"Journal of Proteome Research","DOI":"10.1021/pr101065j","ISSN":"1535-3893","issue":"4","journalAbbreviation":"J. Proteome Res.","page":"1794-1805","publisher":"American Chemical Society","title":"Andromeda: A Peptide Search Engine Integrated into the MaxQuant Environment","volume":"10","author":[{"family":"Cox","given":"Jürgen"},{"family":"Neuhauser","given":"Nadin"},{"family":"Michalski","given":"Annette"},{"family":"Scheltema","given":"Richard A."},{"family":"Olsen","given":"Jesper V."},{"family":"Mann","given":"Matthias"}],"issued":{"date-parts":[["2011",4,1]]}}}],"schema":"https://github.com/citation-style-language/schema/raw/master/csl-citation.json"} </w:instrText>
      </w:r>
      <w:r w:rsidR="006F4D3F">
        <w:fldChar w:fldCharType="separate"/>
      </w:r>
      <w:r w:rsidR="00D8387D" w:rsidRPr="00D8387D">
        <w:rPr>
          <w:rFonts w:ascii="Calibri" w:hAnsi="Calibri" w:cs="Calibri"/>
        </w:rPr>
        <w:t>[9,10]</w:t>
      </w:r>
      <w:r w:rsidR="006F4D3F">
        <w:fldChar w:fldCharType="end"/>
      </w:r>
      <w:r>
        <w:t xml:space="preserve">.  It uses the </w:t>
      </w:r>
      <w:proofErr w:type="spellStart"/>
      <w:r>
        <w:t>Andromea</w:t>
      </w:r>
      <w:proofErr w:type="spellEnd"/>
      <w:r>
        <w:t xml:space="preserve"> search engine, is in widespread use, and is freely available.  The version used to generate the test data was 2.7.3.0.  Pro-Vet has been teste</w:t>
      </w:r>
      <w:r w:rsidR="00FD78CE">
        <w:t xml:space="preserve">d </w:t>
      </w:r>
      <w:r>
        <w:t>and works with this version.</w:t>
      </w:r>
      <w:r w:rsidR="006F4D3F">
        <w:t xml:space="preserve">  Each file search generates a “peptides.txt” and “protein</w:t>
      </w:r>
      <w:r w:rsidR="00AE40BD">
        <w:t>G</w:t>
      </w:r>
      <w:r w:rsidR="006F4D3F">
        <w:t xml:space="preserve">roups.txt”.  </w:t>
      </w:r>
      <w:r w:rsidR="00AE40BD">
        <w:t>These are typically in the “combined/txt” subdirectory and c</w:t>
      </w:r>
      <w:r w:rsidR="006F4D3F">
        <w:t>an be used directly by simply adding a sample identifier followed by an underscore (‘_’) prior to these.  For example, sample 1 would create “sample_1_peptides.txt” and sample_1_proteinGroups.txt”.</w:t>
      </w:r>
      <w:r w:rsidR="004F766D">
        <w:t xml:space="preserve">  </w:t>
      </w:r>
    </w:p>
    <w:p w14:paraId="366660CB" w14:textId="0A2045A2" w:rsidR="00AE40BD" w:rsidRDefault="00AE40BD" w:rsidP="006B489F">
      <w:pPr>
        <w:pStyle w:val="ListParagraph"/>
        <w:numPr>
          <w:ilvl w:val="1"/>
          <w:numId w:val="1"/>
        </w:numPr>
        <w:ind w:left="720"/>
      </w:pPr>
      <w:r>
        <w:t xml:space="preserve">Proteome </w:t>
      </w:r>
      <w:proofErr w:type="spellStart"/>
      <w:r>
        <w:t>Discoverer</w:t>
      </w:r>
      <w:r w:rsidRPr="00AE40BD">
        <w:rPr>
          <w:vertAlign w:val="superscript"/>
        </w:rPr>
        <w:t>TM</w:t>
      </w:r>
      <w:proofErr w:type="spellEnd"/>
      <w:r>
        <w:t xml:space="preserve"> is also a widely used proteomics software and is available from </w:t>
      </w:r>
      <w:proofErr w:type="spellStart"/>
      <w:r>
        <w:t>Thermo</w:t>
      </w:r>
      <w:proofErr w:type="spellEnd"/>
      <w:r>
        <w:t xml:space="preserve"> Fisher Scientific.  While it is easy to use and vendor supported, it is not freely available and different versions and add-ons are available.  The version utilized in the development of this software was </w:t>
      </w:r>
      <w:r w:rsidR="00111DD4">
        <w:t xml:space="preserve">2.5.0.400 with Amanda 2.0 search Engine </w:t>
      </w:r>
      <w:r w:rsidR="00111DD4">
        <w:fldChar w:fldCharType="begin"/>
      </w:r>
      <w:r w:rsidR="00D8387D">
        <w:instrText xml:space="preserve"> ADDIN ZOTERO_ITEM CSL_CITATION {"citationID":"1uDTG3qJ","properties":{"formattedCitation":"[11]","plainCitation":"[11]","noteIndex":0},"citationItems":[{"id":1435,"uris":["http://zotero.org/users/local/gDUWgsHu/items/8228STBQ"],"itemData":{"id":1435,"type":"article-journal","abstract":"Today’s highly accurate spectra provided by modern tandem mass spectrometers offer considerable advantages for the analysis of proteomic samples of increased complexity. Among other factors, the quantity of reliably identified peptides is considerably influenced by the peptide identification algorithm. While most widely used search engines were developed when high-resolution mass spectrometry data were not readily available for fragment ion masses, we have designed a scoring algorithm particularly suitable for high mass accuracy. Our algorithm, MS Amanda, is generally applicable to HCD, ETD, and CID fragmentation type data. The algorithm confidently explains more spectra at the same false discovery rate than Mascot or SEQUEST on examined high mass accuracy data sets, with excellent overlap and identical peptide sequence identification for most spectra also explained by Mascot or SEQUEST. MS Amanda, available at http://ms.imp.ac.at/?goto=msamanda, is provided free of charge both as standalone version for integration into custom workflows and as a plugin for the Proteome Discoverer platform.","container-title":"Journal of Proteome Research","DOI":"10.1021/pr500202e","ISSN":"1535-3893","issue":"8","journalAbbreviation":"J. Proteome Res.","page":"3679-3684","publisher":"American Chemical Society","title":"MS Amanda, a Universal Identification Algorithm Optimized for High Accuracy Tandem Mass Spectra","volume":"13","author":[{"family":"Dorfer","given":"Viktoria"},{"family":"Pichler","given":"Peter"},{"family":"Stranzl","given":"Thomas"},{"family":"Stadlmann","given":"Johannes"},{"family":"Taus","given":"Thomas"},{"family":"Winkler","given":"Stephan"},{"family":"Mechtler","given":"Karl"}],"issued":{"date-parts":[["2014",8,1]]}}}],"schema":"https://github.com/citation-style-language/schema/raw/master/csl-citation.json"} </w:instrText>
      </w:r>
      <w:r w:rsidR="00111DD4">
        <w:fldChar w:fldCharType="separate"/>
      </w:r>
      <w:r w:rsidR="00D8387D" w:rsidRPr="00D8387D">
        <w:rPr>
          <w:rFonts w:ascii="Calibri" w:hAnsi="Calibri" w:cs="Calibri"/>
        </w:rPr>
        <w:t>[11]</w:t>
      </w:r>
      <w:r w:rsidR="00111DD4">
        <w:fldChar w:fldCharType="end"/>
      </w:r>
      <w:r w:rsidR="00E66DFB">
        <w:t xml:space="preserve"> using </w:t>
      </w:r>
      <w:r w:rsidR="00E66DFB" w:rsidRPr="00E66DFB">
        <w:t>IMP-</w:t>
      </w:r>
      <w:proofErr w:type="spellStart"/>
      <w:r w:rsidR="00E66DFB" w:rsidRPr="00E66DFB">
        <w:t>apQuant</w:t>
      </w:r>
      <w:proofErr w:type="spellEnd"/>
      <w:r w:rsidR="00111DD4">
        <w:t xml:space="preserve"> </w:t>
      </w:r>
      <w:r w:rsidR="00E66DFB">
        <w:fldChar w:fldCharType="begin"/>
      </w:r>
      <w:r w:rsidR="00D8387D">
        <w:instrText xml:space="preserve"> ADDIN ZOTERO_ITEM CSL_CITATION {"citationID":"3mq640RJ","properties":{"formattedCitation":"[12]","plainCitation":"[12]","noteIndex":0},"citationItems":[{"id":1438,"uris":["http://zotero.org/users/local/gDUWgsHu/items/VMGKGG6A"],"itemData":{"id":1438,"type":"article-journal","abstract":"Label-free quantification of shotgun proteomics data is a frequently used strategy, offering high dynamic range, sensitivity, and the ability to compare a high number of samples without additional labeling effort. Here, we present a bioinformatics approach that significantly improves label-free quantification results. We employ Percolator to assess the quality of quantified peptides. This allows to extract accurate and reliable quantitative results based on false discovery rate. Benchmarking our approach on previously published public data shows that it considerably outperforms currently available algorithms. apQuant is available free of charge as a node for Proteome Discoverer.","container-title":"Journal of Proteome Research","DOI":"10.1021/acs.jproteome.8b00113","ISSN":"1535-3893","issue":"1","journalAbbreviation":"J. Proteome Res.","page":"535-541","publisher":"American Chemical Society","title":"apQuant: Accurate Label-Free Quantification by Quality Filtering","volume":"18","author":[{"family":"Doblmann","given":"Johannes"},{"family":"Dusberger","given":"Frederico"},{"family":"Imre","given":"Richard"},{"family":"Hudecz","given":"Otto"},{"family":"Stanek","given":"Florian"},{"family":"Mechtler","given":"Karl"},{"family":"Dürnberger","given":"Gerhard"}],"issued":{"date-parts":[["2019",1,4]]}}}],"schema":"https://github.com/citation-style-language/schema/raw/master/csl-citation.json"} </w:instrText>
      </w:r>
      <w:r w:rsidR="00E66DFB">
        <w:fldChar w:fldCharType="separate"/>
      </w:r>
      <w:r w:rsidR="00D8387D" w:rsidRPr="00D8387D">
        <w:rPr>
          <w:rFonts w:ascii="Calibri" w:hAnsi="Calibri" w:cs="Calibri"/>
        </w:rPr>
        <w:t>[12]</w:t>
      </w:r>
      <w:r w:rsidR="00E66DFB">
        <w:fldChar w:fldCharType="end"/>
      </w:r>
      <w:r w:rsidR="00E66DFB">
        <w:t xml:space="preserve"> for peptide quantitation.  </w:t>
      </w:r>
      <w:r w:rsidR="00E30D95">
        <w:t xml:space="preserve">The Proteins and the Peptide Groups worksheets are exported as Excel workbooks and labeled with sample designation followed by “_Proteins” and “_ProteinGroups”, respectively.  These should have “.xlsx” extensions.  For example, sample 1 data could be denoted as “sample_1_Proteins.xlsx” and “sample_1_PeptideGroups.xlsx”.   </w:t>
      </w:r>
    </w:p>
    <w:p w14:paraId="52C7CCBD" w14:textId="70EDFFAD" w:rsidR="00AE40BD" w:rsidRDefault="00FD78CE" w:rsidP="006B489F">
      <w:pPr>
        <w:pStyle w:val="ListParagraph"/>
        <w:numPr>
          <w:ilvl w:val="1"/>
          <w:numId w:val="1"/>
        </w:numPr>
        <w:ind w:left="720"/>
      </w:pPr>
      <w:proofErr w:type="spellStart"/>
      <w:r>
        <w:t>MSFragger</w:t>
      </w:r>
      <w:proofErr w:type="spellEnd"/>
      <w:r>
        <w:t xml:space="preserve"> search engine and the </w:t>
      </w:r>
      <w:proofErr w:type="spellStart"/>
      <w:r>
        <w:t>FragPipe</w:t>
      </w:r>
      <w:proofErr w:type="spellEnd"/>
      <w:r>
        <w:t xml:space="preserve"> software were created by </w:t>
      </w:r>
      <w:proofErr w:type="spellStart"/>
      <w:r w:rsidRPr="00FD78CE">
        <w:t>Nesvizhskii</w:t>
      </w:r>
      <w:proofErr w:type="spellEnd"/>
      <w:r>
        <w:t xml:space="preserve"> and coworkers </w:t>
      </w:r>
      <w:r>
        <w:fldChar w:fldCharType="begin"/>
      </w:r>
      <w:r w:rsidR="00D8387D">
        <w:instrText xml:space="preserve"> ADDIN ZOTERO_ITEM CSL_CITATION {"citationID":"46hvmXjW","properties":{"formattedCitation":"[13]","plainCitation":"[13]","noteIndex":0},"citationItems":[{"id":1432,"uris":["http://zotero.org/users/local/gDUWgsHu/items/8UZJ8TAE"],"itemData":{"id":1432,"type":"article-journal","abstract":"There is a need to better understand and handle the 'dark matter' of proteomics-the vast diversity of post-translational and chemical modifications  that are unaccounted in a typical mass spectrometry-based analysis and thus  remain unidentified. We present a fragment-ion indexing method, and its  implementation in peptide identification tool MSFragger, that enables a more than  100-fold improvement in speed over most existing proteome database search tools.  Using several large proteomic data sets, we demonstrate how MSFragger empowers  the open database search concept for comprehensive identification of peptides and  all their modified forms, uncovering dramatic differences in modification rates  across experimental samples and conditions. We further illustrate its utility  using protein-RNA cross-linked peptide data and using affinity purification  experiments where we observe, on average, a 300% increase in the number of  identified spectra for enriched proteins. We also discuss the benefits of open  searching for improved false discovery rate estimation in proteomics.","container-title":"Nature methods","DOI":"10.1038/nmeth.4256","ISSN":"1548-7105 1548-7091","issue":"5","journalAbbreviation":"Nat Methods","language":"eng","note":"publisher-place: United States","page":"513-520","PMID":"28394336","PMCID":"PMC5409104","title":"MSFragger: ultrafast and comprehensive peptide identification in mass spectrometry-based proteomics.","volume":"14","author":[{"family":"Kong","given":"Andy T."},{"family":"Leprevost","given":"Felipe V."},{"family":"Avtonomov","given":"Dmitry M."},{"family":"Mellacheruvu","given":"Dattatreya"},{"family":"Nesvizhskii","given":"Alexey I."}],"issued":{"date-parts":[["2017",5]]}}}],"schema":"https://github.com/citation-style-language/schema/raw/master/csl-citation.json"} </w:instrText>
      </w:r>
      <w:r>
        <w:fldChar w:fldCharType="separate"/>
      </w:r>
      <w:r w:rsidR="00D8387D" w:rsidRPr="00D8387D">
        <w:rPr>
          <w:rFonts w:ascii="Calibri" w:hAnsi="Calibri" w:cs="Calibri"/>
        </w:rPr>
        <w:t>[13]</w:t>
      </w:r>
      <w:r>
        <w:fldChar w:fldCharType="end"/>
      </w:r>
      <w:r>
        <w:t xml:space="preserve">.  This is also a nice proteomics software suite free to academic users.  The version used and tested for this software was generated in version 23.1 of </w:t>
      </w:r>
      <w:proofErr w:type="spellStart"/>
      <w:r>
        <w:t>FragPipe</w:t>
      </w:r>
      <w:proofErr w:type="spellEnd"/>
      <w:r>
        <w:t xml:space="preserve">.  Each file generates a </w:t>
      </w:r>
      <w:proofErr w:type="spellStart"/>
      <w:r>
        <w:t>protein.tsv</w:t>
      </w:r>
      <w:proofErr w:type="spellEnd"/>
      <w:r>
        <w:t xml:space="preserve"> and a </w:t>
      </w:r>
      <w:proofErr w:type="spellStart"/>
      <w:r>
        <w:t>peptide.tsv</w:t>
      </w:r>
      <w:proofErr w:type="spellEnd"/>
      <w:r>
        <w:t>.  These tab-separated values (.</w:t>
      </w:r>
      <w:proofErr w:type="spellStart"/>
      <w:r>
        <w:t>tsv</w:t>
      </w:r>
      <w:proofErr w:type="spellEnd"/>
      <w:r>
        <w:t xml:space="preserve">) files are </w:t>
      </w:r>
      <w:proofErr w:type="gramStart"/>
      <w:r>
        <w:t>similar to</w:t>
      </w:r>
      <w:proofErr w:type="gramEnd"/>
      <w:r>
        <w:t xml:space="preserve"> the .csv files</w:t>
      </w:r>
      <w:r w:rsidR="00681016">
        <w:t xml:space="preserve">.  These files can also be used directly by adding an identifier followed by an underscore (“_”) and then </w:t>
      </w:r>
      <w:proofErr w:type="spellStart"/>
      <w:r w:rsidR="00681016">
        <w:t>protein.tsv</w:t>
      </w:r>
      <w:proofErr w:type="spellEnd"/>
      <w:r w:rsidR="00681016">
        <w:t xml:space="preserve"> and </w:t>
      </w:r>
      <w:proofErr w:type="spellStart"/>
      <w:r w:rsidR="00681016">
        <w:t>peptide.tsv</w:t>
      </w:r>
      <w:proofErr w:type="spellEnd"/>
      <w:r w:rsidR="00681016">
        <w:t xml:space="preserve"> for the protein and peptide file, respectively.  For example, sample 1 would be sample_1_protein.tsv and sample_2_peptide.tsv.  </w:t>
      </w:r>
    </w:p>
    <w:p w14:paraId="3D49DD55" w14:textId="482E22DE" w:rsidR="004D2F08" w:rsidRDefault="004D2F08" w:rsidP="00E30D95">
      <w:pPr>
        <w:ind w:left="360"/>
      </w:pPr>
    </w:p>
    <w:p w14:paraId="2E8EBBAF" w14:textId="77777777" w:rsidR="003D70C9" w:rsidRDefault="003D70C9">
      <w:pPr>
        <w:rPr>
          <w:b/>
          <w:bCs/>
          <w:u w:val="single"/>
        </w:rPr>
      </w:pPr>
      <w:r>
        <w:rPr>
          <w:b/>
          <w:bCs/>
          <w:u w:val="single"/>
        </w:rPr>
        <w:br w:type="page"/>
      </w:r>
    </w:p>
    <w:p w14:paraId="50CFA3BD" w14:textId="2546F76C" w:rsidR="006F4D3F" w:rsidRPr="003D70C9" w:rsidRDefault="003D70C9" w:rsidP="006F4D3F">
      <w:pPr>
        <w:rPr>
          <w:b/>
          <w:bCs/>
          <w:u w:val="single"/>
        </w:rPr>
      </w:pPr>
      <w:r w:rsidRPr="003D70C9">
        <w:rPr>
          <w:b/>
          <w:bCs/>
          <w:u w:val="single"/>
        </w:rPr>
        <w:lastRenderedPageBreak/>
        <w:t>References:</w:t>
      </w:r>
    </w:p>
    <w:p w14:paraId="43E6EF1E" w14:textId="77777777" w:rsidR="00D8387D" w:rsidRPr="00D8387D" w:rsidRDefault="006F4D3F" w:rsidP="00D8387D">
      <w:pPr>
        <w:pStyle w:val="Bibliography"/>
        <w:rPr>
          <w:rFonts w:ascii="Calibri" w:hAnsi="Calibri" w:cs="Calibri"/>
        </w:rPr>
      </w:pPr>
      <w:r>
        <w:fldChar w:fldCharType="begin"/>
      </w:r>
      <w:r>
        <w:instrText xml:space="preserve"> ADDIN ZOTERO_BIBL {"uncited":[],"omitted":[],"custom":[]} CSL_BIBLIOGRAPHY </w:instrText>
      </w:r>
      <w:r>
        <w:fldChar w:fldCharType="separate"/>
      </w:r>
      <w:r w:rsidR="00D8387D" w:rsidRPr="00D8387D">
        <w:rPr>
          <w:rFonts w:ascii="Calibri" w:hAnsi="Calibri" w:cs="Calibri"/>
        </w:rPr>
        <w:t>[1]</w:t>
      </w:r>
      <w:r w:rsidR="00D8387D" w:rsidRPr="00D8387D">
        <w:rPr>
          <w:rFonts w:ascii="Calibri" w:hAnsi="Calibri" w:cs="Calibri"/>
        </w:rPr>
        <w:tab/>
        <w:t>J. Kyte, R.F. Doolittle, A simple method for displaying the hydropathic character of a protein., J Mol Biol 157 (1982) 105–132. https://doi.org/10.1016/0022-2836(82)90515-0.</w:t>
      </w:r>
    </w:p>
    <w:p w14:paraId="0D7018B6" w14:textId="77777777" w:rsidR="00D8387D" w:rsidRPr="00D8387D" w:rsidRDefault="00D8387D" w:rsidP="00D8387D">
      <w:pPr>
        <w:pStyle w:val="Bibliography"/>
        <w:rPr>
          <w:rFonts w:ascii="Calibri" w:hAnsi="Calibri" w:cs="Calibri"/>
        </w:rPr>
      </w:pPr>
      <w:r w:rsidRPr="00D8387D">
        <w:rPr>
          <w:rFonts w:ascii="Calibri" w:hAnsi="Calibri" w:cs="Calibri"/>
        </w:rPr>
        <w:t>[2]</w:t>
      </w:r>
      <w:r w:rsidRPr="00D8387D">
        <w:rPr>
          <w:rFonts w:ascii="Calibri" w:hAnsi="Calibri" w:cs="Calibri"/>
        </w:rPr>
        <w:tab/>
        <w:t>K. Guruprasad, B.V. Reddy, M.W. Pandit, Correlation between stability of a protein and its dipeptide composition: a novel approach for predicting in vivo stability of a protein from its primary sequence., Protein Eng 4 (1990) 155–161. https://doi.org/10.1093/protein/4.2.155.</w:t>
      </w:r>
    </w:p>
    <w:p w14:paraId="2070A42F" w14:textId="77777777" w:rsidR="00D8387D" w:rsidRPr="00D8387D" w:rsidRDefault="00D8387D" w:rsidP="00D8387D">
      <w:pPr>
        <w:pStyle w:val="Bibliography"/>
        <w:rPr>
          <w:rFonts w:ascii="Calibri" w:hAnsi="Calibri" w:cs="Calibri"/>
        </w:rPr>
      </w:pPr>
      <w:r w:rsidRPr="00D8387D">
        <w:rPr>
          <w:rFonts w:ascii="Calibri" w:hAnsi="Calibri" w:cs="Calibri"/>
        </w:rPr>
        <w:t>[3]</w:t>
      </w:r>
      <w:r w:rsidRPr="00D8387D">
        <w:rPr>
          <w:rFonts w:ascii="Calibri" w:hAnsi="Calibri" w:cs="Calibri"/>
        </w:rPr>
        <w:tab/>
        <w:t>E. Gasteiger, C. Hoogland, A. Gattiker, S. Duvaud, M.R. Wilkins, R.D. Appel, A. Bairoch, Protein Identification and Analysis Tools on the ExPASy Server, in: J.M. Walker (Ed.), The Proteomics Protocols Handbook, Humana Press, Totowa, NJ, 2005: pp. 571–607. https://doi.org/10.1385/1-59259-890-0:571.</w:t>
      </w:r>
    </w:p>
    <w:p w14:paraId="1C575D0B" w14:textId="77777777" w:rsidR="00D8387D" w:rsidRPr="00D8387D" w:rsidRDefault="00D8387D" w:rsidP="00D8387D">
      <w:pPr>
        <w:pStyle w:val="Bibliography"/>
        <w:rPr>
          <w:rFonts w:ascii="Calibri" w:hAnsi="Calibri" w:cs="Calibri"/>
        </w:rPr>
      </w:pPr>
      <w:r w:rsidRPr="00D8387D">
        <w:rPr>
          <w:rFonts w:ascii="Calibri" w:hAnsi="Calibri" w:cs="Calibri"/>
        </w:rPr>
        <w:t>[4]</w:t>
      </w:r>
      <w:r w:rsidRPr="00D8387D">
        <w:rPr>
          <w:rFonts w:ascii="Calibri" w:hAnsi="Calibri" w:cs="Calibri"/>
        </w:rPr>
        <w:tab/>
        <w:t>L.P. Kozlowski, IPC - Isoelectric Point Calculator., Biol Direct 11 (2016) 55. https://doi.org/10.1186/s13062-016-0159-9.</w:t>
      </w:r>
    </w:p>
    <w:p w14:paraId="5E992ACA" w14:textId="77777777" w:rsidR="00D8387D" w:rsidRPr="00D8387D" w:rsidRDefault="00D8387D" w:rsidP="00D8387D">
      <w:pPr>
        <w:pStyle w:val="Bibliography"/>
        <w:rPr>
          <w:rFonts w:ascii="Calibri" w:hAnsi="Calibri" w:cs="Calibri"/>
        </w:rPr>
      </w:pPr>
      <w:r w:rsidRPr="00D8387D">
        <w:rPr>
          <w:rFonts w:ascii="Calibri" w:hAnsi="Calibri" w:cs="Calibri"/>
        </w:rPr>
        <w:t>[5]</w:t>
      </w:r>
      <w:r w:rsidRPr="00D8387D">
        <w:rPr>
          <w:rFonts w:ascii="Calibri" w:hAnsi="Calibri" w:cs="Calibri"/>
        </w:rPr>
        <w:tab/>
        <w:t>P. Rice, I. Longden, A. Bleasby, EMBOSS: the European Molecular Biology Open Software Suite., Trends Genet 16 (2000) 276–277. https://doi.org/10.1016/s0168-9525(00)02024-2.</w:t>
      </w:r>
    </w:p>
    <w:p w14:paraId="350B5F46" w14:textId="77777777" w:rsidR="00D8387D" w:rsidRPr="00D8387D" w:rsidRDefault="00D8387D" w:rsidP="00D8387D">
      <w:pPr>
        <w:pStyle w:val="Bibliography"/>
        <w:rPr>
          <w:rFonts w:ascii="Calibri" w:hAnsi="Calibri" w:cs="Calibri"/>
        </w:rPr>
      </w:pPr>
      <w:r w:rsidRPr="00D8387D">
        <w:rPr>
          <w:rFonts w:ascii="Calibri" w:hAnsi="Calibri" w:cs="Calibri"/>
        </w:rPr>
        <w:t>[6]</w:t>
      </w:r>
      <w:r w:rsidRPr="00D8387D">
        <w:rPr>
          <w:rFonts w:ascii="Calibri" w:hAnsi="Calibri" w:cs="Calibri"/>
        </w:rPr>
        <w:tab/>
        <w:t>D.L. Nelson, M.M. Cox, Lehninger Principles of Biochemistry, 5th Edition, W.H. Freeman, New York, NY, USA, 2008.</w:t>
      </w:r>
    </w:p>
    <w:p w14:paraId="1052DCBF" w14:textId="77777777" w:rsidR="00D8387D" w:rsidRPr="00D8387D" w:rsidRDefault="00D8387D" w:rsidP="00D8387D">
      <w:pPr>
        <w:pStyle w:val="Bibliography"/>
        <w:rPr>
          <w:rFonts w:ascii="Calibri" w:hAnsi="Calibri" w:cs="Calibri"/>
        </w:rPr>
      </w:pPr>
      <w:r w:rsidRPr="00D8387D">
        <w:rPr>
          <w:rFonts w:ascii="Calibri" w:hAnsi="Calibri" w:cs="Calibri"/>
        </w:rPr>
        <w:t>[7]</w:t>
      </w:r>
      <w:r w:rsidRPr="00D8387D">
        <w:rPr>
          <w:rFonts w:ascii="Calibri" w:hAnsi="Calibri" w:cs="Calibri"/>
        </w:rPr>
        <w:tab/>
        <w:t>J.M. Berg, J.L. Tymoczko, G.J. Gatto, L. Stryer, Biochemistry, W. H. Freeman and Company, New York, 2022.</w:t>
      </w:r>
    </w:p>
    <w:p w14:paraId="55EB3678" w14:textId="77777777" w:rsidR="00D8387D" w:rsidRPr="00D8387D" w:rsidRDefault="00D8387D" w:rsidP="00D8387D">
      <w:pPr>
        <w:pStyle w:val="Bibliography"/>
        <w:rPr>
          <w:rFonts w:ascii="Calibri" w:hAnsi="Calibri" w:cs="Calibri"/>
        </w:rPr>
      </w:pPr>
      <w:r w:rsidRPr="00D8387D">
        <w:rPr>
          <w:rFonts w:ascii="Calibri" w:hAnsi="Calibri" w:cs="Calibri"/>
        </w:rPr>
        <w:t>[8]</w:t>
      </w:r>
      <w:r w:rsidRPr="00D8387D">
        <w:rPr>
          <w:rFonts w:ascii="Calibri" w:hAnsi="Calibri" w:cs="Calibri"/>
        </w:rPr>
        <w:tab/>
        <w:t>B. Bjellqvist, B. Basse, E. Olsen, J.E. Celis, Reference points for comparisons of two-dimensional maps of proteins from different human cell types defined in a pH scale where isoelectric points  correlate with polypeptide compositions., Electrophoresis 15 (1994) 529–539. https://doi.org/10.1002/elps.1150150171.</w:t>
      </w:r>
    </w:p>
    <w:p w14:paraId="3B958471" w14:textId="77777777" w:rsidR="00D8387D" w:rsidRPr="00D8387D" w:rsidRDefault="00D8387D" w:rsidP="00D8387D">
      <w:pPr>
        <w:pStyle w:val="Bibliography"/>
        <w:rPr>
          <w:rFonts w:ascii="Calibri" w:hAnsi="Calibri" w:cs="Calibri"/>
        </w:rPr>
      </w:pPr>
      <w:r w:rsidRPr="00D8387D">
        <w:rPr>
          <w:rFonts w:ascii="Calibri" w:hAnsi="Calibri" w:cs="Calibri"/>
        </w:rPr>
        <w:t>[9]</w:t>
      </w:r>
      <w:r w:rsidRPr="00D8387D">
        <w:rPr>
          <w:rFonts w:ascii="Calibri" w:hAnsi="Calibri" w:cs="Calibri"/>
        </w:rPr>
        <w:tab/>
        <w:t>J. Cox, M. Mann, MaxQuant enables high peptide identification rates, individualized p.p.b.-range mass accuracies and proteome-wide protein quantification, Nature Biotechnology 26 (2008) 1367–1372. https://doi.org/10.1038/nbt.1511.</w:t>
      </w:r>
    </w:p>
    <w:p w14:paraId="7206BDA3" w14:textId="77777777" w:rsidR="00D8387D" w:rsidRPr="00D8387D" w:rsidRDefault="00D8387D" w:rsidP="00D8387D">
      <w:pPr>
        <w:pStyle w:val="Bibliography"/>
        <w:rPr>
          <w:rFonts w:ascii="Calibri" w:hAnsi="Calibri" w:cs="Calibri"/>
        </w:rPr>
      </w:pPr>
      <w:r w:rsidRPr="00D8387D">
        <w:rPr>
          <w:rFonts w:ascii="Calibri" w:hAnsi="Calibri" w:cs="Calibri"/>
        </w:rPr>
        <w:t>[10]</w:t>
      </w:r>
      <w:r w:rsidRPr="00D8387D">
        <w:rPr>
          <w:rFonts w:ascii="Calibri" w:hAnsi="Calibri" w:cs="Calibri"/>
        </w:rPr>
        <w:tab/>
        <w:t>J. Cox, N. Neuhauser, A. Michalski, R.A. Scheltema, J.V. Olsen, M. Mann, Andromeda: A Peptide Search Engine Integrated into the MaxQuant Environment, J. Proteome Res. 10 (2011) 1794–1805. https://doi.org/10.1021/pr101065j.</w:t>
      </w:r>
    </w:p>
    <w:p w14:paraId="07A60736" w14:textId="77777777" w:rsidR="00D8387D" w:rsidRPr="00D8387D" w:rsidRDefault="00D8387D" w:rsidP="00D8387D">
      <w:pPr>
        <w:pStyle w:val="Bibliography"/>
        <w:rPr>
          <w:rFonts w:ascii="Calibri" w:hAnsi="Calibri" w:cs="Calibri"/>
        </w:rPr>
      </w:pPr>
      <w:r w:rsidRPr="00D8387D">
        <w:rPr>
          <w:rFonts w:ascii="Calibri" w:hAnsi="Calibri" w:cs="Calibri"/>
        </w:rPr>
        <w:t>[11]</w:t>
      </w:r>
      <w:r w:rsidRPr="00D8387D">
        <w:rPr>
          <w:rFonts w:ascii="Calibri" w:hAnsi="Calibri" w:cs="Calibri"/>
        </w:rPr>
        <w:tab/>
        <w:t>V. Dorfer, P. Pichler, T. Stranzl, J. Stadlmann, T. Taus, S. Winkler, K. Mechtler, MS Amanda, a Universal Identification Algorithm Optimized for High Accuracy Tandem Mass Spectra, J. Proteome Res. 13 (2014) 3679–3684. https://doi.org/10.1021/pr500202e.</w:t>
      </w:r>
    </w:p>
    <w:p w14:paraId="076F52CD" w14:textId="77777777" w:rsidR="00D8387D" w:rsidRPr="00D8387D" w:rsidRDefault="00D8387D" w:rsidP="00D8387D">
      <w:pPr>
        <w:pStyle w:val="Bibliography"/>
        <w:rPr>
          <w:rFonts w:ascii="Calibri" w:hAnsi="Calibri" w:cs="Calibri"/>
        </w:rPr>
      </w:pPr>
      <w:r w:rsidRPr="00D8387D">
        <w:rPr>
          <w:rFonts w:ascii="Calibri" w:hAnsi="Calibri" w:cs="Calibri"/>
        </w:rPr>
        <w:lastRenderedPageBreak/>
        <w:t>[12]</w:t>
      </w:r>
      <w:r w:rsidRPr="00D8387D">
        <w:rPr>
          <w:rFonts w:ascii="Calibri" w:hAnsi="Calibri" w:cs="Calibri"/>
        </w:rPr>
        <w:tab/>
        <w:t>J. Doblmann, F. Dusberger, R. Imre, O. Hudecz, F. Stanek, K. Mechtler, G. Dürnberger, apQuant: Accurate Label-Free Quantification by Quality Filtering, J. Proteome Res. 18 (2019) 535–541. https://doi.org/10.1021/acs.jproteome.8b00113.</w:t>
      </w:r>
    </w:p>
    <w:p w14:paraId="54C82E14" w14:textId="77777777" w:rsidR="00D8387D" w:rsidRPr="00D8387D" w:rsidRDefault="00D8387D" w:rsidP="00D8387D">
      <w:pPr>
        <w:pStyle w:val="Bibliography"/>
        <w:rPr>
          <w:rFonts w:ascii="Calibri" w:hAnsi="Calibri" w:cs="Calibri"/>
        </w:rPr>
      </w:pPr>
      <w:r w:rsidRPr="00D8387D">
        <w:rPr>
          <w:rFonts w:ascii="Calibri" w:hAnsi="Calibri" w:cs="Calibri"/>
        </w:rPr>
        <w:t>[13]</w:t>
      </w:r>
      <w:r w:rsidRPr="00D8387D">
        <w:rPr>
          <w:rFonts w:ascii="Calibri" w:hAnsi="Calibri" w:cs="Calibri"/>
        </w:rPr>
        <w:tab/>
        <w:t>A.T. Kong, F.V. Leprevost, D.M. Avtonomov, D. Mellacheruvu, A.I. Nesvizhskii, MSFragger: ultrafast and comprehensive peptide identification in mass spectrometry-based proteomics., Nat Methods 14 (2017) 513–520. https://doi.org/10.1038/nmeth.4256.</w:t>
      </w:r>
    </w:p>
    <w:p w14:paraId="1E9CAA88" w14:textId="77777777" w:rsidR="00D8387D" w:rsidRPr="00D8387D" w:rsidRDefault="00D8387D" w:rsidP="00D8387D">
      <w:pPr>
        <w:pStyle w:val="Bibliography"/>
        <w:rPr>
          <w:rFonts w:ascii="Calibri" w:hAnsi="Calibri" w:cs="Calibri"/>
        </w:rPr>
      </w:pPr>
      <w:r w:rsidRPr="00D8387D">
        <w:rPr>
          <w:rFonts w:ascii="Calibri" w:hAnsi="Calibri" w:cs="Calibri"/>
        </w:rPr>
        <w:t>[14]</w:t>
      </w:r>
      <w:r w:rsidRPr="00D8387D">
        <w:rPr>
          <w:rFonts w:ascii="Calibri" w:hAnsi="Calibri" w:cs="Calibri"/>
        </w:rPr>
        <w:tab/>
        <w:t>S. Kawashima, P. Pokarowski, M. Pokarowska, A. Kolinski, T. Katayama, M. Kanehisa, AAindex: amino acid index database, progress report 2008., Nucleic Acids Res 36 (2008) D202-205. https://doi.org/10.1093/nar/gkm998.</w:t>
      </w:r>
    </w:p>
    <w:p w14:paraId="7AB0ADC8" w14:textId="5A9F1DCC" w:rsidR="00D8387D" w:rsidRDefault="006F4D3F">
      <w:r>
        <w:fldChar w:fldCharType="end"/>
      </w:r>
      <w:r w:rsidR="00D8387D">
        <w:br w:type="page"/>
      </w:r>
    </w:p>
    <w:p w14:paraId="04A547BE" w14:textId="41F6E3BE" w:rsidR="00B23936" w:rsidRDefault="00B23936" w:rsidP="006F4D3F">
      <w:r>
        <w:lastRenderedPageBreak/>
        <w:t>Appendix 2.  AA Index.</w:t>
      </w:r>
      <w:r w:rsidR="00D8387D">
        <w:t xml:space="preserve"> </w:t>
      </w:r>
      <w:r>
        <w:t xml:space="preserve"> </w:t>
      </w:r>
      <w:r w:rsidR="00D8387D">
        <w:t xml:space="preserve">(See AA index </w:t>
      </w:r>
      <w:r w:rsidR="00D8387D">
        <w:fldChar w:fldCharType="begin"/>
      </w:r>
      <w:r w:rsidR="00D8387D">
        <w:instrText xml:space="preserve"> ADDIN ZOTERO_ITEM CSL_CITATION {"citationID":"5MBHahWO","properties":{"formattedCitation":"[14]","plainCitation":"[14]","noteIndex":0},"citationItems":[{"id":549,"uris":["http://zotero.org/users/local/gDUWgsHu/items/2IVEDLWD"],"itemData":{"id":549,"type":"article-journal","abstract":"AAindex is a database of numerical indices representing various physicochemical and biochemical properties of amino acids and pairs of amino acids. We have added  a collection of protein contact potentials to the AAindex as a new section.  Accordingly AAindex consists of three sections now: AAindex1 for the amino acid  index of 20 numerical values, AAindex2 for the amino acid substitution matrix and  AAindex3 for the statistical protein contact potentials. All data are derived  from published literature. The database can be accessed through the DBGET/LinkDB  system at GenomeNet (http://www.genome.jp/dbget-bin/www_bfind?aaindex) or  downloaded by anonymous FTP (ftp://ftp.genome.jp/pub/db/community/aaindex/).","container-title":"Nucleic acids research","DOI":"10.1093/nar/gkm998","ISSN":"1362-4962 0305-1048","issue":"Database issue","journalAbbreviation":"Nucleic Acids Res","language":"eng","note":"publisher-place: England","page":"D202-205","PMID":"17998252","PMCID":"PMC2238890","title":"AAindex: amino acid index database, progress report 2008.","volume":"36","author":[{"family":"Kawashima","given":"Shuichi"},{"family":"Pokarowski","given":"Piotr"},{"family":"Pokarowska","given":"Maria"},{"family":"Kolinski","given":"Andrzej"},{"family":"Katayama","given":"Toshiaki"},{"family":"Kanehisa","given":"Minoru"}],"issued":{"date-parts":[["2008",1]]}}}],"schema":"https://github.com/citation-style-language/schema/raw/master/csl-citation.json"} </w:instrText>
      </w:r>
      <w:r w:rsidR="00D8387D">
        <w:fldChar w:fldCharType="separate"/>
      </w:r>
      <w:r w:rsidR="00D8387D" w:rsidRPr="00D8387D">
        <w:rPr>
          <w:rFonts w:ascii="Calibri" w:hAnsi="Calibri" w:cs="Calibri"/>
        </w:rPr>
        <w:t>[14]</w:t>
      </w:r>
      <w:r w:rsidR="00D8387D">
        <w:fldChar w:fldCharType="end"/>
      </w:r>
      <w:r w:rsidR="00D8387D">
        <w:t xml:space="preserve"> and (</w:t>
      </w:r>
      <w:hyperlink r:id="rId11" w:history="1">
        <w:r w:rsidR="00D8387D" w:rsidRPr="007F19E1">
          <w:rPr>
            <w:rStyle w:val="Hyperlink"/>
          </w:rPr>
          <w:t>www.genome.jp/aaindex/</w:t>
        </w:r>
      </w:hyperlink>
      <w:r w:rsidR="00D8387D">
        <w:t xml:space="preserve">) for details. </w:t>
      </w:r>
    </w:p>
    <w:tbl>
      <w:tblPr>
        <w:tblW w:w="9350" w:type="dxa"/>
        <w:tblLook w:val="04A0" w:firstRow="1" w:lastRow="0" w:firstColumn="1" w:lastColumn="0" w:noHBand="0" w:noVBand="1"/>
      </w:tblPr>
      <w:tblGrid>
        <w:gridCol w:w="1597"/>
        <w:gridCol w:w="4597"/>
        <w:gridCol w:w="1413"/>
        <w:gridCol w:w="1743"/>
      </w:tblGrid>
      <w:tr w:rsidR="00D8387D" w:rsidRPr="00B23936" w14:paraId="1AE98AF4" w14:textId="77777777" w:rsidTr="00D8387D">
        <w:trPr>
          <w:trHeight w:val="300"/>
        </w:trPr>
        <w:tc>
          <w:tcPr>
            <w:tcW w:w="1615" w:type="dxa"/>
            <w:tcBorders>
              <w:top w:val="single" w:sz="4" w:space="0" w:color="auto"/>
              <w:left w:val="single" w:sz="4" w:space="0" w:color="auto"/>
              <w:bottom w:val="single" w:sz="4" w:space="0" w:color="auto"/>
              <w:right w:val="single" w:sz="4" w:space="0" w:color="auto"/>
            </w:tcBorders>
            <w:noWrap/>
            <w:vAlign w:val="bottom"/>
            <w:hideMark/>
          </w:tcPr>
          <w:p w14:paraId="5DF9E0C2" w14:textId="77777777" w:rsidR="00B23936" w:rsidRPr="00B23936" w:rsidRDefault="00B23936" w:rsidP="00B23936">
            <w:pPr>
              <w:spacing w:after="0" w:line="240" w:lineRule="auto"/>
              <w:rPr>
                <w:rFonts w:ascii="Calibri" w:eastAsia="Times New Roman" w:hAnsi="Calibri" w:cs="Calibri"/>
                <w:b/>
                <w:bCs/>
                <w:color w:val="000000"/>
                <w:kern w:val="0"/>
                <w:sz w:val="20"/>
                <w:szCs w:val="20"/>
                <w14:ligatures w14:val="none"/>
              </w:rPr>
            </w:pPr>
            <w:r w:rsidRPr="00B23936">
              <w:rPr>
                <w:rFonts w:ascii="Calibri" w:eastAsia="Times New Roman" w:hAnsi="Calibri" w:cs="Calibri"/>
                <w:b/>
                <w:bCs/>
                <w:color w:val="000000"/>
                <w:kern w:val="0"/>
                <w:sz w:val="20"/>
                <w:szCs w:val="20"/>
                <w14:ligatures w14:val="none"/>
              </w:rPr>
              <w:t>My code</w:t>
            </w:r>
          </w:p>
        </w:tc>
        <w:tc>
          <w:tcPr>
            <w:tcW w:w="4653" w:type="dxa"/>
            <w:tcBorders>
              <w:top w:val="single" w:sz="4" w:space="0" w:color="auto"/>
              <w:left w:val="nil"/>
              <w:bottom w:val="single" w:sz="4" w:space="0" w:color="auto"/>
              <w:right w:val="single" w:sz="4" w:space="0" w:color="auto"/>
            </w:tcBorders>
            <w:noWrap/>
            <w:vAlign w:val="bottom"/>
            <w:hideMark/>
          </w:tcPr>
          <w:p w14:paraId="56305BC0" w14:textId="77777777" w:rsidR="00B23936" w:rsidRPr="00B23936" w:rsidRDefault="00B23936" w:rsidP="00B23936">
            <w:pPr>
              <w:spacing w:after="0" w:line="240" w:lineRule="auto"/>
              <w:rPr>
                <w:rFonts w:ascii="Calibri" w:eastAsia="Times New Roman" w:hAnsi="Calibri" w:cs="Calibri"/>
                <w:b/>
                <w:bCs/>
                <w:color w:val="000000"/>
                <w:kern w:val="0"/>
                <w:sz w:val="20"/>
                <w:szCs w:val="20"/>
                <w14:ligatures w14:val="none"/>
              </w:rPr>
            </w:pPr>
            <w:r w:rsidRPr="00B23936">
              <w:rPr>
                <w:rFonts w:ascii="Calibri" w:eastAsia="Times New Roman" w:hAnsi="Calibri" w:cs="Calibri"/>
                <w:b/>
                <w:bCs/>
                <w:color w:val="000000"/>
                <w:kern w:val="0"/>
                <w:sz w:val="20"/>
                <w:szCs w:val="20"/>
                <w14:ligatures w14:val="none"/>
              </w:rPr>
              <w:t>Description</w:t>
            </w:r>
          </w:p>
        </w:tc>
        <w:tc>
          <w:tcPr>
            <w:tcW w:w="1380" w:type="dxa"/>
            <w:tcBorders>
              <w:top w:val="single" w:sz="4" w:space="0" w:color="auto"/>
              <w:left w:val="nil"/>
              <w:bottom w:val="single" w:sz="4" w:space="0" w:color="auto"/>
              <w:right w:val="single" w:sz="4" w:space="0" w:color="auto"/>
            </w:tcBorders>
            <w:noWrap/>
            <w:vAlign w:val="bottom"/>
            <w:hideMark/>
          </w:tcPr>
          <w:p w14:paraId="183CB676" w14:textId="77777777" w:rsidR="00B23936" w:rsidRPr="00B23936" w:rsidRDefault="00B23936" w:rsidP="00B23936">
            <w:pPr>
              <w:spacing w:after="0" w:line="240" w:lineRule="auto"/>
              <w:rPr>
                <w:rFonts w:ascii="Calibri" w:eastAsia="Times New Roman" w:hAnsi="Calibri" w:cs="Calibri"/>
                <w:b/>
                <w:bCs/>
                <w:color w:val="000000"/>
                <w:kern w:val="0"/>
                <w:sz w:val="20"/>
                <w:szCs w:val="20"/>
                <w14:ligatures w14:val="none"/>
              </w:rPr>
            </w:pPr>
            <w:r w:rsidRPr="00B23936">
              <w:rPr>
                <w:rFonts w:ascii="Calibri" w:eastAsia="Times New Roman" w:hAnsi="Calibri" w:cs="Calibri"/>
                <w:b/>
                <w:bCs/>
                <w:color w:val="000000"/>
                <w:kern w:val="0"/>
                <w:sz w:val="20"/>
                <w:szCs w:val="20"/>
                <w14:ligatures w14:val="none"/>
              </w:rPr>
              <w:t>Reference</w:t>
            </w:r>
          </w:p>
        </w:tc>
        <w:tc>
          <w:tcPr>
            <w:tcW w:w="1702" w:type="dxa"/>
            <w:tcBorders>
              <w:top w:val="single" w:sz="4" w:space="0" w:color="auto"/>
              <w:left w:val="nil"/>
              <w:bottom w:val="single" w:sz="4" w:space="0" w:color="auto"/>
              <w:right w:val="single" w:sz="4" w:space="0" w:color="auto"/>
            </w:tcBorders>
            <w:noWrap/>
            <w:vAlign w:val="bottom"/>
            <w:hideMark/>
          </w:tcPr>
          <w:p w14:paraId="6C307AF2" w14:textId="77777777" w:rsidR="00B23936" w:rsidRPr="00B23936" w:rsidRDefault="00B23936" w:rsidP="00B23936">
            <w:pPr>
              <w:spacing w:after="0" w:line="240" w:lineRule="auto"/>
              <w:rPr>
                <w:rFonts w:ascii="Calibri" w:eastAsia="Times New Roman" w:hAnsi="Calibri" w:cs="Calibri"/>
                <w:b/>
                <w:bCs/>
                <w:color w:val="000000"/>
                <w:kern w:val="0"/>
                <w:sz w:val="20"/>
                <w:szCs w:val="20"/>
                <w14:ligatures w14:val="none"/>
              </w:rPr>
            </w:pPr>
            <w:r w:rsidRPr="00B23936">
              <w:rPr>
                <w:rFonts w:ascii="Calibri" w:eastAsia="Times New Roman" w:hAnsi="Calibri" w:cs="Calibri"/>
                <w:b/>
                <w:bCs/>
                <w:color w:val="000000"/>
                <w:kern w:val="0"/>
                <w:sz w:val="20"/>
                <w:szCs w:val="20"/>
                <w14:ligatures w14:val="none"/>
              </w:rPr>
              <w:t>Citation</w:t>
            </w:r>
          </w:p>
        </w:tc>
      </w:tr>
      <w:tr w:rsidR="00B23936" w:rsidRPr="00B23936" w14:paraId="61FAB474"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0C8481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AA_index_001</w:t>
            </w:r>
          </w:p>
        </w:tc>
        <w:tc>
          <w:tcPr>
            <w:tcW w:w="4653" w:type="dxa"/>
            <w:tcBorders>
              <w:top w:val="nil"/>
              <w:left w:val="nil"/>
              <w:bottom w:val="single" w:sz="4" w:space="0" w:color="auto"/>
              <w:right w:val="single" w:sz="4" w:space="0" w:color="auto"/>
            </w:tcBorders>
            <w:shd w:val="clear" w:color="000000" w:fill="B4C6E7"/>
            <w:noWrap/>
            <w:vAlign w:val="bottom"/>
            <w:hideMark/>
          </w:tcPr>
          <w:p w14:paraId="527BAE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alpha-CH chemical shifts </w:t>
            </w:r>
          </w:p>
        </w:tc>
        <w:tc>
          <w:tcPr>
            <w:tcW w:w="1380" w:type="dxa"/>
            <w:tcBorders>
              <w:top w:val="nil"/>
              <w:left w:val="nil"/>
              <w:bottom w:val="single" w:sz="4" w:space="0" w:color="auto"/>
              <w:right w:val="single" w:sz="4" w:space="0" w:color="auto"/>
            </w:tcBorders>
            <w:shd w:val="clear" w:color="000000" w:fill="B4C6E7"/>
            <w:noWrap/>
            <w:vAlign w:val="bottom"/>
            <w:hideMark/>
          </w:tcPr>
          <w:p w14:paraId="6DE0BF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ANDN920101</w:t>
            </w:r>
          </w:p>
        </w:tc>
        <w:tc>
          <w:tcPr>
            <w:tcW w:w="1702" w:type="dxa"/>
            <w:tcBorders>
              <w:top w:val="nil"/>
              <w:left w:val="nil"/>
              <w:bottom w:val="single" w:sz="4" w:space="0" w:color="auto"/>
              <w:right w:val="single" w:sz="4" w:space="0" w:color="auto"/>
            </w:tcBorders>
            <w:shd w:val="clear" w:color="000000" w:fill="B4C6E7"/>
            <w:noWrap/>
            <w:vAlign w:val="bottom"/>
            <w:hideMark/>
          </w:tcPr>
          <w:p w14:paraId="622935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Andersen et al., 1992</w:t>
            </w:r>
          </w:p>
        </w:tc>
      </w:tr>
      <w:tr w:rsidR="00B23936" w:rsidRPr="00B23936" w14:paraId="2A95222E"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69E9BF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AA_index_002</w:t>
            </w:r>
          </w:p>
        </w:tc>
        <w:tc>
          <w:tcPr>
            <w:tcW w:w="4653" w:type="dxa"/>
            <w:tcBorders>
              <w:top w:val="nil"/>
              <w:left w:val="nil"/>
              <w:bottom w:val="single" w:sz="4" w:space="0" w:color="auto"/>
              <w:right w:val="single" w:sz="4" w:space="0" w:color="auto"/>
            </w:tcBorders>
            <w:shd w:val="clear" w:color="000000" w:fill="B4C6E7"/>
            <w:noWrap/>
            <w:vAlign w:val="bottom"/>
            <w:hideMark/>
          </w:tcPr>
          <w:p w14:paraId="47769AA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Membrane-buried preference parameters </w:t>
            </w:r>
          </w:p>
        </w:tc>
        <w:tc>
          <w:tcPr>
            <w:tcW w:w="1380" w:type="dxa"/>
            <w:tcBorders>
              <w:top w:val="nil"/>
              <w:left w:val="nil"/>
              <w:bottom w:val="single" w:sz="4" w:space="0" w:color="auto"/>
              <w:right w:val="single" w:sz="4" w:space="0" w:color="auto"/>
            </w:tcBorders>
            <w:shd w:val="clear" w:color="000000" w:fill="B4C6E7"/>
            <w:noWrap/>
            <w:vAlign w:val="bottom"/>
            <w:hideMark/>
          </w:tcPr>
          <w:p w14:paraId="2C1717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ARGP820103</w:t>
            </w:r>
          </w:p>
        </w:tc>
        <w:tc>
          <w:tcPr>
            <w:tcW w:w="1702" w:type="dxa"/>
            <w:tcBorders>
              <w:top w:val="nil"/>
              <w:left w:val="nil"/>
              <w:bottom w:val="single" w:sz="4" w:space="0" w:color="auto"/>
              <w:right w:val="single" w:sz="4" w:space="0" w:color="auto"/>
            </w:tcBorders>
            <w:shd w:val="clear" w:color="000000" w:fill="B4C6E7"/>
            <w:noWrap/>
            <w:vAlign w:val="bottom"/>
            <w:hideMark/>
          </w:tcPr>
          <w:p w14:paraId="0CE43A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Argos et al., 1982</w:t>
            </w:r>
          </w:p>
        </w:tc>
      </w:tr>
      <w:tr w:rsidR="00B23936" w:rsidRPr="00B23936" w14:paraId="2AD5893C"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364CFD6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AA_index_003</w:t>
            </w:r>
          </w:p>
        </w:tc>
        <w:tc>
          <w:tcPr>
            <w:tcW w:w="4653" w:type="dxa"/>
            <w:tcBorders>
              <w:top w:val="nil"/>
              <w:left w:val="nil"/>
              <w:bottom w:val="single" w:sz="4" w:space="0" w:color="auto"/>
              <w:right w:val="single" w:sz="4" w:space="0" w:color="auto"/>
            </w:tcBorders>
            <w:shd w:val="clear" w:color="000000" w:fill="B4C6E7"/>
            <w:noWrap/>
            <w:vAlign w:val="bottom"/>
            <w:hideMark/>
          </w:tcPr>
          <w:p w14:paraId="42A319B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Residue volume </w:t>
            </w:r>
          </w:p>
        </w:tc>
        <w:tc>
          <w:tcPr>
            <w:tcW w:w="1380" w:type="dxa"/>
            <w:tcBorders>
              <w:top w:val="nil"/>
              <w:left w:val="nil"/>
              <w:bottom w:val="single" w:sz="4" w:space="0" w:color="auto"/>
              <w:right w:val="single" w:sz="4" w:space="0" w:color="auto"/>
            </w:tcBorders>
            <w:shd w:val="clear" w:color="000000" w:fill="B4C6E7"/>
            <w:noWrap/>
            <w:vAlign w:val="bottom"/>
            <w:hideMark/>
          </w:tcPr>
          <w:p w14:paraId="061E30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BIGC670101</w:t>
            </w:r>
          </w:p>
        </w:tc>
        <w:tc>
          <w:tcPr>
            <w:tcW w:w="1702" w:type="dxa"/>
            <w:tcBorders>
              <w:top w:val="nil"/>
              <w:left w:val="nil"/>
              <w:bottom w:val="single" w:sz="4" w:space="0" w:color="auto"/>
              <w:right w:val="single" w:sz="4" w:space="0" w:color="auto"/>
            </w:tcBorders>
            <w:shd w:val="clear" w:color="000000" w:fill="B4C6E7"/>
            <w:noWrap/>
            <w:vAlign w:val="bottom"/>
            <w:hideMark/>
          </w:tcPr>
          <w:p w14:paraId="4F2A74F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Bigelow, 1967</w:t>
            </w:r>
          </w:p>
        </w:tc>
      </w:tr>
      <w:tr w:rsidR="00B23936" w:rsidRPr="00B23936" w14:paraId="2056E56D"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5CFE9F6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AA_index_004</w:t>
            </w:r>
          </w:p>
        </w:tc>
        <w:tc>
          <w:tcPr>
            <w:tcW w:w="4653" w:type="dxa"/>
            <w:tcBorders>
              <w:top w:val="nil"/>
              <w:left w:val="nil"/>
              <w:bottom w:val="single" w:sz="4" w:space="0" w:color="auto"/>
              <w:right w:val="single" w:sz="4" w:space="0" w:color="auto"/>
            </w:tcBorders>
            <w:shd w:val="clear" w:color="000000" w:fill="B4C6E7"/>
            <w:noWrap/>
            <w:vAlign w:val="bottom"/>
            <w:hideMark/>
          </w:tcPr>
          <w:p w14:paraId="2F36461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Retention coefficient in TFA </w:t>
            </w:r>
          </w:p>
        </w:tc>
        <w:tc>
          <w:tcPr>
            <w:tcW w:w="1380" w:type="dxa"/>
            <w:tcBorders>
              <w:top w:val="nil"/>
              <w:left w:val="nil"/>
              <w:bottom w:val="single" w:sz="4" w:space="0" w:color="auto"/>
              <w:right w:val="single" w:sz="4" w:space="0" w:color="auto"/>
            </w:tcBorders>
            <w:shd w:val="clear" w:color="000000" w:fill="B4C6E7"/>
            <w:noWrap/>
            <w:vAlign w:val="bottom"/>
            <w:hideMark/>
          </w:tcPr>
          <w:p w14:paraId="502C2D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BROC820101</w:t>
            </w:r>
          </w:p>
        </w:tc>
        <w:tc>
          <w:tcPr>
            <w:tcW w:w="1702" w:type="dxa"/>
            <w:tcBorders>
              <w:top w:val="nil"/>
              <w:left w:val="nil"/>
              <w:bottom w:val="single" w:sz="4" w:space="0" w:color="auto"/>
              <w:right w:val="single" w:sz="4" w:space="0" w:color="auto"/>
            </w:tcBorders>
            <w:shd w:val="clear" w:color="000000" w:fill="B4C6E7"/>
            <w:noWrap/>
            <w:vAlign w:val="bottom"/>
            <w:hideMark/>
          </w:tcPr>
          <w:p w14:paraId="49E63A4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Browne et al., 1982</w:t>
            </w:r>
          </w:p>
        </w:tc>
      </w:tr>
      <w:tr w:rsidR="00B23936" w:rsidRPr="00B23936" w14:paraId="727725DA"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40AC57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AA_index_005</w:t>
            </w:r>
          </w:p>
        </w:tc>
        <w:tc>
          <w:tcPr>
            <w:tcW w:w="4653" w:type="dxa"/>
            <w:tcBorders>
              <w:top w:val="nil"/>
              <w:left w:val="nil"/>
              <w:bottom w:val="single" w:sz="4" w:space="0" w:color="auto"/>
              <w:right w:val="single" w:sz="4" w:space="0" w:color="auto"/>
            </w:tcBorders>
            <w:shd w:val="clear" w:color="000000" w:fill="B4C6E7"/>
            <w:noWrap/>
            <w:vAlign w:val="bottom"/>
            <w:hideMark/>
          </w:tcPr>
          <w:p w14:paraId="2EA389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to surface </w:t>
            </w:r>
          </w:p>
        </w:tc>
        <w:tc>
          <w:tcPr>
            <w:tcW w:w="1380" w:type="dxa"/>
            <w:tcBorders>
              <w:top w:val="nil"/>
              <w:left w:val="nil"/>
              <w:bottom w:val="single" w:sz="4" w:space="0" w:color="auto"/>
              <w:right w:val="single" w:sz="4" w:space="0" w:color="auto"/>
            </w:tcBorders>
            <w:shd w:val="clear" w:color="000000" w:fill="B4C6E7"/>
            <w:noWrap/>
            <w:vAlign w:val="bottom"/>
            <w:hideMark/>
          </w:tcPr>
          <w:p w14:paraId="52ED51E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BULH740101</w:t>
            </w:r>
          </w:p>
        </w:tc>
        <w:tc>
          <w:tcPr>
            <w:tcW w:w="1702" w:type="dxa"/>
            <w:tcBorders>
              <w:top w:val="nil"/>
              <w:left w:val="nil"/>
              <w:bottom w:val="single" w:sz="4" w:space="0" w:color="auto"/>
              <w:right w:val="single" w:sz="4" w:space="0" w:color="auto"/>
            </w:tcBorders>
            <w:shd w:val="clear" w:color="000000" w:fill="B4C6E7"/>
            <w:noWrap/>
            <w:vAlign w:val="bottom"/>
            <w:hideMark/>
          </w:tcPr>
          <w:p w14:paraId="756D05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Bull-Breese, 1974</w:t>
            </w:r>
          </w:p>
        </w:tc>
      </w:tr>
      <w:tr w:rsidR="00B23936" w:rsidRPr="00B23936" w14:paraId="3F4139E3"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5FF41F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AA_index_006</w:t>
            </w:r>
          </w:p>
        </w:tc>
        <w:tc>
          <w:tcPr>
            <w:tcW w:w="4653" w:type="dxa"/>
            <w:tcBorders>
              <w:top w:val="nil"/>
              <w:left w:val="nil"/>
              <w:bottom w:val="single" w:sz="4" w:space="0" w:color="auto"/>
              <w:right w:val="single" w:sz="4" w:space="0" w:color="auto"/>
            </w:tcBorders>
            <w:shd w:val="clear" w:color="000000" w:fill="B4C6E7"/>
            <w:noWrap/>
            <w:vAlign w:val="bottom"/>
            <w:hideMark/>
          </w:tcPr>
          <w:p w14:paraId="337C409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Free energy of solution in water, kcal/mole </w:t>
            </w:r>
          </w:p>
        </w:tc>
        <w:tc>
          <w:tcPr>
            <w:tcW w:w="1380" w:type="dxa"/>
            <w:tcBorders>
              <w:top w:val="nil"/>
              <w:left w:val="nil"/>
              <w:bottom w:val="single" w:sz="4" w:space="0" w:color="auto"/>
              <w:right w:val="single" w:sz="4" w:space="0" w:color="auto"/>
            </w:tcBorders>
            <w:shd w:val="clear" w:color="000000" w:fill="B4C6E7"/>
            <w:noWrap/>
            <w:vAlign w:val="bottom"/>
            <w:hideMark/>
          </w:tcPr>
          <w:p w14:paraId="40C6E19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CHAM820102</w:t>
            </w:r>
          </w:p>
        </w:tc>
        <w:tc>
          <w:tcPr>
            <w:tcW w:w="1702" w:type="dxa"/>
            <w:tcBorders>
              <w:top w:val="nil"/>
              <w:left w:val="nil"/>
              <w:bottom w:val="single" w:sz="4" w:space="0" w:color="auto"/>
              <w:right w:val="single" w:sz="4" w:space="0" w:color="auto"/>
            </w:tcBorders>
            <w:shd w:val="clear" w:color="000000" w:fill="B4C6E7"/>
            <w:noWrap/>
            <w:vAlign w:val="bottom"/>
            <w:hideMark/>
          </w:tcPr>
          <w:p w14:paraId="28C8ED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1982</w:t>
            </w:r>
          </w:p>
        </w:tc>
      </w:tr>
      <w:tr w:rsidR="00B23936" w:rsidRPr="00B23936" w14:paraId="05A1FF1A"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44568A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AA_index_007</w:t>
            </w:r>
          </w:p>
        </w:tc>
        <w:tc>
          <w:tcPr>
            <w:tcW w:w="4653" w:type="dxa"/>
            <w:tcBorders>
              <w:top w:val="nil"/>
              <w:left w:val="nil"/>
              <w:bottom w:val="single" w:sz="4" w:space="0" w:color="auto"/>
              <w:right w:val="single" w:sz="4" w:space="0" w:color="auto"/>
            </w:tcBorders>
            <w:shd w:val="clear" w:color="000000" w:fill="B4C6E7"/>
            <w:noWrap/>
            <w:vAlign w:val="bottom"/>
            <w:hideMark/>
          </w:tcPr>
          <w:p w14:paraId="4704F8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Entropy of formation </w:t>
            </w:r>
          </w:p>
        </w:tc>
        <w:tc>
          <w:tcPr>
            <w:tcW w:w="1380" w:type="dxa"/>
            <w:tcBorders>
              <w:top w:val="nil"/>
              <w:left w:val="nil"/>
              <w:bottom w:val="single" w:sz="4" w:space="0" w:color="auto"/>
              <w:right w:val="single" w:sz="4" w:space="0" w:color="auto"/>
            </w:tcBorders>
            <w:shd w:val="clear" w:color="000000" w:fill="B4C6E7"/>
            <w:noWrap/>
            <w:vAlign w:val="bottom"/>
            <w:hideMark/>
          </w:tcPr>
          <w:p w14:paraId="24BF28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HUTJ700103</w:t>
            </w:r>
          </w:p>
        </w:tc>
        <w:tc>
          <w:tcPr>
            <w:tcW w:w="1702" w:type="dxa"/>
            <w:tcBorders>
              <w:top w:val="nil"/>
              <w:left w:val="nil"/>
              <w:bottom w:val="single" w:sz="4" w:space="0" w:color="auto"/>
              <w:right w:val="single" w:sz="4" w:space="0" w:color="auto"/>
            </w:tcBorders>
            <w:shd w:val="clear" w:color="000000" w:fill="B4C6E7"/>
            <w:noWrap/>
            <w:vAlign w:val="bottom"/>
            <w:hideMark/>
          </w:tcPr>
          <w:p w14:paraId="547773C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Hutchens, 1970</w:t>
            </w:r>
          </w:p>
        </w:tc>
      </w:tr>
      <w:tr w:rsidR="00B23936" w:rsidRPr="00B23936" w14:paraId="51ACB8B6"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32C43F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AA_index_008</w:t>
            </w:r>
          </w:p>
        </w:tc>
        <w:tc>
          <w:tcPr>
            <w:tcW w:w="4653" w:type="dxa"/>
            <w:tcBorders>
              <w:top w:val="nil"/>
              <w:left w:val="nil"/>
              <w:bottom w:val="single" w:sz="4" w:space="0" w:color="auto"/>
              <w:right w:val="single" w:sz="4" w:space="0" w:color="auto"/>
            </w:tcBorders>
            <w:shd w:val="clear" w:color="000000" w:fill="B4C6E7"/>
            <w:noWrap/>
            <w:vAlign w:val="bottom"/>
            <w:hideMark/>
          </w:tcPr>
          <w:p w14:paraId="2DC2B8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accessible surface area </w:t>
            </w:r>
          </w:p>
        </w:tc>
        <w:tc>
          <w:tcPr>
            <w:tcW w:w="1380" w:type="dxa"/>
            <w:tcBorders>
              <w:top w:val="nil"/>
              <w:left w:val="nil"/>
              <w:bottom w:val="single" w:sz="4" w:space="0" w:color="auto"/>
              <w:right w:val="single" w:sz="4" w:space="0" w:color="auto"/>
            </w:tcBorders>
            <w:shd w:val="clear" w:color="000000" w:fill="B4C6E7"/>
            <w:noWrap/>
            <w:vAlign w:val="bottom"/>
            <w:hideMark/>
          </w:tcPr>
          <w:p w14:paraId="222646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JANJ780101</w:t>
            </w:r>
          </w:p>
        </w:tc>
        <w:tc>
          <w:tcPr>
            <w:tcW w:w="1702" w:type="dxa"/>
            <w:tcBorders>
              <w:top w:val="nil"/>
              <w:left w:val="nil"/>
              <w:bottom w:val="single" w:sz="4" w:space="0" w:color="auto"/>
              <w:right w:val="single" w:sz="4" w:space="0" w:color="auto"/>
            </w:tcBorders>
            <w:shd w:val="clear" w:color="000000" w:fill="B4C6E7"/>
            <w:noWrap/>
            <w:vAlign w:val="bottom"/>
            <w:hideMark/>
          </w:tcPr>
          <w:p w14:paraId="315980B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Janin et al., 1978</w:t>
            </w:r>
          </w:p>
        </w:tc>
      </w:tr>
      <w:tr w:rsidR="00B23936" w:rsidRPr="00B23936" w14:paraId="21024142"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6A3707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AA_index_009</w:t>
            </w:r>
          </w:p>
        </w:tc>
        <w:tc>
          <w:tcPr>
            <w:tcW w:w="4653" w:type="dxa"/>
            <w:tcBorders>
              <w:top w:val="nil"/>
              <w:left w:val="nil"/>
              <w:bottom w:val="single" w:sz="4" w:space="0" w:color="auto"/>
              <w:right w:val="single" w:sz="4" w:space="0" w:color="auto"/>
            </w:tcBorders>
            <w:shd w:val="clear" w:color="000000" w:fill="B4C6E7"/>
            <w:noWrap/>
            <w:vAlign w:val="bottom"/>
            <w:hideMark/>
          </w:tcPr>
          <w:p w14:paraId="5C17E98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relative probability of beta-sheet </w:t>
            </w:r>
          </w:p>
        </w:tc>
        <w:tc>
          <w:tcPr>
            <w:tcW w:w="1380" w:type="dxa"/>
            <w:tcBorders>
              <w:top w:val="nil"/>
              <w:left w:val="nil"/>
              <w:bottom w:val="single" w:sz="4" w:space="0" w:color="auto"/>
              <w:right w:val="single" w:sz="4" w:space="0" w:color="auto"/>
            </w:tcBorders>
            <w:shd w:val="clear" w:color="000000" w:fill="B4C6E7"/>
            <w:noWrap/>
            <w:vAlign w:val="bottom"/>
            <w:hideMark/>
          </w:tcPr>
          <w:p w14:paraId="1C67AB2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KANM800102</w:t>
            </w:r>
          </w:p>
        </w:tc>
        <w:tc>
          <w:tcPr>
            <w:tcW w:w="1702" w:type="dxa"/>
            <w:tcBorders>
              <w:top w:val="nil"/>
              <w:left w:val="nil"/>
              <w:bottom w:val="single" w:sz="4" w:space="0" w:color="auto"/>
              <w:right w:val="single" w:sz="4" w:space="0" w:color="auto"/>
            </w:tcBorders>
            <w:shd w:val="clear" w:color="000000" w:fill="B4C6E7"/>
            <w:noWrap/>
            <w:vAlign w:val="bottom"/>
            <w:hideMark/>
          </w:tcPr>
          <w:p w14:paraId="501DC4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Kanehisa</w:t>
            </w:r>
            <w:proofErr w:type="spellEnd"/>
            <w:r w:rsidRPr="00B23936">
              <w:rPr>
                <w:rFonts w:ascii="Calibri" w:eastAsia="Times New Roman" w:hAnsi="Calibri" w:cs="Calibri"/>
                <w:color w:val="000000"/>
                <w:kern w:val="0"/>
                <w:sz w:val="20"/>
                <w:szCs w:val="20"/>
                <w14:ligatures w14:val="none"/>
              </w:rPr>
              <w:t>-Tsong, 1980</w:t>
            </w:r>
          </w:p>
        </w:tc>
      </w:tr>
      <w:tr w:rsidR="00B23936" w:rsidRPr="00B23936" w14:paraId="142BA162"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6E8E39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AA_index_010</w:t>
            </w:r>
          </w:p>
        </w:tc>
        <w:tc>
          <w:tcPr>
            <w:tcW w:w="4653" w:type="dxa"/>
            <w:tcBorders>
              <w:top w:val="nil"/>
              <w:left w:val="nil"/>
              <w:bottom w:val="single" w:sz="4" w:space="0" w:color="auto"/>
              <w:right w:val="single" w:sz="4" w:space="0" w:color="auto"/>
            </w:tcBorders>
            <w:shd w:val="clear" w:color="000000" w:fill="B4C6E7"/>
            <w:noWrap/>
            <w:vAlign w:val="bottom"/>
            <w:hideMark/>
          </w:tcPr>
          <w:p w14:paraId="6150EE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relative probability of inner helix </w:t>
            </w:r>
          </w:p>
        </w:tc>
        <w:tc>
          <w:tcPr>
            <w:tcW w:w="1380" w:type="dxa"/>
            <w:tcBorders>
              <w:top w:val="nil"/>
              <w:left w:val="nil"/>
              <w:bottom w:val="single" w:sz="4" w:space="0" w:color="auto"/>
              <w:right w:val="single" w:sz="4" w:space="0" w:color="auto"/>
            </w:tcBorders>
            <w:shd w:val="clear" w:color="000000" w:fill="B4C6E7"/>
            <w:noWrap/>
            <w:vAlign w:val="bottom"/>
            <w:hideMark/>
          </w:tcPr>
          <w:p w14:paraId="78D592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KANM800103</w:t>
            </w:r>
          </w:p>
        </w:tc>
        <w:tc>
          <w:tcPr>
            <w:tcW w:w="1702" w:type="dxa"/>
            <w:tcBorders>
              <w:top w:val="nil"/>
              <w:left w:val="nil"/>
              <w:bottom w:val="single" w:sz="4" w:space="0" w:color="auto"/>
              <w:right w:val="single" w:sz="4" w:space="0" w:color="auto"/>
            </w:tcBorders>
            <w:shd w:val="clear" w:color="000000" w:fill="B4C6E7"/>
            <w:noWrap/>
            <w:vAlign w:val="bottom"/>
            <w:hideMark/>
          </w:tcPr>
          <w:p w14:paraId="3450A0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Kanehisa</w:t>
            </w:r>
            <w:proofErr w:type="spellEnd"/>
            <w:r w:rsidRPr="00B23936">
              <w:rPr>
                <w:rFonts w:ascii="Calibri" w:eastAsia="Times New Roman" w:hAnsi="Calibri" w:cs="Calibri"/>
                <w:color w:val="000000"/>
                <w:kern w:val="0"/>
                <w:sz w:val="20"/>
                <w:szCs w:val="20"/>
                <w14:ligatures w14:val="none"/>
              </w:rPr>
              <w:t>-Tsong, 1980</w:t>
            </w:r>
          </w:p>
        </w:tc>
      </w:tr>
      <w:tr w:rsidR="00B23936" w:rsidRPr="00B23936" w14:paraId="1A3852C3"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68DAD8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AA_index_011</w:t>
            </w:r>
          </w:p>
        </w:tc>
        <w:tc>
          <w:tcPr>
            <w:tcW w:w="4653" w:type="dxa"/>
            <w:tcBorders>
              <w:top w:val="nil"/>
              <w:left w:val="nil"/>
              <w:bottom w:val="single" w:sz="4" w:space="0" w:color="auto"/>
              <w:right w:val="single" w:sz="4" w:space="0" w:color="auto"/>
            </w:tcBorders>
            <w:shd w:val="clear" w:color="000000" w:fill="B4C6E7"/>
            <w:noWrap/>
            <w:vAlign w:val="bottom"/>
            <w:hideMark/>
          </w:tcPr>
          <w:p w14:paraId="2EB0DE0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Zimm-Bragg parameter s at 20 C </w:t>
            </w:r>
          </w:p>
        </w:tc>
        <w:tc>
          <w:tcPr>
            <w:tcW w:w="1380" w:type="dxa"/>
            <w:tcBorders>
              <w:top w:val="nil"/>
              <w:left w:val="nil"/>
              <w:bottom w:val="single" w:sz="4" w:space="0" w:color="auto"/>
              <w:right w:val="single" w:sz="4" w:space="0" w:color="auto"/>
            </w:tcBorders>
            <w:shd w:val="clear" w:color="000000" w:fill="B4C6E7"/>
            <w:noWrap/>
            <w:vAlign w:val="bottom"/>
            <w:hideMark/>
          </w:tcPr>
          <w:p w14:paraId="5241799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SUEM840101</w:t>
            </w:r>
          </w:p>
        </w:tc>
        <w:tc>
          <w:tcPr>
            <w:tcW w:w="1702" w:type="dxa"/>
            <w:tcBorders>
              <w:top w:val="nil"/>
              <w:left w:val="nil"/>
              <w:bottom w:val="single" w:sz="4" w:space="0" w:color="auto"/>
              <w:right w:val="single" w:sz="4" w:space="0" w:color="auto"/>
            </w:tcBorders>
            <w:shd w:val="clear" w:color="000000" w:fill="B4C6E7"/>
            <w:noWrap/>
            <w:vAlign w:val="bottom"/>
            <w:hideMark/>
          </w:tcPr>
          <w:p w14:paraId="34E397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Sueki</w:t>
            </w:r>
            <w:proofErr w:type="spellEnd"/>
            <w:r w:rsidRPr="00B23936">
              <w:rPr>
                <w:rFonts w:ascii="Calibri" w:eastAsia="Times New Roman" w:hAnsi="Calibri" w:cs="Calibri"/>
                <w:color w:val="000000"/>
                <w:kern w:val="0"/>
                <w:sz w:val="20"/>
                <w:szCs w:val="20"/>
                <w14:ligatures w14:val="none"/>
              </w:rPr>
              <w:t xml:space="preserve"> et al., 1984</w:t>
            </w:r>
          </w:p>
        </w:tc>
      </w:tr>
      <w:tr w:rsidR="00B23936" w:rsidRPr="00B23936" w14:paraId="542DF26D"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7DCBB1F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AA_index_012</w:t>
            </w:r>
          </w:p>
        </w:tc>
        <w:tc>
          <w:tcPr>
            <w:tcW w:w="4653" w:type="dxa"/>
            <w:tcBorders>
              <w:top w:val="nil"/>
              <w:left w:val="nil"/>
              <w:bottom w:val="single" w:sz="4" w:space="0" w:color="auto"/>
              <w:right w:val="single" w:sz="4" w:space="0" w:color="auto"/>
            </w:tcBorders>
            <w:shd w:val="clear" w:color="000000" w:fill="B4C6E7"/>
            <w:noWrap/>
            <w:vAlign w:val="bottom"/>
            <w:hideMark/>
          </w:tcPr>
          <w:p w14:paraId="0A775A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Electron-ion interaction potential </w:t>
            </w:r>
          </w:p>
        </w:tc>
        <w:tc>
          <w:tcPr>
            <w:tcW w:w="1380" w:type="dxa"/>
            <w:tcBorders>
              <w:top w:val="nil"/>
              <w:left w:val="nil"/>
              <w:bottom w:val="single" w:sz="4" w:space="0" w:color="auto"/>
              <w:right w:val="single" w:sz="4" w:space="0" w:color="auto"/>
            </w:tcBorders>
            <w:shd w:val="clear" w:color="000000" w:fill="B4C6E7"/>
            <w:noWrap/>
            <w:vAlign w:val="bottom"/>
            <w:hideMark/>
          </w:tcPr>
          <w:p w14:paraId="1FDB81D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VELV850101</w:t>
            </w:r>
          </w:p>
        </w:tc>
        <w:tc>
          <w:tcPr>
            <w:tcW w:w="1702" w:type="dxa"/>
            <w:tcBorders>
              <w:top w:val="nil"/>
              <w:left w:val="nil"/>
              <w:bottom w:val="single" w:sz="4" w:space="0" w:color="auto"/>
              <w:right w:val="single" w:sz="4" w:space="0" w:color="auto"/>
            </w:tcBorders>
            <w:shd w:val="clear" w:color="000000" w:fill="B4C6E7"/>
            <w:noWrap/>
            <w:vAlign w:val="bottom"/>
            <w:hideMark/>
          </w:tcPr>
          <w:p w14:paraId="430FE76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Veljkovic et al., 1985</w:t>
            </w:r>
          </w:p>
        </w:tc>
      </w:tr>
      <w:tr w:rsidR="00B23936" w:rsidRPr="00B23936" w14:paraId="0DB796F4"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01BA116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AA_index_013</w:t>
            </w:r>
          </w:p>
        </w:tc>
        <w:tc>
          <w:tcPr>
            <w:tcW w:w="4653" w:type="dxa"/>
            <w:tcBorders>
              <w:top w:val="nil"/>
              <w:left w:val="nil"/>
              <w:bottom w:val="single" w:sz="4" w:space="0" w:color="auto"/>
              <w:right w:val="single" w:sz="4" w:space="0" w:color="auto"/>
            </w:tcBorders>
            <w:shd w:val="clear" w:color="000000" w:fill="B4C6E7"/>
            <w:noWrap/>
            <w:vAlign w:val="bottom"/>
            <w:hideMark/>
          </w:tcPr>
          <w:p w14:paraId="5A3B1D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Unfolding Gibbs energy in water, pH7.0 </w:t>
            </w:r>
          </w:p>
        </w:tc>
        <w:tc>
          <w:tcPr>
            <w:tcW w:w="1380" w:type="dxa"/>
            <w:tcBorders>
              <w:top w:val="nil"/>
              <w:left w:val="nil"/>
              <w:bottom w:val="single" w:sz="4" w:space="0" w:color="auto"/>
              <w:right w:val="single" w:sz="4" w:space="0" w:color="auto"/>
            </w:tcBorders>
            <w:shd w:val="clear" w:color="000000" w:fill="B4C6E7"/>
            <w:noWrap/>
            <w:vAlign w:val="bottom"/>
            <w:hideMark/>
          </w:tcPr>
          <w:p w14:paraId="28DBF38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YUTK870101</w:t>
            </w:r>
          </w:p>
        </w:tc>
        <w:tc>
          <w:tcPr>
            <w:tcW w:w="1702" w:type="dxa"/>
            <w:tcBorders>
              <w:top w:val="nil"/>
              <w:left w:val="nil"/>
              <w:bottom w:val="single" w:sz="4" w:space="0" w:color="auto"/>
              <w:right w:val="single" w:sz="4" w:space="0" w:color="auto"/>
            </w:tcBorders>
            <w:shd w:val="clear" w:color="000000" w:fill="B4C6E7"/>
            <w:noWrap/>
            <w:vAlign w:val="bottom"/>
            <w:hideMark/>
          </w:tcPr>
          <w:p w14:paraId="1919CC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Yutani et al., 1987</w:t>
            </w:r>
          </w:p>
        </w:tc>
      </w:tr>
      <w:tr w:rsidR="00B23936" w:rsidRPr="00B23936" w14:paraId="3DEB38EA"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5726C7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AA_index_014</w:t>
            </w:r>
          </w:p>
        </w:tc>
        <w:tc>
          <w:tcPr>
            <w:tcW w:w="4653" w:type="dxa"/>
            <w:tcBorders>
              <w:top w:val="nil"/>
              <w:left w:val="nil"/>
              <w:bottom w:val="single" w:sz="4" w:space="0" w:color="auto"/>
              <w:right w:val="single" w:sz="4" w:space="0" w:color="auto"/>
            </w:tcBorders>
            <w:shd w:val="clear" w:color="000000" w:fill="B4C6E7"/>
            <w:noWrap/>
            <w:vAlign w:val="bottom"/>
            <w:hideMark/>
          </w:tcPr>
          <w:p w14:paraId="05B261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Amphiphilicity index </w:t>
            </w:r>
          </w:p>
        </w:tc>
        <w:tc>
          <w:tcPr>
            <w:tcW w:w="1380" w:type="dxa"/>
            <w:tcBorders>
              <w:top w:val="nil"/>
              <w:left w:val="nil"/>
              <w:bottom w:val="single" w:sz="4" w:space="0" w:color="auto"/>
              <w:right w:val="single" w:sz="4" w:space="0" w:color="auto"/>
            </w:tcBorders>
            <w:shd w:val="clear" w:color="000000" w:fill="B4C6E7"/>
            <w:noWrap/>
            <w:vAlign w:val="bottom"/>
            <w:hideMark/>
          </w:tcPr>
          <w:p w14:paraId="2762D3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MITS020101</w:t>
            </w:r>
          </w:p>
        </w:tc>
        <w:tc>
          <w:tcPr>
            <w:tcW w:w="1702" w:type="dxa"/>
            <w:tcBorders>
              <w:top w:val="nil"/>
              <w:left w:val="nil"/>
              <w:bottom w:val="single" w:sz="4" w:space="0" w:color="auto"/>
              <w:right w:val="single" w:sz="4" w:space="0" w:color="auto"/>
            </w:tcBorders>
            <w:shd w:val="clear" w:color="000000" w:fill="B4C6E7"/>
            <w:noWrap/>
            <w:vAlign w:val="bottom"/>
            <w:hideMark/>
          </w:tcPr>
          <w:p w14:paraId="154973C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Mitaku</w:t>
            </w:r>
            <w:proofErr w:type="spellEnd"/>
            <w:r w:rsidRPr="00B23936">
              <w:rPr>
                <w:rFonts w:ascii="Calibri" w:eastAsia="Times New Roman" w:hAnsi="Calibri" w:cs="Calibri"/>
                <w:color w:val="000000"/>
                <w:kern w:val="0"/>
                <w:sz w:val="20"/>
                <w:szCs w:val="20"/>
                <w14:ligatures w14:val="none"/>
              </w:rPr>
              <w:t xml:space="preserve"> et al., 2002</w:t>
            </w:r>
          </w:p>
        </w:tc>
      </w:tr>
      <w:tr w:rsidR="00B23936" w:rsidRPr="00B23936" w14:paraId="3D9D7154"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03F335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AA_index_015</w:t>
            </w:r>
          </w:p>
        </w:tc>
        <w:tc>
          <w:tcPr>
            <w:tcW w:w="4653" w:type="dxa"/>
            <w:tcBorders>
              <w:top w:val="nil"/>
              <w:left w:val="nil"/>
              <w:bottom w:val="single" w:sz="4" w:space="0" w:color="auto"/>
              <w:right w:val="single" w:sz="4" w:space="0" w:color="auto"/>
            </w:tcBorders>
            <w:shd w:val="clear" w:color="000000" w:fill="B4C6E7"/>
            <w:noWrap/>
            <w:vAlign w:val="bottom"/>
            <w:hideMark/>
          </w:tcPr>
          <w:p w14:paraId="2458A7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Retention coefficient at pH 2 </w:t>
            </w:r>
          </w:p>
        </w:tc>
        <w:tc>
          <w:tcPr>
            <w:tcW w:w="1380" w:type="dxa"/>
            <w:tcBorders>
              <w:top w:val="nil"/>
              <w:left w:val="nil"/>
              <w:bottom w:val="single" w:sz="4" w:space="0" w:color="auto"/>
              <w:right w:val="single" w:sz="4" w:space="0" w:color="auto"/>
            </w:tcBorders>
            <w:shd w:val="clear" w:color="000000" w:fill="B4C6E7"/>
            <w:noWrap/>
            <w:vAlign w:val="bottom"/>
            <w:hideMark/>
          </w:tcPr>
          <w:p w14:paraId="781F9DB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GUOD860101</w:t>
            </w:r>
          </w:p>
        </w:tc>
        <w:tc>
          <w:tcPr>
            <w:tcW w:w="1702" w:type="dxa"/>
            <w:tcBorders>
              <w:top w:val="nil"/>
              <w:left w:val="nil"/>
              <w:bottom w:val="single" w:sz="4" w:space="0" w:color="auto"/>
              <w:right w:val="single" w:sz="4" w:space="0" w:color="auto"/>
            </w:tcBorders>
            <w:shd w:val="clear" w:color="000000" w:fill="B4C6E7"/>
            <w:noWrap/>
            <w:vAlign w:val="bottom"/>
            <w:hideMark/>
          </w:tcPr>
          <w:p w14:paraId="6FF24DB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Guo et al., 1986</w:t>
            </w:r>
          </w:p>
        </w:tc>
      </w:tr>
      <w:tr w:rsidR="00B23936" w:rsidRPr="00B23936" w14:paraId="07430132"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5C116E5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AA_index_016</w:t>
            </w:r>
          </w:p>
        </w:tc>
        <w:tc>
          <w:tcPr>
            <w:tcW w:w="4653" w:type="dxa"/>
            <w:tcBorders>
              <w:top w:val="nil"/>
              <w:left w:val="nil"/>
              <w:bottom w:val="single" w:sz="4" w:space="0" w:color="auto"/>
              <w:right w:val="single" w:sz="4" w:space="0" w:color="auto"/>
            </w:tcBorders>
            <w:shd w:val="clear" w:color="000000" w:fill="B4C6E7"/>
            <w:noWrap/>
            <w:vAlign w:val="bottom"/>
            <w:hideMark/>
          </w:tcPr>
          <w:p w14:paraId="23C3F7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Buriability</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shd w:val="clear" w:color="000000" w:fill="B4C6E7"/>
            <w:noWrap/>
            <w:vAlign w:val="bottom"/>
            <w:hideMark/>
          </w:tcPr>
          <w:p w14:paraId="2FFE6E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ZHOH040103</w:t>
            </w:r>
          </w:p>
        </w:tc>
        <w:tc>
          <w:tcPr>
            <w:tcW w:w="1702" w:type="dxa"/>
            <w:tcBorders>
              <w:top w:val="nil"/>
              <w:left w:val="nil"/>
              <w:bottom w:val="single" w:sz="4" w:space="0" w:color="auto"/>
              <w:right w:val="single" w:sz="4" w:space="0" w:color="auto"/>
            </w:tcBorders>
            <w:shd w:val="clear" w:color="000000" w:fill="B4C6E7"/>
            <w:noWrap/>
            <w:vAlign w:val="bottom"/>
            <w:hideMark/>
          </w:tcPr>
          <w:p w14:paraId="4ED61DD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Zhou-Zhou, 2004</w:t>
            </w:r>
          </w:p>
        </w:tc>
      </w:tr>
      <w:tr w:rsidR="00B23936" w:rsidRPr="00B23936" w14:paraId="2B87D307"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309190F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AA_index_017</w:t>
            </w:r>
          </w:p>
        </w:tc>
        <w:tc>
          <w:tcPr>
            <w:tcW w:w="4653" w:type="dxa"/>
            <w:tcBorders>
              <w:top w:val="nil"/>
              <w:left w:val="nil"/>
              <w:bottom w:val="single" w:sz="4" w:space="0" w:color="auto"/>
              <w:right w:val="single" w:sz="4" w:space="0" w:color="auto"/>
            </w:tcBorders>
            <w:shd w:val="clear" w:color="000000" w:fill="B4C6E7"/>
            <w:noWrap/>
            <w:vAlign w:val="bottom"/>
            <w:hideMark/>
          </w:tcPr>
          <w:p w14:paraId="5B7317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internal preferences </w:t>
            </w:r>
          </w:p>
        </w:tc>
        <w:tc>
          <w:tcPr>
            <w:tcW w:w="1380" w:type="dxa"/>
            <w:tcBorders>
              <w:top w:val="nil"/>
              <w:left w:val="nil"/>
              <w:bottom w:val="single" w:sz="4" w:space="0" w:color="auto"/>
              <w:right w:val="single" w:sz="4" w:space="0" w:color="auto"/>
            </w:tcBorders>
            <w:shd w:val="clear" w:color="000000" w:fill="B4C6E7"/>
            <w:noWrap/>
            <w:vAlign w:val="bottom"/>
            <w:hideMark/>
          </w:tcPr>
          <w:p w14:paraId="694F72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OLSK800101</w:t>
            </w:r>
          </w:p>
        </w:tc>
        <w:tc>
          <w:tcPr>
            <w:tcW w:w="1702" w:type="dxa"/>
            <w:tcBorders>
              <w:top w:val="nil"/>
              <w:left w:val="nil"/>
              <w:bottom w:val="single" w:sz="4" w:space="0" w:color="auto"/>
              <w:right w:val="single" w:sz="4" w:space="0" w:color="auto"/>
            </w:tcBorders>
            <w:shd w:val="clear" w:color="000000" w:fill="B4C6E7"/>
            <w:noWrap/>
            <w:vAlign w:val="bottom"/>
            <w:hideMark/>
          </w:tcPr>
          <w:p w14:paraId="27DEDB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Olsen, 1980</w:t>
            </w:r>
          </w:p>
        </w:tc>
      </w:tr>
      <w:tr w:rsidR="00B23936" w:rsidRPr="00B23936" w14:paraId="498C1DA4"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14B78CE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AA_index_018</w:t>
            </w:r>
          </w:p>
        </w:tc>
        <w:tc>
          <w:tcPr>
            <w:tcW w:w="4653" w:type="dxa"/>
            <w:tcBorders>
              <w:top w:val="nil"/>
              <w:left w:val="nil"/>
              <w:bottom w:val="single" w:sz="4" w:space="0" w:color="auto"/>
              <w:right w:val="single" w:sz="4" w:space="0" w:color="auto"/>
            </w:tcBorders>
            <w:shd w:val="clear" w:color="000000" w:fill="B4C6E7"/>
            <w:noWrap/>
            <w:vAlign w:val="bottom"/>
            <w:hideMark/>
          </w:tcPr>
          <w:p w14:paraId="60A67B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eccentricity </w:t>
            </w:r>
          </w:p>
        </w:tc>
        <w:tc>
          <w:tcPr>
            <w:tcW w:w="1380" w:type="dxa"/>
            <w:tcBorders>
              <w:top w:val="nil"/>
              <w:left w:val="nil"/>
              <w:bottom w:val="single" w:sz="4" w:space="0" w:color="auto"/>
              <w:right w:val="single" w:sz="4" w:space="0" w:color="auto"/>
            </w:tcBorders>
            <w:shd w:val="clear" w:color="000000" w:fill="B4C6E7"/>
            <w:noWrap/>
            <w:vAlign w:val="bottom"/>
            <w:hideMark/>
          </w:tcPr>
          <w:p w14:paraId="6DCB6D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KARS160105</w:t>
            </w:r>
          </w:p>
        </w:tc>
        <w:tc>
          <w:tcPr>
            <w:tcW w:w="1702" w:type="dxa"/>
            <w:tcBorders>
              <w:top w:val="nil"/>
              <w:left w:val="nil"/>
              <w:bottom w:val="single" w:sz="4" w:space="0" w:color="auto"/>
              <w:right w:val="single" w:sz="4" w:space="0" w:color="auto"/>
            </w:tcBorders>
            <w:shd w:val="clear" w:color="000000" w:fill="B4C6E7"/>
            <w:noWrap/>
            <w:vAlign w:val="bottom"/>
            <w:hideMark/>
          </w:tcPr>
          <w:p w14:paraId="3033AD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700C487C"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1F59FF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AA_index_019</w:t>
            </w:r>
          </w:p>
        </w:tc>
        <w:tc>
          <w:tcPr>
            <w:tcW w:w="4653" w:type="dxa"/>
            <w:tcBorders>
              <w:top w:val="nil"/>
              <w:left w:val="nil"/>
              <w:bottom w:val="single" w:sz="4" w:space="0" w:color="auto"/>
              <w:right w:val="single" w:sz="4" w:space="0" w:color="auto"/>
            </w:tcBorders>
            <w:shd w:val="clear" w:color="000000" w:fill="B4C6E7"/>
            <w:noWrap/>
            <w:vAlign w:val="bottom"/>
            <w:hideMark/>
          </w:tcPr>
          <w:p w14:paraId="5A99C9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Apparent partition energies calculated from Wertz-</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xml:space="preserve"> index </w:t>
            </w:r>
          </w:p>
        </w:tc>
        <w:tc>
          <w:tcPr>
            <w:tcW w:w="1380" w:type="dxa"/>
            <w:tcBorders>
              <w:top w:val="nil"/>
              <w:left w:val="nil"/>
              <w:bottom w:val="single" w:sz="4" w:space="0" w:color="auto"/>
              <w:right w:val="single" w:sz="4" w:space="0" w:color="auto"/>
            </w:tcBorders>
            <w:shd w:val="clear" w:color="000000" w:fill="B4C6E7"/>
            <w:noWrap/>
            <w:vAlign w:val="bottom"/>
            <w:hideMark/>
          </w:tcPr>
          <w:p w14:paraId="58DA97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GUYH850102</w:t>
            </w:r>
          </w:p>
        </w:tc>
        <w:tc>
          <w:tcPr>
            <w:tcW w:w="1702" w:type="dxa"/>
            <w:tcBorders>
              <w:top w:val="nil"/>
              <w:left w:val="nil"/>
              <w:bottom w:val="single" w:sz="4" w:space="0" w:color="auto"/>
              <w:right w:val="single" w:sz="4" w:space="0" w:color="auto"/>
            </w:tcBorders>
            <w:shd w:val="clear" w:color="000000" w:fill="B4C6E7"/>
            <w:noWrap/>
            <w:vAlign w:val="bottom"/>
            <w:hideMark/>
          </w:tcPr>
          <w:p w14:paraId="54EBAB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Guy,1985</w:t>
            </w:r>
          </w:p>
        </w:tc>
      </w:tr>
      <w:tr w:rsidR="00B23936" w:rsidRPr="00B23936" w14:paraId="403D59CC"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B4C6E7"/>
            <w:noWrap/>
            <w:vAlign w:val="bottom"/>
            <w:hideMark/>
          </w:tcPr>
          <w:p w14:paraId="2245B84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AA_index_020</w:t>
            </w:r>
          </w:p>
        </w:tc>
        <w:tc>
          <w:tcPr>
            <w:tcW w:w="4653" w:type="dxa"/>
            <w:tcBorders>
              <w:top w:val="nil"/>
              <w:left w:val="nil"/>
              <w:bottom w:val="single" w:sz="4" w:space="0" w:color="auto"/>
              <w:right w:val="single" w:sz="4" w:space="0" w:color="auto"/>
            </w:tcBorders>
            <w:shd w:val="clear" w:color="000000" w:fill="B4C6E7"/>
            <w:noWrap/>
            <w:vAlign w:val="bottom"/>
            <w:hideMark/>
          </w:tcPr>
          <w:p w14:paraId="67BC5A8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Polarity </w:t>
            </w:r>
          </w:p>
        </w:tc>
        <w:tc>
          <w:tcPr>
            <w:tcW w:w="1380" w:type="dxa"/>
            <w:tcBorders>
              <w:top w:val="nil"/>
              <w:left w:val="nil"/>
              <w:bottom w:val="single" w:sz="4" w:space="0" w:color="auto"/>
              <w:right w:val="single" w:sz="4" w:space="0" w:color="auto"/>
            </w:tcBorders>
            <w:shd w:val="clear" w:color="000000" w:fill="B4C6E7"/>
            <w:noWrap/>
            <w:vAlign w:val="bottom"/>
            <w:hideMark/>
          </w:tcPr>
          <w:p w14:paraId="3FE9F7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ZIMJ680103</w:t>
            </w:r>
          </w:p>
        </w:tc>
        <w:tc>
          <w:tcPr>
            <w:tcW w:w="1702" w:type="dxa"/>
            <w:tcBorders>
              <w:top w:val="nil"/>
              <w:left w:val="nil"/>
              <w:bottom w:val="single" w:sz="4" w:space="0" w:color="auto"/>
              <w:right w:val="single" w:sz="4" w:space="0" w:color="auto"/>
            </w:tcBorders>
            <w:shd w:val="clear" w:color="000000" w:fill="B4C6E7"/>
            <w:noWrap/>
            <w:vAlign w:val="bottom"/>
            <w:hideMark/>
          </w:tcPr>
          <w:p w14:paraId="0DBDAA5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Zimmerman et al., 1968</w:t>
            </w:r>
          </w:p>
        </w:tc>
      </w:tr>
      <w:tr w:rsidR="00B23936" w:rsidRPr="00B23936" w14:paraId="7DFBEB5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AAC0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DB33C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index </w:t>
            </w:r>
          </w:p>
        </w:tc>
        <w:tc>
          <w:tcPr>
            <w:tcW w:w="1380" w:type="dxa"/>
            <w:tcBorders>
              <w:top w:val="nil"/>
              <w:left w:val="nil"/>
              <w:bottom w:val="single" w:sz="4" w:space="0" w:color="auto"/>
              <w:right w:val="single" w:sz="4" w:space="0" w:color="auto"/>
            </w:tcBorders>
            <w:noWrap/>
            <w:vAlign w:val="bottom"/>
            <w:hideMark/>
          </w:tcPr>
          <w:p w14:paraId="30199E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ARGP820101</w:t>
            </w:r>
          </w:p>
        </w:tc>
        <w:tc>
          <w:tcPr>
            <w:tcW w:w="1702" w:type="dxa"/>
            <w:tcBorders>
              <w:top w:val="nil"/>
              <w:left w:val="nil"/>
              <w:bottom w:val="single" w:sz="4" w:space="0" w:color="auto"/>
              <w:right w:val="single" w:sz="4" w:space="0" w:color="auto"/>
            </w:tcBorders>
            <w:noWrap/>
            <w:vAlign w:val="bottom"/>
            <w:hideMark/>
          </w:tcPr>
          <w:p w14:paraId="61F137F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Argos et al., 1982</w:t>
            </w:r>
          </w:p>
        </w:tc>
      </w:tr>
      <w:tr w:rsidR="00B23936" w:rsidRPr="00B23936" w14:paraId="14083A6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48084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5ACF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Signal sequence helical potential </w:t>
            </w:r>
          </w:p>
        </w:tc>
        <w:tc>
          <w:tcPr>
            <w:tcW w:w="1380" w:type="dxa"/>
            <w:tcBorders>
              <w:top w:val="nil"/>
              <w:left w:val="nil"/>
              <w:bottom w:val="single" w:sz="4" w:space="0" w:color="auto"/>
              <w:right w:val="single" w:sz="4" w:space="0" w:color="auto"/>
            </w:tcBorders>
            <w:noWrap/>
            <w:vAlign w:val="bottom"/>
            <w:hideMark/>
          </w:tcPr>
          <w:p w14:paraId="63DDA4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ARGP820102</w:t>
            </w:r>
          </w:p>
        </w:tc>
        <w:tc>
          <w:tcPr>
            <w:tcW w:w="1702" w:type="dxa"/>
            <w:tcBorders>
              <w:top w:val="nil"/>
              <w:left w:val="nil"/>
              <w:bottom w:val="single" w:sz="4" w:space="0" w:color="auto"/>
              <w:right w:val="single" w:sz="4" w:space="0" w:color="auto"/>
            </w:tcBorders>
            <w:noWrap/>
            <w:vAlign w:val="bottom"/>
            <w:hideMark/>
          </w:tcPr>
          <w:p w14:paraId="48FC59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Argos et al., 1982</w:t>
            </w:r>
          </w:p>
        </w:tc>
      </w:tr>
      <w:tr w:rsidR="00B23936" w:rsidRPr="00B23936" w14:paraId="3293F34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AB465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5A66C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Conformational parameter of inner helix </w:t>
            </w:r>
          </w:p>
        </w:tc>
        <w:tc>
          <w:tcPr>
            <w:tcW w:w="1380" w:type="dxa"/>
            <w:tcBorders>
              <w:top w:val="nil"/>
              <w:left w:val="nil"/>
              <w:bottom w:val="single" w:sz="4" w:space="0" w:color="auto"/>
              <w:right w:val="single" w:sz="4" w:space="0" w:color="auto"/>
            </w:tcBorders>
            <w:noWrap/>
            <w:vAlign w:val="bottom"/>
            <w:hideMark/>
          </w:tcPr>
          <w:p w14:paraId="2CAA34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BEGF750101</w:t>
            </w:r>
          </w:p>
        </w:tc>
        <w:tc>
          <w:tcPr>
            <w:tcW w:w="1702" w:type="dxa"/>
            <w:tcBorders>
              <w:top w:val="nil"/>
              <w:left w:val="nil"/>
              <w:bottom w:val="single" w:sz="4" w:space="0" w:color="auto"/>
              <w:right w:val="single" w:sz="4" w:space="0" w:color="auto"/>
            </w:tcBorders>
            <w:noWrap/>
            <w:vAlign w:val="bottom"/>
            <w:hideMark/>
          </w:tcPr>
          <w:p w14:paraId="18A5FAD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Beghin-Dirkx, 1975</w:t>
            </w:r>
          </w:p>
        </w:tc>
      </w:tr>
      <w:tr w:rsidR="00B23936" w:rsidRPr="00B23936" w14:paraId="744BA67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0E8AB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91A971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Conformational parameter of beta-structure </w:t>
            </w:r>
          </w:p>
        </w:tc>
        <w:tc>
          <w:tcPr>
            <w:tcW w:w="1380" w:type="dxa"/>
            <w:tcBorders>
              <w:top w:val="nil"/>
              <w:left w:val="nil"/>
              <w:bottom w:val="single" w:sz="4" w:space="0" w:color="auto"/>
              <w:right w:val="single" w:sz="4" w:space="0" w:color="auto"/>
            </w:tcBorders>
            <w:noWrap/>
            <w:vAlign w:val="bottom"/>
            <w:hideMark/>
          </w:tcPr>
          <w:p w14:paraId="7C22741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BEGF750102</w:t>
            </w:r>
          </w:p>
        </w:tc>
        <w:tc>
          <w:tcPr>
            <w:tcW w:w="1702" w:type="dxa"/>
            <w:tcBorders>
              <w:top w:val="nil"/>
              <w:left w:val="nil"/>
              <w:bottom w:val="single" w:sz="4" w:space="0" w:color="auto"/>
              <w:right w:val="single" w:sz="4" w:space="0" w:color="auto"/>
            </w:tcBorders>
            <w:noWrap/>
            <w:vAlign w:val="bottom"/>
            <w:hideMark/>
          </w:tcPr>
          <w:p w14:paraId="50CD6FE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Beghin-Dirkx, 1975</w:t>
            </w:r>
          </w:p>
        </w:tc>
      </w:tr>
      <w:tr w:rsidR="00B23936" w:rsidRPr="00B23936" w14:paraId="3F30CC7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3D4AF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B71C0C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Conformational parameter of beta-turn </w:t>
            </w:r>
          </w:p>
        </w:tc>
        <w:tc>
          <w:tcPr>
            <w:tcW w:w="1380" w:type="dxa"/>
            <w:tcBorders>
              <w:top w:val="nil"/>
              <w:left w:val="nil"/>
              <w:bottom w:val="single" w:sz="4" w:space="0" w:color="auto"/>
              <w:right w:val="single" w:sz="4" w:space="0" w:color="auto"/>
            </w:tcBorders>
            <w:noWrap/>
            <w:vAlign w:val="bottom"/>
            <w:hideMark/>
          </w:tcPr>
          <w:p w14:paraId="05FD13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BEGF750103</w:t>
            </w:r>
          </w:p>
        </w:tc>
        <w:tc>
          <w:tcPr>
            <w:tcW w:w="1702" w:type="dxa"/>
            <w:tcBorders>
              <w:top w:val="nil"/>
              <w:left w:val="nil"/>
              <w:bottom w:val="single" w:sz="4" w:space="0" w:color="auto"/>
              <w:right w:val="single" w:sz="4" w:space="0" w:color="auto"/>
            </w:tcBorders>
            <w:noWrap/>
            <w:vAlign w:val="bottom"/>
            <w:hideMark/>
          </w:tcPr>
          <w:p w14:paraId="58E75EE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Beghin-Dirkx, 1975</w:t>
            </w:r>
          </w:p>
        </w:tc>
      </w:tr>
      <w:tr w:rsidR="00B23936" w:rsidRPr="00B23936" w14:paraId="3DF14C5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E1FBC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29256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flexibility indices </w:t>
            </w:r>
          </w:p>
        </w:tc>
        <w:tc>
          <w:tcPr>
            <w:tcW w:w="1380" w:type="dxa"/>
            <w:tcBorders>
              <w:top w:val="nil"/>
              <w:left w:val="nil"/>
              <w:bottom w:val="single" w:sz="4" w:space="0" w:color="auto"/>
              <w:right w:val="single" w:sz="4" w:space="0" w:color="auto"/>
            </w:tcBorders>
            <w:noWrap/>
            <w:vAlign w:val="bottom"/>
            <w:hideMark/>
          </w:tcPr>
          <w:p w14:paraId="32FD0E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BHAR880101</w:t>
            </w:r>
          </w:p>
        </w:tc>
        <w:tc>
          <w:tcPr>
            <w:tcW w:w="1702" w:type="dxa"/>
            <w:tcBorders>
              <w:top w:val="nil"/>
              <w:left w:val="nil"/>
              <w:bottom w:val="single" w:sz="4" w:space="0" w:color="auto"/>
              <w:right w:val="single" w:sz="4" w:space="0" w:color="auto"/>
            </w:tcBorders>
            <w:noWrap/>
            <w:vAlign w:val="bottom"/>
            <w:hideMark/>
          </w:tcPr>
          <w:p w14:paraId="312A46F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Bhaskaran-Ponnuswamy, 1988</w:t>
            </w:r>
          </w:p>
        </w:tc>
      </w:tr>
      <w:tr w:rsidR="00B23936" w:rsidRPr="00B23936" w14:paraId="1ABF2A2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D09B0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7C1CF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value for accessibility; average fraction 35% </w:t>
            </w:r>
          </w:p>
        </w:tc>
        <w:tc>
          <w:tcPr>
            <w:tcW w:w="1380" w:type="dxa"/>
            <w:tcBorders>
              <w:top w:val="nil"/>
              <w:left w:val="nil"/>
              <w:bottom w:val="single" w:sz="4" w:space="0" w:color="auto"/>
              <w:right w:val="single" w:sz="4" w:space="0" w:color="auto"/>
            </w:tcBorders>
            <w:noWrap/>
            <w:vAlign w:val="bottom"/>
            <w:hideMark/>
          </w:tcPr>
          <w:p w14:paraId="513EE78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BIOV880101</w:t>
            </w:r>
          </w:p>
        </w:tc>
        <w:tc>
          <w:tcPr>
            <w:tcW w:w="1702" w:type="dxa"/>
            <w:tcBorders>
              <w:top w:val="nil"/>
              <w:left w:val="nil"/>
              <w:bottom w:val="single" w:sz="4" w:space="0" w:color="auto"/>
              <w:right w:val="single" w:sz="4" w:space="0" w:color="auto"/>
            </w:tcBorders>
            <w:noWrap/>
            <w:vAlign w:val="bottom"/>
            <w:hideMark/>
          </w:tcPr>
          <w:p w14:paraId="7546087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Biou</w:t>
            </w:r>
            <w:proofErr w:type="spellEnd"/>
            <w:r w:rsidRPr="00B23936">
              <w:rPr>
                <w:rFonts w:ascii="Calibri" w:eastAsia="Times New Roman" w:hAnsi="Calibri" w:cs="Calibri"/>
                <w:color w:val="000000"/>
                <w:kern w:val="0"/>
                <w:sz w:val="20"/>
                <w:szCs w:val="20"/>
                <w14:ligatures w14:val="none"/>
              </w:rPr>
              <w:t xml:space="preserve"> et al., 1998</w:t>
            </w:r>
          </w:p>
        </w:tc>
      </w:tr>
      <w:tr w:rsidR="00B23936" w:rsidRPr="00B23936" w14:paraId="65B8DE1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2BFDB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54DE6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value for accessibility; average fraction 23% </w:t>
            </w:r>
          </w:p>
        </w:tc>
        <w:tc>
          <w:tcPr>
            <w:tcW w:w="1380" w:type="dxa"/>
            <w:tcBorders>
              <w:top w:val="nil"/>
              <w:left w:val="nil"/>
              <w:bottom w:val="single" w:sz="4" w:space="0" w:color="auto"/>
              <w:right w:val="single" w:sz="4" w:space="0" w:color="auto"/>
            </w:tcBorders>
            <w:noWrap/>
            <w:vAlign w:val="bottom"/>
            <w:hideMark/>
          </w:tcPr>
          <w:p w14:paraId="189E220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BIOV880102</w:t>
            </w:r>
          </w:p>
        </w:tc>
        <w:tc>
          <w:tcPr>
            <w:tcW w:w="1702" w:type="dxa"/>
            <w:tcBorders>
              <w:top w:val="nil"/>
              <w:left w:val="nil"/>
              <w:bottom w:val="single" w:sz="4" w:space="0" w:color="auto"/>
              <w:right w:val="single" w:sz="4" w:space="0" w:color="auto"/>
            </w:tcBorders>
            <w:noWrap/>
            <w:vAlign w:val="bottom"/>
            <w:hideMark/>
          </w:tcPr>
          <w:p w14:paraId="058BF8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Biou</w:t>
            </w:r>
            <w:proofErr w:type="spellEnd"/>
            <w:r w:rsidRPr="00B23936">
              <w:rPr>
                <w:rFonts w:ascii="Calibri" w:eastAsia="Times New Roman" w:hAnsi="Calibri" w:cs="Calibri"/>
                <w:color w:val="000000"/>
                <w:kern w:val="0"/>
                <w:sz w:val="20"/>
                <w:szCs w:val="20"/>
                <w14:ligatures w14:val="none"/>
              </w:rPr>
              <w:t xml:space="preserve"> et al., 1998</w:t>
            </w:r>
          </w:p>
        </w:tc>
      </w:tr>
      <w:tr w:rsidR="00B23936" w:rsidRPr="00B23936" w14:paraId="42AE83E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02C4B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3E52B9D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Retention coefficient in HFBA </w:t>
            </w:r>
          </w:p>
        </w:tc>
        <w:tc>
          <w:tcPr>
            <w:tcW w:w="1380" w:type="dxa"/>
            <w:tcBorders>
              <w:top w:val="nil"/>
              <w:left w:val="nil"/>
              <w:bottom w:val="single" w:sz="4" w:space="0" w:color="auto"/>
              <w:right w:val="single" w:sz="4" w:space="0" w:color="auto"/>
            </w:tcBorders>
            <w:noWrap/>
            <w:vAlign w:val="bottom"/>
            <w:hideMark/>
          </w:tcPr>
          <w:p w14:paraId="06B075A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BROC820102</w:t>
            </w:r>
          </w:p>
        </w:tc>
        <w:tc>
          <w:tcPr>
            <w:tcW w:w="1702" w:type="dxa"/>
            <w:tcBorders>
              <w:top w:val="nil"/>
              <w:left w:val="nil"/>
              <w:bottom w:val="single" w:sz="4" w:space="0" w:color="auto"/>
              <w:right w:val="single" w:sz="4" w:space="0" w:color="auto"/>
            </w:tcBorders>
            <w:noWrap/>
            <w:vAlign w:val="bottom"/>
            <w:hideMark/>
          </w:tcPr>
          <w:p w14:paraId="3A9D61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Browne et al., 1982</w:t>
            </w:r>
          </w:p>
        </w:tc>
      </w:tr>
      <w:tr w:rsidR="00B23936" w:rsidRPr="00B23936" w14:paraId="02009E0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C0847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4B1DE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Apparent partial specific volume </w:t>
            </w:r>
          </w:p>
        </w:tc>
        <w:tc>
          <w:tcPr>
            <w:tcW w:w="1380" w:type="dxa"/>
            <w:tcBorders>
              <w:top w:val="nil"/>
              <w:left w:val="nil"/>
              <w:bottom w:val="single" w:sz="4" w:space="0" w:color="auto"/>
              <w:right w:val="single" w:sz="4" w:space="0" w:color="auto"/>
            </w:tcBorders>
            <w:noWrap/>
            <w:vAlign w:val="bottom"/>
            <w:hideMark/>
          </w:tcPr>
          <w:p w14:paraId="56A1B4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BULH740102</w:t>
            </w:r>
          </w:p>
        </w:tc>
        <w:tc>
          <w:tcPr>
            <w:tcW w:w="1702" w:type="dxa"/>
            <w:tcBorders>
              <w:top w:val="nil"/>
              <w:left w:val="nil"/>
              <w:bottom w:val="single" w:sz="4" w:space="0" w:color="auto"/>
              <w:right w:val="single" w:sz="4" w:space="0" w:color="auto"/>
            </w:tcBorders>
            <w:noWrap/>
            <w:vAlign w:val="bottom"/>
            <w:hideMark/>
          </w:tcPr>
          <w:p w14:paraId="149A64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Bull-Breese, 1974</w:t>
            </w:r>
          </w:p>
        </w:tc>
      </w:tr>
      <w:tr w:rsidR="00B23936" w:rsidRPr="00B23936" w14:paraId="4412372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CBA7FE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9C99E3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alpha-NH chemical shifts </w:t>
            </w:r>
          </w:p>
        </w:tc>
        <w:tc>
          <w:tcPr>
            <w:tcW w:w="1380" w:type="dxa"/>
            <w:tcBorders>
              <w:top w:val="nil"/>
              <w:left w:val="nil"/>
              <w:bottom w:val="single" w:sz="4" w:space="0" w:color="auto"/>
              <w:right w:val="single" w:sz="4" w:space="0" w:color="auto"/>
            </w:tcBorders>
            <w:noWrap/>
            <w:vAlign w:val="bottom"/>
            <w:hideMark/>
          </w:tcPr>
          <w:p w14:paraId="56C727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BUNA790101</w:t>
            </w:r>
          </w:p>
        </w:tc>
        <w:tc>
          <w:tcPr>
            <w:tcW w:w="1702" w:type="dxa"/>
            <w:tcBorders>
              <w:top w:val="nil"/>
              <w:left w:val="nil"/>
              <w:bottom w:val="single" w:sz="4" w:space="0" w:color="auto"/>
              <w:right w:val="single" w:sz="4" w:space="0" w:color="auto"/>
            </w:tcBorders>
            <w:noWrap/>
            <w:vAlign w:val="bottom"/>
            <w:hideMark/>
          </w:tcPr>
          <w:p w14:paraId="3137C8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Bundi-Wuthrich, 1979</w:t>
            </w:r>
          </w:p>
        </w:tc>
      </w:tr>
      <w:tr w:rsidR="00B23936" w:rsidRPr="00B23936" w14:paraId="2058728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9DA96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1C4FE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alpha-CH chemical shifts </w:t>
            </w:r>
          </w:p>
        </w:tc>
        <w:tc>
          <w:tcPr>
            <w:tcW w:w="1380" w:type="dxa"/>
            <w:tcBorders>
              <w:top w:val="nil"/>
              <w:left w:val="nil"/>
              <w:bottom w:val="single" w:sz="4" w:space="0" w:color="auto"/>
              <w:right w:val="single" w:sz="4" w:space="0" w:color="auto"/>
            </w:tcBorders>
            <w:noWrap/>
            <w:vAlign w:val="bottom"/>
            <w:hideMark/>
          </w:tcPr>
          <w:p w14:paraId="1D6788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BUNA790102</w:t>
            </w:r>
          </w:p>
        </w:tc>
        <w:tc>
          <w:tcPr>
            <w:tcW w:w="1702" w:type="dxa"/>
            <w:tcBorders>
              <w:top w:val="nil"/>
              <w:left w:val="nil"/>
              <w:bottom w:val="single" w:sz="4" w:space="0" w:color="auto"/>
              <w:right w:val="single" w:sz="4" w:space="0" w:color="auto"/>
            </w:tcBorders>
            <w:noWrap/>
            <w:vAlign w:val="bottom"/>
            <w:hideMark/>
          </w:tcPr>
          <w:p w14:paraId="27EF3F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Bundi-Wuthrich, 1979</w:t>
            </w:r>
          </w:p>
        </w:tc>
      </w:tr>
      <w:tr w:rsidR="00B23936" w:rsidRPr="00B23936" w14:paraId="6299CE6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C2E67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B3A1E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Spin-spin coupling constants 3JHalpha-NH </w:t>
            </w:r>
          </w:p>
        </w:tc>
        <w:tc>
          <w:tcPr>
            <w:tcW w:w="1380" w:type="dxa"/>
            <w:tcBorders>
              <w:top w:val="nil"/>
              <w:left w:val="nil"/>
              <w:bottom w:val="single" w:sz="4" w:space="0" w:color="auto"/>
              <w:right w:val="single" w:sz="4" w:space="0" w:color="auto"/>
            </w:tcBorders>
            <w:noWrap/>
            <w:vAlign w:val="bottom"/>
            <w:hideMark/>
          </w:tcPr>
          <w:p w14:paraId="1FB6510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BUNA790103</w:t>
            </w:r>
          </w:p>
        </w:tc>
        <w:tc>
          <w:tcPr>
            <w:tcW w:w="1702" w:type="dxa"/>
            <w:tcBorders>
              <w:top w:val="nil"/>
              <w:left w:val="nil"/>
              <w:bottom w:val="single" w:sz="4" w:space="0" w:color="auto"/>
              <w:right w:val="single" w:sz="4" w:space="0" w:color="auto"/>
            </w:tcBorders>
            <w:noWrap/>
            <w:vAlign w:val="bottom"/>
            <w:hideMark/>
          </w:tcPr>
          <w:p w14:paraId="304F05A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Bundi-Wuthrich, 1979</w:t>
            </w:r>
          </w:p>
        </w:tc>
      </w:tr>
      <w:tr w:rsidR="00B23936" w:rsidRPr="00B23936" w14:paraId="2E2D6CB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18F6E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6838A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w:t>
            </w:r>
          </w:p>
        </w:tc>
        <w:tc>
          <w:tcPr>
            <w:tcW w:w="1380" w:type="dxa"/>
            <w:tcBorders>
              <w:top w:val="nil"/>
              <w:left w:val="nil"/>
              <w:bottom w:val="single" w:sz="4" w:space="0" w:color="auto"/>
              <w:right w:val="single" w:sz="4" w:space="0" w:color="auto"/>
            </w:tcBorders>
            <w:noWrap/>
            <w:vAlign w:val="bottom"/>
            <w:hideMark/>
          </w:tcPr>
          <w:p w14:paraId="6F5B66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BURA740101</w:t>
            </w:r>
          </w:p>
        </w:tc>
        <w:tc>
          <w:tcPr>
            <w:tcW w:w="1702" w:type="dxa"/>
            <w:tcBorders>
              <w:top w:val="nil"/>
              <w:left w:val="nil"/>
              <w:bottom w:val="single" w:sz="4" w:space="0" w:color="auto"/>
              <w:right w:val="single" w:sz="4" w:space="0" w:color="auto"/>
            </w:tcBorders>
            <w:noWrap/>
            <w:vAlign w:val="bottom"/>
            <w:hideMark/>
          </w:tcPr>
          <w:p w14:paraId="206718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Burgess et al., 1974</w:t>
            </w:r>
          </w:p>
        </w:tc>
      </w:tr>
      <w:tr w:rsidR="00B23936" w:rsidRPr="00B23936" w14:paraId="09F0A36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FB0A90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75272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extended structure </w:t>
            </w:r>
          </w:p>
        </w:tc>
        <w:tc>
          <w:tcPr>
            <w:tcW w:w="1380" w:type="dxa"/>
            <w:tcBorders>
              <w:top w:val="nil"/>
              <w:left w:val="nil"/>
              <w:bottom w:val="single" w:sz="4" w:space="0" w:color="auto"/>
              <w:right w:val="single" w:sz="4" w:space="0" w:color="auto"/>
            </w:tcBorders>
            <w:noWrap/>
            <w:vAlign w:val="bottom"/>
            <w:hideMark/>
          </w:tcPr>
          <w:p w14:paraId="110342B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BURA740102</w:t>
            </w:r>
          </w:p>
        </w:tc>
        <w:tc>
          <w:tcPr>
            <w:tcW w:w="1702" w:type="dxa"/>
            <w:tcBorders>
              <w:top w:val="nil"/>
              <w:left w:val="nil"/>
              <w:bottom w:val="single" w:sz="4" w:space="0" w:color="auto"/>
              <w:right w:val="single" w:sz="4" w:space="0" w:color="auto"/>
            </w:tcBorders>
            <w:noWrap/>
            <w:vAlign w:val="bottom"/>
            <w:hideMark/>
          </w:tcPr>
          <w:p w14:paraId="4523D0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Burgess et al., 1974</w:t>
            </w:r>
          </w:p>
        </w:tc>
      </w:tr>
      <w:tr w:rsidR="00B23936" w:rsidRPr="00B23936" w14:paraId="55256C4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FB9F1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B7472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Steric parameter </w:t>
            </w:r>
          </w:p>
        </w:tc>
        <w:tc>
          <w:tcPr>
            <w:tcW w:w="1380" w:type="dxa"/>
            <w:tcBorders>
              <w:top w:val="nil"/>
              <w:left w:val="nil"/>
              <w:bottom w:val="single" w:sz="4" w:space="0" w:color="auto"/>
              <w:right w:val="single" w:sz="4" w:space="0" w:color="auto"/>
            </w:tcBorders>
            <w:noWrap/>
            <w:vAlign w:val="bottom"/>
            <w:hideMark/>
          </w:tcPr>
          <w:p w14:paraId="4D4A65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CHAM810101</w:t>
            </w:r>
          </w:p>
        </w:tc>
        <w:tc>
          <w:tcPr>
            <w:tcW w:w="1702" w:type="dxa"/>
            <w:tcBorders>
              <w:top w:val="nil"/>
              <w:left w:val="nil"/>
              <w:bottom w:val="single" w:sz="4" w:space="0" w:color="auto"/>
              <w:right w:val="single" w:sz="4" w:space="0" w:color="auto"/>
            </w:tcBorders>
            <w:noWrap/>
            <w:vAlign w:val="bottom"/>
            <w:hideMark/>
          </w:tcPr>
          <w:p w14:paraId="3A25BF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 1981</w:t>
            </w:r>
          </w:p>
        </w:tc>
      </w:tr>
      <w:tr w:rsidR="00B23936" w:rsidRPr="00B23936" w14:paraId="267E2D9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7B7F5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740C6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Polarizability parameter </w:t>
            </w:r>
          </w:p>
        </w:tc>
        <w:tc>
          <w:tcPr>
            <w:tcW w:w="1380" w:type="dxa"/>
            <w:tcBorders>
              <w:top w:val="nil"/>
              <w:left w:val="nil"/>
              <w:bottom w:val="single" w:sz="4" w:space="0" w:color="auto"/>
              <w:right w:val="single" w:sz="4" w:space="0" w:color="auto"/>
            </w:tcBorders>
            <w:noWrap/>
            <w:vAlign w:val="bottom"/>
            <w:hideMark/>
          </w:tcPr>
          <w:p w14:paraId="5B1DEA5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CHAM820101</w:t>
            </w:r>
          </w:p>
        </w:tc>
        <w:tc>
          <w:tcPr>
            <w:tcW w:w="1702" w:type="dxa"/>
            <w:tcBorders>
              <w:top w:val="nil"/>
              <w:left w:val="nil"/>
              <w:bottom w:val="single" w:sz="4" w:space="0" w:color="auto"/>
              <w:right w:val="single" w:sz="4" w:space="0" w:color="auto"/>
            </w:tcBorders>
            <w:noWrap/>
            <w:vAlign w:val="bottom"/>
            <w:hideMark/>
          </w:tcPr>
          <w:p w14:paraId="25B4DC8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1982</w:t>
            </w:r>
          </w:p>
        </w:tc>
      </w:tr>
      <w:tr w:rsidR="00B23936" w:rsidRPr="00B23936" w14:paraId="325E8DC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1A708C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009038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 Chou-Fasman parameter of the coil conformation </w:t>
            </w:r>
          </w:p>
        </w:tc>
        <w:tc>
          <w:tcPr>
            <w:tcW w:w="1380" w:type="dxa"/>
            <w:tcBorders>
              <w:top w:val="nil"/>
              <w:left w:val="nil"/>
              <w:bottom w:val="single" w:sz="4" w:space="0" w:color="auto"/>
              <w:right w:val="single" w:sz="4" w:space="0" w:color="auto"/>
            </w:tcBorders>
            <w:noWrap/>
            <w:vAlign w:val="bottom"/>
            <w:hideMark/>
          </w:tcPr>
          <w:p w14:paraId="44DA0D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CHAM830101</w:t>
            </w:r>
          </w:p>
        </w:tc>
        <w:tc>
          <w:tcPr>
            <w:tcW w:w="1702" w:type="dxa"/>
            <w:tcBorders>
              <w:top w:val="nil"/>
              <w:left w:val="nil"/>
              <w:bottom w:val="single" w:sz="4" w:space="0" w:color="auto"/>
              <w:right w:val="single" w:sz="4" w:space="0" w:color="auto"/>
            </w:tcBorders>
            <w:noWrap/>
            <w:vAlign w:val="bottom"/>
            <w:hideMark/>
          </w:tcPr>
          <w:p w14:paraId="7C4D08F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1983</w:t>
            </w:r>
          </w:p>
        </w:tc>
      </w:tr>
      <w:tr w:rsidR="00B23936" w:rsidRPr="00B23936" w14:paraId="4507165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071EA3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D3392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 parameter defined from the residuals obtained from the best correlation </w:t>
            </w:r>
            <w:proofErr w:type="gramStart"/>
            <w:r w:rsidRPr="00B23936">
              <w:rPr>
                <w:rFonts w:ascii="Calibri" w:eastAsia="Times New Roman" w:hAnsi="Calibri" w:cs="Calibri"/>
                <w:color w:val="000000"/>
                <w:kern w:val="0"/>
                <w:sz w:val="20"/>
                <w:szCs w:val="20"/>
                <w14:ligatures w14:val="none"/>
              </w:rPr>
              <w:t>of  the</w:t>
            </w:r>
            <w:proofErr w:type="gramEnd"/>
            <w:r w:rsidRPr="00B23936">
              <w:rPr>
                <w:rFonts w:ascii="Calibri" w:eastAsia="Times New Roman" w:hAnsi="Calibri" w:cs="Calibri"/>
                <w:color w:val="000000"/>
                <w:kern w:val="0"/>
                <w:sz w:val="20"/>
                <w:szCs w:val="20"/>
                <w14:ligatures w14:val="none"/>
              </w:rPr>
              <w:t xml:space="preserve"> Chou-Fasman parameter of beta-sheet </w:t>
            </w:r>
          </w:p>
        </w:tc>
        <w:tc>
          <w:tcPr>
            <w:tcW w:w="1380" w:type="dxa"/>
            <w:tcBorders>
              <w:top w:val="nil"/>
              <w:left w:val="nil"/>
              <w:bottom w:val="single" w:sz="4" w:space="0" w:color="auto"/>
              <w:right w:val="single" w:sz="4" w:space="0" w:color="auto"/>
            </w:tcBorders>
            <w:noWrap/>
            <w:vAlign w:val="bottom"/>
            <w:hideMark/>
          </w:tcPr>
          <w:p w14:paraId="1E7DAF4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CHAM830102</w:t>
            </w:r>
          </w:p>
        </w:tc>
        <w:tc>
          <w:tcPr>
            <w:tcW w:w="1702" w:type="dxa"/>
            <w:tcBorders>
              <w:top w:val="nil"/>
              <w:left w:val="nil"/>
              <w:bottom w:val="single" w:sz="4" w:space="0" w:color="auto"/>
              <w:right w:val="single" w:sz="4" w:space="0" w:color="auto"/>
            </w:tcBorders>
            <w:noWrap/>
            <w:vAlign w:val="bottom"/>
            <w:hideMark/>
          </w:tcPr>
          <w:p w14:paraId="56BA52C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1983</w:t>
            </w:r>
          </w:p>
        </w:tc>
      </w:tr>
      <w:tr w:rsidR="00B23936" w:rsidRPr="00B23936" w14:paraId="163F107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BF073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28CC1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 number of atoms in the side chain labelled 1+1 </w:t>
            </w:r>
          </w:p>
        </w:tc>
        <w:tc>
          <w:tcPr>
            <w:tcW w:w="1380" w:type="dxa"/>
            <w:tcBorders>
              <w:top w:val="nil"/>
              <w:left w:val="nil"/>
              <w:bottom w:val="single" w:sz="4" w:space="0" w:color="auto"/>
              <w:right w:val="single" w:sz="4" w:space="0" w:color="auto"/>
            </w:tcBorders>
            <w:noWrap/>
            <w:vAlign w:val="bottom"/>
            <w:hideMark/>
          </w:tcPr>
          <w:p w14:paraId="3CF3EB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CHAM830103</w:t>
            </w:r>
          </w:p>
        </w:tc>
        <w:tc>
          <w:tcPr>
            <w:tcW w:w="1702" w:type="dxa"/>
            <w:tcBorders>
              <w:top w:val="nil"/>
              <w:left w:val="nil"/>
              <w:bottom w:val="single" w:sz="4" w:space="0" w:color="auto"/>
              <w:right w:val="single" w:sz="4" w:space="0" w:color="auto"/>
            </w:tcBorders>
            <w:noWrap/>
            <w:vAlign w:val="bottom"/>
            <w:hideMark/>
          </w:tcPr>
          <w:p w14:paraId="74A9195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1983</w:t>
            </w:r>
          </w:p>
        </w:tc>
      </w:tr>
      <w:tr w:rsidR="00B23936" w:rsidRPr="00B23936" w14:paraId="23715BE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66FB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5D689C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 number of atoms in the side chain labelled 2+1 </w:t>
            </w:r>
          </w:p>
        </w:tc>
        <w:tc>
          <w:tcPr>
            <w:tcW w:w="1380" w:type="dxa"/>
            <w:tcBorders>
              <w:top w:val="nil"/>
              <w:left w:val="nil"/>
              <w:bottom w:val="single" w:sz="4" w:space="0" w:color="auto"/>
              <w:right w:val="single" w:sz="4" w:space="0" w:color="auto"/>
            </w:tcBorders>
            <w:noWrap/>
            <w:vAlign w:val="bottom"/>
            <w:hideMark/>
          </w:tcPr>
          <w:p w14:paraId="7270EB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CHAM830104</w:t>
            </w:r>
          </w:p>
        </w:tc>
        <w:tc>
          <w:tcPr>
            <w:tcW w:w="1702" w:type="dxa"/>
            <w:tcBorders>
              <w:top w:val="nil"/>
              <w:left w:val="nil"/>
              <w:bottom w:val="single" w:sz="4" w:space="0" w:color="auto"/>
              <w:right w:val="single" w:sz="4" w:space="0" w:color="auto"/>
            </w:tcBorders>
            <w:noWrap/>
            <w:vAlign w:val="bottom"/>
            <w:hideMark/>
          </w:tcPr>
          <w:p w14:paraId="7109E3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1983</w:t>
            </w:r>
          </w:p>
        </w:tc>
      </w:tr>
      <w:tr w:rsidR="00B23936" w:rsidRPr="00B23936" w14:paraId="13C466D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EDFEC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F86E2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 number of atoms in the side chain labelled 3+1 </w:t>
            </w:r>
          </w:p>
        </w:tc>
        <w:tc>
          <w:tcPr>
            <w:tcW w:w="1380" w:type="dxa"/>
            <w:tcBorders>
              <w:top w:val="nil"/>
              <w:left w:val="nil"/>
              <w:bottom w:val="single" w:sz="4" w:space="0" w:color="auto"/>
              <w:right w:val="single" w:sz="4" w:space="0" w:color="auto"/>
            </w:tcBorders>
            <w:noWrap/>
            <w:vAlign w:val="bottom"/>
            <w:hideMark/>
          </w:tcPr>
          <w:p w14:paraId="74A320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CHAM830105</w:t>
            </w:r>
          </w:p>
        </w:tc>
        <w:tc>
          <w:tcPr>
            <w:tcW w:w="1702" w:type="dxa"/>
            <w:tcBorders>
              <w:top w:val="nil"/>
              <w:left w:val="nil"/>
              <w:bottom w:val="single" w:sz="4" w:space="0" w:color="auto"/>
              <w:right w:val="single" w:sz="4" w:space="0" w:color="auto"/>
            </w:tcBorders>
            <w:noWrap/>
            <w:vAlign w:val="bottom"/>
            <w:hideMark/>
          </w:tcPr>
          <w:p w14:paraId="312281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1983</w:t>
            </w:r>
          </w:p>
        </w:tc>
      </w:tr>
      <w:tr w:rsidR="00B23936" w:rsidRPr="00B23936" w14:paraId="288C04E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0AAE9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7BE5D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 number of bonds in the longest chain </w:t>
            </w:r>
          </w:p>
        </w:tc>
        <w:tc>
          <w:tcPr>
            <w:tcW w:w="1380" w:type="dxa"/>
            <w:tcBorders>
              <w:top w:val="nil"/>
              <w:left w:val="nil"/>
              <w:bottom w:val="single" w:sz="4" w:space="0" w:color="auto"/>
              <w:right w:val="single" w:sz="4" w:space="0" w:color="auto"/>
            </w:tcBorders>
            <w:noWrap/>
            <w:vAlign w:val="bottom"/>
            <w:hideMark/>
          </w:tcPr>
          <w:p w14:paraId="0D0FE8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CHAM830106</w:t>
            </w:r>
          </w:p>
        </w:tc>
        <w:tc>
          <w:tcPr>
            <w:tcW w:w="1702" w:type="dxa"/>
            <w:tcBorders>
              <w:top w:val="nil"/>
              <w:left w:val="nil"/>
              <w:bottom w:val="single" w:sz="4" w:space="0" w:color="auto"/>
              <w:right w:val="single" w:sz="4" w:space="0" w:color="auto"/>
            </w:tcBorders>
            <w:noWrap/>
            <w:vAlign w:val="bottom"/>
            <w:hideMark/>
          </w:tcPr>
          <w:p w14:paraId="3652FB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1983</w:t>
            </w:r>
          </w:p>
        </w:tc>
      </w:tr>
      <w:tr w:rsidR="00B23936" w:rsidRPr="00B23936" w14:paraId="4E6CE33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EA54C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662FCF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 parameter of charge transfer capability </w:t>
            </w:r>
          </w:p>
        </w:tc>
        <w:tc>
          <w:tcPr>
            <w:tcW w:w="1380" w:type="dxa"/>
            <w:tcBorders>
              <w:top w:val="nil"/>
              <w:left w:val="nil"/>
              <w:bottom w:val="single" w:sz="4" w:space="0" w:color="auto"/>
              <w:right w:val="single" w:sz="4" w:space="0" w:color="auto"/>
            </w:tcBorders>
            <w:noWrap/>
            <w:vAlign w:val="bottom"/>
            <w:hideMark/>
          </w:tcPr>
          <w:p w14:paraId="5E8F67B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CHAM830107</w:t>
            </w:r>
          </w:p>
        </w:tc>
        <w:tc>
          <w:tcPr>
            <w:tcW w:w="1702" w:type="dxa"/>
            <w:tcBorders>
              <w:top w:val="nil"/>
              <w:left w:val="nil"/>
              <w:bottom w:val="single" w:sz="4" w:space="0" w:color="auto"/>
              <w:right w:val="single" w:sz="4" w:space="0" w:color="auto"/>
            </w:tcBorders>
            <w:noWrap/>
            <w:vAlign w:val="bottom"/>
            <w:hideMark/>
          </w:tcPr>
          <w:p w14:paraId="3E89FA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1983</w:t>
            </w:r>
          </w:p>
        </w:tc>
      </w:tr>
      <w:tr w:rsidR="00B23936" w:rsidRPr="00B23936" w14:paraId="33C0014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256866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C6E34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 parameter of charge transfer donor capability </w:t>
            </w:r>
          </w:p>
        </w:tc>
        <w:tc>
          <w:tcPr>
            <w:tcW w:w="1380" w:type="dxa"/>
            <w:tcBorders>
              <w:top w:val="nil"/>
              <w:left w:val="nil"/>
              <w:bottom w:val="single" w:sz="4" w:space="0" w:color="auto"/>
              <w:right w:val="single" w:sz="4" w:space="0" w:color="auto"/>
            </w:tcBorders>
            <w:noWrap/>
            <w:vAlign w:val="bottom"/>
            <w:hideMark/>
          </w:tcPr>
          <w:p w14:paraId="7AE760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CHAM830108</w:t>
            </w:r>
          </w:p>
        </w:tc>
        <w:tc>
          <w:tcPr>
            <w:tcW w:w="1702" w:type="dxa"/>
            <w:tcBorders>
              <w:top w:val="nil"/>
              <w:left w:val="nil"/>
              <w:bottom w:val="single" w:sz="4" w:space="0" w:color="auto"/>
              <w:right w:val="single" w:sz="4" w:space="0" w:color="auto"/>
            </w:tcBorders>
            <w:noWrap/>
            <w:vAlign w:val="bottom"/>
            <w:hideMark/>
          </w:tcPr>
          <w:p w14:paraId="196E33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Charton-Charton, 1983</w:t>
            </w:r>
          </w:p>
        </w:tc>
      </w:tr>
      <w:tr w:rsidR="00B23936" w:rsidRPr="00B23936" w14:paraId="2DFEC40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7FEE8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92299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volume of buried residue </w:t>
            </w:r>
          </w:p>
        </w:tc>
        <w:tc>
          <w:tcPr>
            <w:tcW w:w="1380" w:type="dxa"/>
            <w:tcBorders>
              <w:top w:val="nil"/>
              <w:left w:val="nil"/>
              <w:bottom w:val="single" w:sz="4" w:space="0" w:color="auto"/>
              <w:right w:val="single" w:sz="4" w:space="0" w:color="auto"/>
            </w:tcBorders>
            <w:noWrap/>
            <w:vAlign w:val="bottom"/>
            <w:hideMark/>
          </w:tcPr>
          <w:p w14:paraId="7F577C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CHOC750101</w:t>
            </w:r>
          </w:p>
        </w:tc>
        <w:tc>
          <w:tcPr>
            <w:tcW w:w="1702" w:type="dxa"/>
            <w:tcBorders>
              <w:top w:val="nil"/>
              <w:left w:val="nil"/>
              <w:bottom w:val="single" w:sz="4" w:space="0" w:color="auto"/>
              <w:right w:val="single" w:sz="4" w:space="0" w:color="auto"/>
            </w:tcBorders>
            <w:noWrap/>
            <w:vAlign w:val="bottom"/>
            <w:hideMark/>
          </w:tcPr>
          <w:p w14:paraId="5A529A8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Chothia, 1975</w:t>
            </w:r>
          </w:p>
        </w:tc>
      </w:tr>
      <w:tr w:rsidR="00B23936" w:rsidRPr="00B23936" w14:paraId="06CE2BB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1B3D12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A6AD7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Residue accessible surface area in tripeptide </w:t>
            </w:r>
          </w:p>
        </w:tc>
        <w:tc>
          <w:tcPr>
            <w:tcW w:w="1380" w:type="dxa"/>
            <w:tcBorders>
              <w:top w:val="nil"/>
              <w:left w:val="nil"/>
              <w:bottom w:val="single" w:sz="4" w:space="0" w:color="auto"/>
              <w:right w:val="single" w:sz="4" w:space="0" w:color="auto"/>
            </w:tcBorders>
            <w:noWrap/>
            <w:vAlign w:val="bottom"/>
            <w:hideMark/>
          </w:tcPr>
          <w:p w14:paraId="3FE7792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CHOC760101</w:t>
            </w:r>
          </w:p>
        </w:tc>
        <w:tc>
          <w:tcPr>
            <w:tcW w:w="1702" w:type="dxa"/>
            <w:tcBorders>
              <w:top w:val="nil"/>
              <w:left w:val="nil"/>
              <w:bottom w:val="single" w:sz="4" w:space="0" w:color="auto"/>
              <w:right w:val="single" w:sz="4" w:space="0" w:color="auto"/>
            </w:tcBorders>
            <w:noWrap/>
            <w:vAlign w:val="bottom"/>
            <w:hideMark/>
          </w:tcPr>
          <w:p w14:paraId="2E1F6E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Chothia, 1976</w:t>
            </w:r>
          </w:p>
        </w:tc>
      </w:tr>
      <w:tr w:rsidR="00B23936" w:rsidRPr="00B23936" w14:paraId="5B0E61E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E6ECA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B5CF48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Residue accessible surface area in folded protein </w:t>
            </w:r>
          </w:p>
        </w:tc>
        <w:tc>
          <w:tcPr>
            <w:tcW w:w="1380" w:type="dxa"/>
            <w:tcBorders>
              <w:top w:val="nil"/>
              <w:left w:val="nil"/>
              <w:bottom w:val="single" w:sz="4" w:space="0" w:color="auto"/>
              <w:right w:val="single" w:sz="4" w:space="0" w:color="auto"/>
            </w:tcBorders>
            <w:noWrap/>
            <w:vAlign w:val="bottom"/>
            <w:hideMark/>
          </w:tcPr>
          <w:p w14:paraId="681E14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CHOC760102</w:t>
            </w:r>
          </w:p>
        </w:tc>
        <w:tc>
          <w:tcPr>
            <w:tcW w:w="1702" w:type="dxa"/>
            <w:tcBorders>
              <w:top w:val="nil"/>
              <w:left w:val="nil"/>
              <w:bottom w:val="single" w:sz="4" w:space="0" w:color="auto"/>
              <w:right w:val="single" w:sz="4" w:space="0" w:color="auto"/>
            </w:tcBorders>
            <w:noWrap/>
            <w:vAlign w:val="bottom"/>
            <w:hideMark/>
          </w:tcPr>
          <w:p w14:paraId="651469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Chothia, 1976</w:t>
            </w:r>
          </w:p>
        </w:tc>
      </w:tr>
      <w:tr w:rsidR="00B23936" w:rsidRPr="00B23936" w14:paraId="3DB453D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1CF8A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21096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Proportion of residues 95% buried </w:t>
            </w:r>
          </w:p>
        </w:tc>
        <w:tc>
          <w:tcPr>
            <w:tcW w:w="1380" w:type="dxa"/>
            <w:tcBorders>
              <w:top w:val="nil"/>
              <w:left w:val="nil"/>
              <w:bottom w:val="single" w:sz="4" w:space="0" w:color="auto"/>
              <w:right w:val="single" w:sz="4" w:space="0" w:color="auto"/>
            </w:tcBorders>
            <w:noWrap/>
            <w:vAlign w:val="bottom"/>
            <w:hideMark/>
          </w:tcPr>
          <w:p w14:paraId="716BDE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CHOC760103</w:t>
            </w:r>
          </w:p>
        </w:tc>
        <w:tc>
          <w:tcPr>
            <w:tcW w:w="1702" w:type="dxa"/>
            <w:tcBorders>
              <w:top w:val="nil"/>
              <w:left w:val="nil"/>
              <w:bottom w:val="single" w:sz="4" w:space="0" w:color="auto"/>
              <w:right w:val="single" w:sz="4" w:space="0" w:color="auto"/>
            </w:tcBorders>
            <w:noWrap/>
            <w:vAlign w:val="bottom"/>
            <w:hideMark/>
          </w:tcPr>
          <w:p w14:paraId="524BB6E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Chothia, 1976</w:t>
            </w:r>
          </w:p>
        </w:tc>
      </w:tr>
      <w:tr w:rsidR="00B23936" w:rsidRPr="00B23936" w14:paraId="47DB13F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A0076F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EE05C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Proportion of residues 100% buried </w:t>
            </w:r>
          </w:p>
        </w:tc>
        <w:tc>
          <w:tcPr>
            <w:tcW w:w="1380" w:type="dxa"/>
            <w:tcBorders>
              <w:top w:val="nil"/>
              <w:left w:val="nil"/>
              <w:bottom w:val="single" w:sz="4" w:space="0" w:color="auto"/>
              <w:right w:val="single" w:sz="4" w:space="0" w:color="auto"/>
            </w:tcBorders>
            <w:noWrap/>
            <w:vAlign w:val="bottom"/>
            <w:hideMark/>
          </w:tcPr>
          <w:p w14:paraId="504605F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CHOC760104</w:t>
            </w:r>
          </w:p>
        </w:tc>
        <w:tc>
          <w:tcPr>
            <w:tcW w:w="1702" w:type="dxa"/>
            <w:tcBorders>
              <w:top w:val="nil"/>
              <w:left w:val="nil"/>
              <w:bottom w:val="single" w:sz="4" w:space="0" w:color="auto"/>
              <w:right w:val="single" w:sz="4" w:space="0" w:color="auto"/>
            </w:tcBorders>
            <w:noWrap/>
            <w:vAlign w:val="bottom"/>
            <w:hideMark/>
          </w:tcPr>
          <w:p w14:paraId="295F4B5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Chothia, 1976</w:t>
            </w:r>
          </w:p>
        </w:tc>
      </w:tr>
      <w:tr w:rsidR="00B23936" w:rsidRPr="00B23936" w14:paraId="6E89E80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A98C0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14E7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beta-turn </w:t>
            </w:r>
          </w:p>
        </w:tc>
        <w:tc>
          <w:tcPr>
            <w:tcW w:w="1380" w:type="dxa"/>
            <w:tcBorders>
              <w:top w:val="nil"/>
              <w:left w:val="nil"/>
              <w:bottom w:val="single" w:sz="4" w:space="0" w:color="auto"/>
              <w:right w:val="single" w:sz="4" w:space="0" w:color="auto"/>
            </w:tcBorders>
            <w:noWrap/>
            <w:vAlign w:val="bottom"/>
            <w:hideMark/>
          </w:tcPr>
          <w:p w14:paraId="6A14B5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CHOP780101</w:t>
            </w:r>
          </w:p>
        </w:tc>
        <w:tc>
          <w:tcPr>
            <w:tcW w:w="1702" w:type="dxa"/>
            <w:tcBorders>
              <w:top w:val="nil"/>
              <w:left w:val="nil"/>
              <w:bottom w:val="single" w:sz="4" w:space="0" w:color="auto"/>
              <w:right w:val="single" w:sz="4" w:space="0" w:color="auto"/>
            </w:tcBorders>
            <w:noWrap/>
            <w:vAlign w:val="bottom"/>
            <w:hideMark/>
          </w:tcPr>
          <w:p w14:paraId="377DC2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1978a</w:t>
            </w:r>
          </w:p>
        </w:tc>
      </w:tr>
      <w:tr w:rsidR="00B23936" w:rsidRPr="00B23936" w14:paraId="5CF3346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B9637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CD041E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w:t>
            </w:r>
          </w:p>
        </w:tc>
        <w:tc>
          <w:tcPr>
            <w:tcW w:w="1380" w:type="dxa"/>
            <w:tcBorders>
              <w:top w:val="nil"/>
              <w:left w:val="nil"/>
              <w:bottom w:val="single" w:sz="4" w:space="0" w:color="auto"/>
              <w:right w:val="single" w:sz="4" w:space="0" w:color="auto"/>
            </w:tcBorders>
            <w:noWrap/>
            <w:vAlign w:val="bottom"/>
            <w:hideMark/>
          </w:tcPr>
          <w:p w14:paraId="2C7DBC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CHOP780201</w:t>
            </w:r>
          </w:p>
        </w:tc>
        <w:tc>
          <w:tcPr>
            <w:tcW w:w="1702" w:type="dxa"/>
            <w:tcBorders>
              <w:top w:val="nil"/>
              <w:left w:val="nil"/>
              <w:bottom w:val="single" w:sz="4" w:space="0" w:color="auto"/>
              <w:right w:val="single" w:sz="4" w:space="0" w:color="auto"/>
            </w:tcBorders>
            <w:noWrap/>
            <w:vAlign w:val="bottom"/>
            <w:hideMark/>
          </w:tcPr>
          <w:p w14:paraId="6EB626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6740FA1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92DA96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7C7F2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w:t>
            </w:r>
          </w:p>
        </w:tc>
        <w:tc>
          <w:tcPr>
            <w:tcW w:w="1380" w:type="dxa"/>
            <w:tcBorders>
              <w:top w:val="nil"/>
              <w:left w:val="nil"/>
              <w:bottom w:val="single" w:sz="4" w:space="0" w:color="auto"/>
              <w:right w:val="single" w:sz="4" w:space="0" w:color="auto"/>
            </w:tcBorders>
            <w:noWrap/>
            <w:vAlign w:val="bottom"/>
            <w:hideMark/>
          </w:tcPr>
          <w:p w14:paraId="7CA5D04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CHOP780202</w:t>
            </w:r>
          </w:p>
        </w:tc>
        <w:tc>
          <w:tcPr>
            <w:tcW w:w="1702" w:type="dxa"/>
            <w:tcBorders>
              <w:top w:val="nil"/>
              <w:left w:val="nil"/>
              <w:bottom w:val="single" w:sz="4" w:space="0" w:color="auto"/>
              <w:right w:val="single" w:sz="4" w:space="0" w:color="auto"/>
            </w:tcBorders>
            <w:noWrap/>
            <w:vAlign w:val="bottom"/>
            <w:hideMark/>
          </w:tcPr>
          <w:p w14:paraId="003408C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72E9DFC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2C6B7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C8A94C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beta-turn </w:t>
            </w:r>
          </w:p>
        </w:tc>
        <w:tc>
          <w:tcPr>
            <w:tcW w:w="1380" w:type="dxa"/>
            <w:tcBorders>
              <w:top w:val="nil"/>
              <w:left w:val="nil"/>
              <w:bottom w:val="single" w:sz="4" w:space="0" w:color="auto"/>
              <w:right w:val="single" w:sz="4" w:space="0" w:color="auto"/>
            </w:tcBorders>
            <w:noWrap/>
            <w:vAlign w:val="bottom"/>
            <w:hideMark/>
          </w:tcPr>
          <w:p w14:paraId="4B7976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CHOP780203</w:t>
            </w:r>
          </w:p>
        </w:tc>
        <w:tc>
          <w:tcPr>
            <w:tcW w:w="1702" w:type="dxa"/>
            <w:tcBorders>
              <w:top w:val="nil"/>
              <w:left w:val="nil"/>
              <w:bottom w:val="single" w:sz="4" w:space="0" w:color="auto"/>
              <w:right w:val="single" w:sz="4" w:space="0" w:color="auto"/>
            </w:tcBorders>
            <w:noWrap/>
            <w:vAlign w:val="bottom"/>
            <w:hideMark/>
          </w:tcPr>
          <w:p w14:paraId="0DC5A8D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2CEB279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3A68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8D5366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N-terminal helix </w:t>
            </w:r>
          </w:p>
        </w:tc>
        <w:tc>
          <w:tcPr>
            <w:tcW w:w="1380" w:type="dxa"/>
            <w:tcBorders>
              <w:top w:val="nil"/>
              <w:left w:val="nil"/>
              <w:bottom w:val="single" w:sz="4" w:space="0" w:color="auto"/>
              <w:right w:val="single" w:sz="4" w:space="0" w:color="auto"/>
            </w:tcBorders>
            <w:noWrap/>
            <w:vAlign w:val="bottom"/>
            <w:hideMark/>
          </w:tcPr>
          <w:p w14:paraId="76950AF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CHOP780204</w:t>
            </w:r>
          </w:p>
        </w:tc>
        <w:tc>
          <w:tcPr>
            <w:tcW w:w="1702" w:type="dxa"/>
            <w:tcBorders>
              <w:top w:val="nil"/>
              <w:left w:val="nil"/>
              <w:bottom w:val="single" w:sz="4" w:space="0" w:color="auto"/>
              <w:right w:val="single" w:sz="4" w:space="0" w:color="auto"/>
            </w:tcBorders>
            <w:noWrap/>
            <w:vAlign w:val="bottom"/>
            <w:hideMark/>
          </w:tcPr>
          <w:p w14:paraId="4ED3C2F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5F1FFB0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45BA0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A285E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C-terminal helix </w:t>
            </w:r>
          </w:p>
        </w:tc>
        <w:tc>
          <w:tcPr>
            <w:tcW w:w="1380" w:type="dxa"/>
            <w:tcBorders>
              <w:top w:val="nil"/>
              <w:left w:val="nil"/>
              <w:bottom w:val="single" w:sz="4" w:space="0" w:color="auto"/>
              <w:right w:val="single" w:sz="4" w:space="0" w:color="auto"/>
            </w:tcBorders>
            <w:noWrap/>
            <w:vAlign w:val="bottom"/>
            <w:hideMark/>
          </w:tcPr>
          <w:p w14:paraId="59BD7FA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CHOP780205</w:t>
            </w:r>
          </w:p>
        </w:tc>
        <w:tc>
          <w:tcPr>
            <w:tcW w:w="1702" w:type="dxa"/>
            <w:tcBorders>
              <w:top w:val="nil"/>
              <w:left w:val="nil"/>
              <w:bottom w:val="single" w:sz="4" w:space="0" w:color="auto"/>
              <w:right w:val="single" w:sz="4" w:space="0" w:color="auto"/>
            </w:tcBorders>
            <w:noWrap/>
            <w:vAlign w:val="bottom"/>
            <w:hideMark/>
          </w:tcPr>
          <w:p w14:paraId="55D81EB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099B47F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8EED2A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2D141B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N-terminal non helical region </w:t>
            </w:r>
          </w:p>
        </w:tc>
        <w:tc>
          <w:tcPr>
            <w:tcW w:w="1380" w:type="dxa"/>
            <w:tcBorders>
              <w:top w:val="nil"/>
              <w:left w:val="nil"/>
              <w:bottom w:val="single" w:sz="4" w:space="0" w:color="auto"/>
              <w:right w:val="single" w:sz="4" w:space="0" w:color="auto"/>
            </w:tcBorders>
            <w:noWrap/>
            <w:vAlign w:val="bottom"/>
            <w:hideMark/>
          </w:tcPr>
          <w:p w14:paraId="777388A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CHOP780206</w:t>
            </w:r>
          </w:p>
        </w:tc>
        <w:tc>
          <w:tcPr>
            <w:tcW w:w="1702" w:type="dxa"/>
            <w:tcBorders>
              <w:top w:val="nil"/>
              <w:left w:val="nil"/>
              <w:bottom w:val="single" w:sz="4" w:space="0" w:color="auto"/>
              <w:right w:val="single" w:sz="4" w:space="0" w:color="auto"/>
            </w:tcBorders>
            <w:noWrap/>
            <w:vAlign w:val="bottom"/>
            <w:hideMark/>
          </w:tcPr>
          <w:p w14:paraId="264D96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715F144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523A6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3A998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C-terminal non helical region </w:t>
            </w:r>
          </w:p>
        </w:tc>
        <w:tc>
          <w:tcPr>
            <w:tcW w:w="1380" w:type="dxa"/>
            <w:tcBorders>
              <w:top w:val="nil"/>
              <w:left w:val="nil"/>
              <w:bottom w:val="single" w:sz="4" w:space="0" w:color="auto"/>
              <w:right w:val="single" w:sz="4" w:space="0" w:color="auto"/>
            </w:tcBorders>
            <w:noWrap/>
            <w:vAlign w:val="bottom"/>
            <w:hideMark/>
          </w:tcPr>
          <w:p w14:paraId="7C5610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CHOP780207</w:t>
            </w:r>
          </w:p>
        </w:tc>
        <w:tc>
          <w:tcPr>
            <w:tcW w:w="1702" w:type="dxa"/>
            <w:tcBorders>
              <w:top w:val="nil"/>
              <w:left w:val="nil"/>
              <w:bottom w:val="single" w:sz="4" w:space="0" w:color="auto"/>
              <w:right w:val="single" w:sz="4" w:space="0" w:color="auto"/>
            </w:tcBorders>
            <w:noWrap/>
            <w:vAlign w:val="bottom"/>
            <w:hideMark/>
          </w:tcPr>
          <w:p w14:paraId="0CC80B1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759A639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79AB3B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4EDB3D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N-terminal beta-sheet </w:t>
            </w:r>
          </w:p>
        </w:tc>
        <w:tc>
          <w:tcPr>
            <w:tcW w:w="1380" w:type="dxa"/>
            <w:tcBorders>
              <w:top w:val="nil"/>
              <w:left w:val="nil"/>
              <w:bottom w:val="single" w:sz="4" w:space="0" w:color="auto"/>
              <w:right w:val="single" w:sz="4" w:space="0" w:color="auto"/>
            </w:tcBorders>
            <w:noWrap/>
            <w:vAlign w:val="bottom"/>
            <w:hideMark/>
          </w:tcPr>
          <w:p w14:paraId="1E1863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CHOP780208</w:t>
            </w:r>
          </w:p>
        </w:tc>
        <w:tc>
          <w:tcPr>
            <w:tcW w:w="1702" w:type="dxa"/>
            <w:tcBorders>
              <w:top w:val="nil"/>
              <w:left w:val="nil"/>
              <w:bottom w:val="single" w:sz="4" w:space="0" w:color="auto"/>
              <w:right w:val="single" w:sz="4" w:space="0" w:color="auto"/>
            </w:tcBorders>
            <w:noWrap/>
            <w:vAlign w:val="bottom"/>
            <w:hideMark/>
          </w:tcPr>
          <w:p w14:paraId="28AFA6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73BFE0A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EEB4D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4064A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C-terminal beta-sheet </w:t>
            </w:r>
          </w:p>
        </w:tc>
        <w:tc>
          <w:tcPr>
            <w:tcW w:w="1380" w:type="dxa"/>
            <w:tcBorders>
              <w:top w:val="nil"/>
              <w:left w:val="nil"/>
              <w:bottom w:val="single" w:sz="4" w:space="0" w:color="auto"/>
              <w:right w:val="single" w:sz="4" w:space="0" w:color="auto"/>
            </w:tcBorders>
            <w:noWrap/>
            <w:vAlign w:val="bottom"/>
            <w:hideMark/>
          </w:tcPr>
          <w:p w14:paraId="6051E8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CHOP780209</w:t>
            </w:r>
          </w:p>
        </w:tc>
        <w:tc>
          <w:tcPr>
            <w:tcW w:w="1702" w:type="dxa"/>
            <w:tcBorders>
              <w:top w:val="nil"/>
              <w:left w:val="nil"/>
              <w:bottom w:val="single" w:sz="4" w:space="0" w:color="auto"/>
              <w:right w:val="single" w:sz="4" w:space="0" w:color="auto"/>
            </w:tcBorders>
            <w:noWrap/>
            <w:vAlign w:val="bottom"/>
            <w:hideMark/>
          </w:tcPr>
          <w:p w14:paraId="414E4BD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4CD7287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319477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BD6BA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N-terminal non beta region </w:t>
            </w:r>
          </w:p>
        </w:tc>
        <w:tc>
          <w:tcPr>
            <w:tcW w:w="1380" w:type="dxa"/>
            <w:tcBorders>
              <w:top w:val="nil"/>
              <w:left w:val="nil"/>
              <w:bottom w:val="single" w:sz="4" w:space="0" w:color="auto"/>
              <w:right w:val="single" w:sz="4" w:space="0" w:color="auto"/>
            </w:tcBorders>
            <w:noWrap/>
            <w:vAlign w:val="bottom"/>
            <w:hideMark/>
          </w:tcPr>
          <w:p w14:paraId="17CB20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CHOP780210</w:t>
            </w:r>
          </w:p>
        </w:tc>
        <w:tc>
          <w:tcPr>
            <w:tcW w:w="1702" w:type="dxa"/>
            <w:tcBorders>
              <w:top w:val="nil"/>
              <w:left w:val="nil"/>
              <w:bottom w:val="single" w:sz="4" w:space="0" w:color="auto"/>
              <w:right w:val="single" w:sz="4" w:space="0" w:color="auto"/>
            </w:tcBorders>
            <w:noWrap/>
            <w:vAlign w:val="bottom"/>
            <w:hideMark/>
          </w:tcPr>
          <w:p w14:paraId="66A116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5C49C17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5393F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04E366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C-terminal non beta region </w:t>
            </w:r>
          </w:p>
        </w:tc>
        <w:tc>
          <w:tcPr>
            <w:tcW w:w="1380" w:type="dxa"/>
            <w:tcBorders>
              <w:top w:val="nil"/>
              <w:left w:val="nil"/>
              <w:bottom w:val="single" w:sz="4" w:space="0" w:color="auto"/>
              <w:right w:val="single" w:sz="4" w:space="0" w:color="auto"/>
            </w:tcBorders>
            <w:noWrap/>
            <w:vAlign w:val="bottom"/>
            <w:hideMark/>
          </w:tcPr>
          <w:p w14:paraId="438B09F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CHOP780211</w:t>
            </w:r>
          </w:p>
        </w:tc>
        <w:tc>
          <w:tcPr>
            <w:tcW w:w="1702" w:type="dxa"/>
            <w:tcBorders>
              <w:top w:val="nil"/>
              <w:left w:val="nil"/>
              <w:bottom w:val="single" w:sz="4" w:space="0" w:color="auto"/>
              <w:right w:val="single" w:sz="4" w:space="0" w:color="auto"/>
            </w:tcBorders>
            <w:noWrap/>
            <w:vAlign w:val="bottom"/>
            <w:hideMark/>
          </w:tcPr>
          <w:p w14:paraId="480AAAD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4B38213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48FE2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EF5D94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Frequency of the 1st residue in turn </w:t>
            </w:r>
          </w:p>
        </w:tc>
        <w:tc>
          <w:tcPr>
            <w:tcW w:w="1380" w:type="dxa"/>
            <w:tcBorders>
              <w:top w:val="nil"/>
              <w:left w:val="nil"/>
              <w:bottom w:val="single" w:sz="4" w:space="0" w:color="auto"/>
              <w:right w:val="single" w:sz="4" w:space="0" w:color="auto"/>
            </w:tcBorders>
            <w:noWrap/>
            <w:vAlign w:val="bottom"/>
            <w:hideMark/>
          </w:tcPr>
          <w:p w14:paraId="689D921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CHOP780212</w:t>
            </w:r>
          </w:p>
        </w:tc>
        <w:tc>
          <w:tcPr>
            <w:tcW w:w="1702" w:type="dxa"/>
            <w:tcBorders>
              <w:top w:val="nil"/>
              <w:left w:val="nil"/>
              <w:bottom w:val="single" w:sz="4" w:space="0" w:color="auto"/>
              <w:right w:val="single" w:sz="4" w:space="0" w:color="auto"/>
            </w:tcBorders>
            <w:noWrap/>
            <w:vAlign w:val="bottom"/>
            <w:hideMark/>
          </w:tcPr>
          <w:p w14:paraId="7FFA95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1AA0439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35E987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F0AE4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Frequency of the 2nd residue in turn </w:t>
            </w:r>
          </w:p>
        </w:tc>
        <w:tc>
          <w:tcPr>
            <w:tcW w:w="1380" w:type="dxa"/>
            <w:tcBorders>
              <w:top w:val="nil"/>
              <w:left w:val="nil"/>
              <w:bottom w:val="single" w:sz="4" w:space="0" w:color="auto"/>
              <w:right w:val="single" w:sz="4" w:space="0" w:color="auto"/>
            </w:tcBorders>
            <w:noWrap/>
            <w:vAlign w:val="bottom"/>
            <w:hideMark/>
          </w:tcPr>
          <w:p w14:paraId="7FF24D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CHOP780213</w:t>
            </w:r>
          </w:p>
        </w:tc>
        <w:tc>
          <w:tcPr>
            <w:tcW w:w="1702" w:type="dxa"/>
            <w:tcBorders>
              <w:top w:val="nil"/>
              <w:left w:val="nil"/>
              <w:bottom w:val="single" w:sz="4" w:space="0" w:color="auto"/>
              <w:right w:val="single" w:sz="4" w:space="0" w:color="auto"/>
            </w:tcBorders>
            <w:noWrap/>
            <w:vAlign w:val="bottom"/>
            <w:hideMark/>
          </w:tcPr>
          <w:p w14:paraId="0D8AA31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472C4A0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4E9A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F92B05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Frequency of the 3rd residue in turn </w:t>
            </w:r>
          </w:p>
        </w:tc>
        <w:tc>
          <w:tcPr>
            <w:tcW w:w="1380" w:type="dxa"/>
            <w:tcBorders>
              <w:top w:val="nil"/>
              <w:left w:val="nil"/>
              <w:bottom w:val="single" w:sz="4" w:space="0" w:color="auto"/>
              <w:right w:val="single" w:sz="4" w:space="0" w:color="auto"/>
            </w:tcBorders>
            <w:noWrap/>
            <w:vAlign w:val="bottom"/>
            <w:hideMark/>
          </w:tcPr>
          <w:p w14:paraId="0984644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CHOP780214</w:t>
            </w:r>
          </w:p>
        </w:tc>
        <w:tc>
          <w:tcPr>
            <w:tcW w:w="1702" w:type="dxa"/>
            <w:tcBorders>
              <w:top w:val="nil"/>
              <w:left w:val="nil"/>
              <w:bottom w:val="single" w:sz="4" w:space="0" w:color="auto"/>
              <w:right w:val="single" w:sz="4" w:space="0" w:color="auto"/>
            </w:tcBorders>
            <w:noWrap/>
            <w:vAlign w:val="bottom"/>
            <w:hideMark/>
          </w:tcPr>
          <w:p w14:paraId="3707F41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105D681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92104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2C101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Frequency of the 4th residue in turn </w:t>
            </w:r>
          </w:p>
        </w:tc>
        <w:tc>
          <w:tcPr>
            <w:tcW w:w="1380" w:type="dxa"/>
            <w:tcBorders>
              <w:top w:val="nil"/>
              <w:left w:val="nil"/>
              <w:bottom w:val="single" w:sz="4" w:space="0" w:color="auto"/>
              <w:right w:val="single" w:sz="4" w:space="0" w:color="auto"/>
            </w:tcBorders>
            <w:noWrap/>
            <w:vAlign w:val="bottom"/>
            <w:hideMark/>
          </w:tcPr>
          <w:p w14:paraId="51519F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CHOP780215</w:t>
            </w:r>
          </w:p>
        </w:tc>
        <w:tc>
          <w:tcPr>
            <w:tcW w:w="1702" w:type="dxa"/>
            <w:tcBorders>
              <w:top w:val="nil"/>
              <w:left w:val="nil"/>
              <w:bottom w:val="single" w:sz="4" w:space="0" w:color="auto"/>
              <w:right w:val="single" w:sz="4" w:space="0" w:color="auto"/>
            </w:tcBorders>
            <w:noWrap/>
            <w:vAlign w:val="bottom"/>
            <w:hideMark/>
          </w:tcPr>
          <w:p w14:paraId="436838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37D623C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A7016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915364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the 2nd and 3rd residues in turn </w:t>
            </w:r>
          </w:p>
        </w:tc>
        <w:tc>
          <w:tcPr>
            <w:tcW w:w="1380" w:type="dxa"/>
            <w:tcBorders>
              <w:top w:val="nil"/>
              <w:left w:val="nil"/>
              <w:bottom w:val="single" w:sz="4" w:space="0" w:color="auto"/>
              <w:right w:val="single" w:sz="4" w:space="0" w:color="auto"/>
            </w:tcBorders>
            <w:noWrap/>
            <w:vAlign w:val="bottom"/>
            <w:hideMark/>
          </w:tcPr>
          <w:p w14:paraId="6DD14B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CHOP780216</w:t>
            </w:r>
          </w:p>
        </w:tc>
        <w:tc>
          <w:tcPr>
            <w:tcW w:w="1702" w:type="dxa"/>
            <w:tcBorders>
              <w:top w:val="nil"/>
              <w:left w:val="nil"/>
              <w:bottom w:val="single" w:sz="4" w:space="0" w:color="auto"/>
              <w:right w:val="single" w:sz="4" w:space="0" w:color="auto"/>
            </w:tcBorders>
            <w:noWrap/>
            <w:vAlign w:val="bottom"/>
            <w:hideMark/>
          </w:tcPr>
          <w:p w14:paraId="1148FB1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Chou-Fasman, 1978b</w:t>
            </w:r>
          </w:p>
        </w:tc>
      </w:tr>
      <w:tr w:rsidR="00B23936" w:rsidRPr="00B23936" w14:paraId="153BC5C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D279B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392DF1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hydrophobicity scales for alpha-proteins </w:t>
            </w:r>
          </w:p>
        </w:tc>
        <w:tc>
          <w:tcPr>
            <w:tcW w:w="1380" w:type="dxa"/>
            <w:tcBorders>
              <w:top w:val="nil"/>
              <w:left w:val="nil"/>
              <w:bottom w:val="single" w:sz="4" w:space="0" w:color="auto"/>
              <w:right w:val="single" w:sz="4" w:space="0" w:color="auto"/>
            </w:tcBorders>
            <w:noWrap/>
            <w:vAlign w:val="bottom"/>
            <w:hideMark/>
          </w:tcPr>
          <w:p w14:paraId="14869BC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CIDH920101</w:t>
            </w:r>
          </w:p>
        </w:tc>
        <w:tc>
          <w:tcPr>
            <w:tcW w:w="1702" w:type="dxa"/>
            <w:tcBorders>
              <w:top w:val="nil"/>
              <w:left w:val="nil"/>
              <w:bottom w:val="single" w:sz="4" w:space="0" w:color="auto"/>
              <w:right w:val="single" w:sz="4" w:space="0" w:color="auto"/>
            </w:tcBorders>
            <w:noWrap/>
            <w:vAlign w:val="bottom"/>
            <w:hideMark/>
          </w:tcPr>
          <w:p w14:paraId="0B13E4C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 et al., 1992</w:t>
            </w:r>
          </w:p>
        </w:tc>
      </w:tr>
      <w:tr w:rsidR="00B23936" w:rsidRPr="00B23936" w14:paraId="541F902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11F8B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23D8B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hydrophobicity scales for beta-proteins </w:t>
            </w:r>
          </w:p>
        </w:tc>
        <w:tc>
          <w:tcPr>
            <w:tcW w:w="1380" w:type="dxa"/>
            <w:tcBorders>
              <w:top w:val="nil"/>
              <w:left w:val="nil"/>
              <w:bottom w:val="single" w:sz="4" w:space="0" w:color="auto"/>
              <w:right w:val="single" w:sz="4" w:space="0" w:color="auto"/>
            </w:tcBorders>
            <w:noWrap/>
            <w:vAlign w:val="bottom"/>
            <w:hideMark/>
          </w:tcPr>
          <w:p w14:paraId="2E1D23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CIDH920102</w:t>
            </w:r>
          </w:p>
        </w:tc>
        <w:tc>
          <w:tcPr>
            <w:tcW w:w="1702" w:type="dxa"/>
            <w:tcBorders>
              <w:top w:val="nil"/>
              <w:left w:val="nil"/>
              <w:bottom w:val="single" w:sz="4" w:space="0" w:color="auto"/>
              <w:right w:val="single" w:sz="4" w:space="0" w:color="auto"/>
            </w:tcBorders>
            <w:noWrap/>
            <w:vAlign w:val="bottom"/>
            <w:hideMark/>
          </w:tcPr>
          <w:p w14:paraId="2EFA51C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 et al., 1992</w:t>
            </w:r>
          </w:p>
        </w:tc>
      </w:tr>
      <w:tr w:rsidR="00B23936" w:rsidRPr="00B23936" w14:paraId="0E6E708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EA6B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2842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hydrophobicity scales for </w:t>
            </w:r>
            <w:proofErr w:type="spellStart"/>
            <w:r w:rsidRPr="00B23936">
              <w:rPr>
                <w:rFonts w:ascii="Calibri" w:eastAsia="Times New Roman" w:hAnsi="Calibri" w:cs="Calibri"/>
                <w:color w:val="000000"/>
                <w:kern w:val="0"/>
                <w:sz w:val="20"/>
                <w:szCs w:val="20"/>
                <w14:ligatures w14:val="none"/>
              </w:rPr>
              <w:t>alpha+beta-proteins</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508996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CIDH920103</w:t>
            </w:r>
          </w:p>
        </w:tc>
        <w:tc>
          <w:tcPr>
            <w:tcW w:w="1702" w:type="dxa"/>
            <w:tcBorders>
              <w:top w:val="nil"/>
              <w:left w:val="nil"/>
              <w:bottom w:val="single" w:sz="4" w:space="0" w:color="auto"/>
              <w:right w:val="single" w:sz="4" w:space="0" w:color="auto"/>
            </w:tcBorders>
            <w:noWrap/>
            <w:vAlign w:val="bottom"/>
            <w:hideMark/>
          </w:tcPr>
          <w:p w14:paraId="4963A2E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 et al., 1992</w:t>
            </w:r>
          </w:p>
        </w:tc>
      </w:tr>
      <w:tr w:rsidR="00B23936" w:rsidRPr="00B23936" w14:paraId="2531508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DDF02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F64F3C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hydrophobicity scales for alpha/beta-proteins </w:t>
            </w:r>
          </w:p>
        </w:tc>
        <w:tc>
          <w:tcPr>
            <w:tcW w:w="1380" w:type="dxa"/>
            <w:tcBorders>
              <w:top w:val="nil"/>
              <w:left w:val="nil"/>
              <w:bottom w:val="single" w:sz="4" w:space="0" w:color="auto"/>
              <w:right w:val="single" w:sz="4" w:space="0" w:color="auto"/>
            </w:tcBorders>
            <w:noWrap/>
            <w:vAlign w:val="bottom"/>
            <w:hideMark/>
          </w:tcPr>
          <w:p w14:paraId="4EE85C6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CIDH920104</w:t>
            </w:r>
          </w:p>
        </w:tc>
        <w:tc>
          <w:tcPr>
            <w:tcW w:w="1702" w:type="dxa"/>
            <w:tcBorders>
              <w:top w:val="nil"/>
              <w:left w:val="nil"/>
              <w:bottom w:val="single" w:sz="4" w:space="0" w:color="auto"/>
              <w:right w:val="single" w:sz="4" w:space="0" w:color="auto"/>
            </w:tcBorders>
            <w:noWrap/>
            <w:vAlign w:val="bottom"/>
            <w:hideMark/>
          </w:tcPr>
          <w:p w14:paraId="432CB5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 et al., 1992</w:t>
            </w:r>
          </w:p>
        </w:tc>
      </w:tr>
      <w:tr w:rsidR="00B23936" w:rsidRPr="00B23936" w14:paraId="3826F5C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FEC33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378D1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average hydrophobicity scales </w:t>
            </w:r>
          </w:p>
        </w:tc>
        <w:tc>
          <w:tcPr>
            <w:tcW w:w="1380" w:type="dxa"/>
            <w:tcBorders>
              <w:top w:val="nil"/>
              <w:left w:val="nil"/>
              <w:bottom w:val="single" w:sz="4" w:space="0" w:color="auto"/>
              <w:right w:val="single" w:sz="4" w:space="0" w:color="auto"/>
            </w:tcBorders>
            <w:noWrap/>
            <w:vAlign w:val="bottom"/>
            <w:hideMark/>
          </w:tcPr>
          <w:p w14:paraId="5CF82B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CIDH920105</w:t>
            </w:r>
          </w:p>
        </w:tc>
        <w:tc>
          <w:tcPr>
            <w:tcW w:w="1702" w:type="dxa"/>
            <w:tcBorders>
              <w:top w:val="nil"/>
              <w:left w:val="nil"/>
              <w:bottom w:val="single" w:sz="4" w:space="0" w:color="auto"/>
              <w:right w:val="single" w:sz="4" w:space="0" w:color="auto"/>
            </w:tcBorders>
            <w:noWrap/>
            <w:vAlign w:val="bottom"/>
            <w:hideMark/>
          </w:tcPr>
          <w:p w14:paraId="37B50F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Cid et al., 1992</w:t>
            </w:r>
          </w:p>
        </w:tc>
      </w:tr>
      <w:tr w:rsidR="00B23936" w:rsidRPr="00B23936" w14:paraId="53C0D3B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9B09B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75507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Partial specific volume </w:t>
            </w:r>
          </w:p>
        </w:tc>
        <w:tc>
          <w:tcPr>
            <w:tcW w:w="1380" w:type="dxa"/>
            <w:tcBorders>
              <w:top w:val="nil"/>
              <w:left w:val="nil"/>
              <w:bottom w:val="single" w:sz="4" w:space="0" w:color="auto"/>
              <w:right w:val="single" w:sz="4" w:space="0" w:color="auto"/>
            </w:tcBorders>
            <w:noWrap/>
            <w:vAlign w:val="bottom"/>
            <w:hideMark/>
          </w:tcPr>
          <w:p w14:paraId="33FF04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COHE430101</w:t>
            </w:r>
          </w:p>
        </w:tc>
        <w:tc>
          <w:tcPr>
            <w:tcW w:w="1702" w:type="dxa"/>
            <w:tcBorders>
              <w:top w:val="nil"/>
              <w:left w:val="nil"/>
              <w:bottom w:val="single" w:sz="4" w:space="0" w:color="auto"/>
              <w:right w:val="single" w:sz="4" w:space="0" w:color="auto"/>
            </w:tcBorders>
            <w:noWrap/>
            <w:vAlign w:val="bottom"/>
            <w:hideMark/>
          </w:tcPr>
          <w:p w14:paraId="5956031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Cohn-Edsall, 1943</w:t>
            </w:r>
          </w:p>
        </w:tc>
      </w:tr>
      <w:tr w:rsidR="00B23936" w:rsidRPr="00B23936" w14:paraId="7545E46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7869E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27B3C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middle helix </w:t>
            </w:r>
          </w:p>
        </w:tc>
        <w:tc>
          <w:tcPr>
            <w:tcW w:w="1380" w:type="dxa"/>
            <w:tcBorders>
              <w:top w:val="nil"/>
              <w:left w:val="nil"/>
              <w:bottom w:val="single" w:sz="4" w:space="0" w:color="auto"/>
              <w:right w:val="single" w:sz="4" w:space="0" w:color="auto"/>
            </w:tcBorders>
            <w:noWrap/>
            <w:vAlign w:val="bottom"/>
            <w:hideMark/>
          </w:tcPr>
          <w:p w14:paraId="7CCD474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CRAJ730101</w:t>
            </w:r>
          </w:p>
        </w:tc>
        <w:tc>
          <w:tcPr>
            <w:tcW w:w="1702" w:type="dxa"/>
            <w:tcBorders>
              <w:top w:val="nil"/>
              <w:left w:val="nil"/>
              <w:bottom w:val="single" w:sz="4" w:space="0" w:color="auto"/>
              <w:right w:val="single" w:sz="4" w:space="0" w:color="auto"/>
            </w:tcBorders>
            <w:noWrap/>
            <w:vAlign w:val="bottom"/>
            <w:hideMark/>
          </w:tcPr>
          <w:p w14:paraId="6A3458F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Crawford et al., 1973</w:t>
            </w:r>
          </w:p>
        </w:tc>
      </w:tr>
      <w:tr w:rsidR="00B23936" w:rsidRPr="00B23936" w14:paraId="7233646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583A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4B9EC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w:t>
            </w:r>
          </w:p>
        </w:tc>
        <w:tc>
          <w:tcPr>
            <w:tcW w:w="1380" w:type="dxa"/>
            <w:tcBorders>
              <w:top w:val="nil"/>
              <w:left w:val="nil"/>
              <w:bottom w:val="single" w:sz="4" w:space="0" w:color="auto"/>
              <w:right w:val="single" w:sz="4" w:space="0" w:color="auto"/>
            </w:tcBorders>
            <w:noWrap/>
            <w:vAlign w:val="bottom"/>
            <w:hideMark/>
          </w:tcPr>
          <w:p w14:paraId="1BC07F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CRAJ730102</w:t>
            </w:r>
          </w:p>
        </w:tc>
        <w:tc>
          <w:tcPr>
            <w:tcW w:w="1702" w:type="dxa"/>
            <w:tcBorders>
              <w:top w:val="nil"/>
              <w:left w:val="nil"/>
              <w:bottom w:val="single" w:sz="4" w:space="0" w:color="auto"/>
              <w:right w:val="single" w:sz="4" w:space="0" w:color="auto"/>
            </w:tcBorders>
            <w:noWrap/>
            <w:vAlign w:val="bottom"/>
            <w:hideMark/>
          </w:tcPr>
          <w:p w14:paraId="42EBFC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Crawford et al., 1973</w:t>
            </w:r>
          </w:p>
        </w:tc>
      </w:tr>
      <w:tr w:rsidR="00B23936" w:rsidRPr="00B23936" w14:paraId="37DE218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89EF5D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54B1FA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turn </w:t>
            </w:r>
          </w:p>
        </w:tc>
        <w:tc>
          <w:tcPr>
            <w:tcW w:w="1380" w:type="dxa"/>
            <w:tcBorders>
              <w:top w:val="nil"/>
              <w:left w:val="nil"/>
              <w:bottom w:val="single" w:sz="4" w:space="0" w:color="auto"/>
              <w:right w:val="single" w:sz="4" w:space="0" w:color="auto"/>
            </w:tcBorders>
            <w:noWrap/>
            <w:vAlign w:val="bottom"/>
            <w:hideMark/>
          </w:tcPr>
          <w:p w14:paraId="6E098FD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CRAJ730103</w:t>
            </w:r>
          </w:p>
        </w:tc>
        <w:tc>
          <w:tcPr>
            <w:tcW w:w="1702" w:type="dxa"/>
            <w:tcBorders>
              <w:top w:val="nil"/>
              <w:left w:val="nil"/>
              <w:bottom w:val="single" w:sz="4" w:space="0" w:color="auto"/>
              <w:right w:val="single" w:sz="4" w:space="0" w:color="auto"/>
            </w:tcBorders>
            <w:noWrap/>
            <w:vAlign w:val="bottom"/>
            <w:hideMark/>
          </w:tcPr>
          <w:p w14:paraId="7FDF62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Crawford et al., 1973</w:t>
            </w:r>
          </w:p>
        </w:tc>
      </w:tr>
      <w:tr w:rsidR="00B23936" w:rsidRPr="00B23936" w14:paraId="7A10EFE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FB8DD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213B7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Size </w:t>
            </w:r>
          </w:p>
        </w:tc>
        <w:tc>
          <w:tcPr>
            <w:tcW w:w="1380" w:type="dxa"/>
            <w:tcBorders>
              <w:top w:val="nil"/>
              <w:left w:val="nil"/>
              <w:bottom w:val="single" w:sz="4" w:space="0" w:color="auto"/>
              <w:right w:val="single" w:sz="4" w:space="0" w:color="auto"/>
            </w:tcBorders>
            <w:noWrap/>
            <w:vAlign w:val="bottom"/>
            <w:hideMark/>
          </w:tcPr>
          <w:p w14:paraId="596BE5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DAWD720101</w:t>
            </w:r>
          </w:p>
        </w:tc>
        <w:tc>
          <w:tcPr>
            <w:tcW w:w="1702" w:type="dxa"/>
            <w:tcBorders>
              <w:top w:val="nil"/>
              <w:left w:val="nil"/>
              <w:bottom w:val="single" w:sz="4" w:space="0" w:color="auto"/>
              <w:right w:val="single" w:sz="4" w:space="0" w:color="auto"/>
            </w:tcBorders>
            <w:noWrap/>
            <w:vAlign w:val="bottom"/>
            <w:hideMark/>
          </w:tcPr>
          <w:p w14:paraId="1B5DD7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Dawson, 1972</w:t>
            </w:r>
          </w:p>
        </w:tc>
      </w:tr>
      <w:tr w:rsidR="00B23936" w:rsidRPr="00B23936" w14:paraId="362C2D8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6D088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919FB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Amino acid composition </w:t>
            </w:r>
          </w:p>
        </w:tc>
        <w:tc>
          <w:tcPr>
            <w:tcW w:w="1380" w:type="dxa"/>
            <w:tcBorders>
              <w:top w:val="nil"/>
              <w:left w:val="nil"/>
              <w:bottom w:val="single" w:sz="4" w:space="0" w:color="auto"/>
              <w:right w:val="single" w:sz="4" w:space="0" w:color="auto"/>
            </w:tcBorders>
            <w:noWrap/>
            <w:vAlign w:val="bottom"/>
            <w:hideMark/>
          </w:tcPr>
          <w:p w14:paraId="34CC4C9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DAYM780101</w:t>
            </w:r>
          </w:p>
        </w:tc>
        <w:tc>
          <w:tcPr>
            <w:tcW w:w="1702" w:type="dxa"/>
            <w:tcBorders>
              <w:top w:val="nil"/>
              <w:left w:val="nil"/>
              <w:bottom w:val="single" w:sz="4" w:space="0" w:color="auto"/>
              <w:right w:val="single" w:sz="4" w:space="0" w:color="auto"/>
            </w:tcBorders>
            <w:noWrap/>
            <w:vAlign w:val="bottom"/>
            <w:hideMark/>
          </w:tcPr>
          <w:p w14:paraId="1CA30C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Dayhoff et al., 1978a</w:t>
            </w:r>
          </w:p>
        </w:tc>
      </w:tr>
      <w:tr w:rsidR="00B23936" w:rsidRPr="00B23936" w14:paraId="2AE30B1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7DBC52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528121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mutability </w:t>
            </w:r>
          </w:p>
        </w:tc>
        <w:tc>
          <w:tcPr>
            <w:tcW w:w="1380" w:type="dxa"/>
            <w:tcBorders>
              <w:top w:val="nil"/>
              <w:left w:val="nil"/>
              <w:bottom w:val="single" w:sz="4" w:space="0" w:color="auto"/>
              <w:right w:val="single" w:sz="4" w:space="0" w:color="auto"/>
            </w:tcBorders>
            <w:noWrap/>
            <w:vAlign w:val="bottom"/>
            <w:hideMark/>
          </w:tcPr>
          <w:p w14:paraId="0D4B8F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DAYM780201</w:t>
            </w:r>
          </w:p>
        </w:tc>
        <w:tc>
          <w:tcPr>
            <w:tcW w:w="1702" w:type="dxa"/>
            <w:tcBorders>
              <w:top w:val="nil"/>
              <w:left w:val="nil"/>
              <w:bottom w:val="single" w:sz="4" w:space="0" w:color="auto"/>
              <w:right w:val="single" w:sz="4" w:space="0" w:color="auto"/>
            </w:tcBorders>
            <w:noWrap/>
            <w:vAlign w:val="bottom"/>
            <w:hideMark/>
          </w:tcPr>
          <w:p w14:paraId="26DDED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Dayhoff et al., 1978b</w:t>
            </w:r>
          </w:p>
        </w:tc>
      </w:tr>
      <w:tr w:rsidR="00B23936" w:rsidRPr="00B23936" w14:paraId="00F8B1E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32D213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560D7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Membrane preference for cytochrome b: MPH89 </w:t>
            </w:r>
          </w:p>
        </w:tc>
        <w:tc>
          <w:tcPr>
            <w:tcW w:w="1380" w:type="dxa"/>
            <w:tcBorders>
              <w:top w:val="nil"/>
              <w:left w:val="nil"/>
              <w:bottom w:val="single" w:sz="4" w:space="0" w:color="auto"/>
              <w:right w:val="single" w:sz="4" w:space="0" w:color="auto"/>
            </w:tcBorders>
            <w:noWrap/>
            <w:vAlign w:val="bottom"/>
            <w:hideMark/>
          </w:tcPr>
          <w:p w14:paraId="7F2EDE5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DESM900101</w:t>
            </w:r>
          </w:p>
        </w:tc>
        <w:tc>
          <w:tcPr>
            <w:tcW w:w="1702" w:type="dxa"/>
            <w:tcBorders>
              <w:top w:val="nil"/>
              <w:left w:val="nil"/>
              <w:bottom w:val="single" w:sz="4" w:space="0" w:color="auto"/>
              <w:right w:val="single" w:sz="4" w:space="0" w:color="auto"/>
            </w:tcBorders>
            <w:noWrap/>
            <w:vAlign w:val="bottom"/>
            <w:hideMark/>
          </w:tcPr>
          <w:p w14:paraId="441552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Degli Esposti et al., 1990</w:t>
            </w:r>
          </w:p>
        </w:tc>
      </w:tr>
      <w:tr w:rsidR="00B23936" w:rsidRPr="00B23936" w14:paraId="39CDBB2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FCCEEA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3EDA9A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membrane preference: AMP07 </w:t>
            </w:r>
          </w:p>
        </w:tc>
        <w:tc>
          <w:tcPr>
            <w:tcW w:w="1380" w:type="dxa"/>
            <w:tcBorders>
              <w:top w:val="nil"/>
              <w:left w:val="nil"/>
              <w:bottom w:val="single" w:sz="4" w:space="0" w:color="auto"/>
              <w:right w:val="single" w:sz="4" w:space="0" w:color="auto"/>
            </w:tcBorders>
            <w:noWrap/>
            <w:vAlign w:val="bottom"/>
            <w:hideMark/>
          </w:tcPr>
          <w:p w14:paraId="5F918D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DESM900102</w:t>
            </w:r>
          </w:p>
        </w:tc>
        <w:tc>
          <w:tcPr>
            <w:tcW w:w="1702" w:type="dxa"/>
            <w:tcBorders>
              <w:top w:val="nil"/>
              <w:left w:val="nil"/>
              <w:bottom w:val="single" w:sz="4" w:space="0" w:color="auto"/>
              <w:right w:val="single" w:sz="4" w:space="0" w:color="auto"/>
            </w:tcBorders>
            <w:noWrap/>
            <w:vAlign w:val="bottom"/>
            <w:hideMark/>
          </w:tcPr>
          <w:p w14:paraId="6DDC5C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Degli Esposti et al., 1990</w:t>
            </w:r>
          </w:p>
        </w:tc>
      </w:tr>
      <w:tr w:rsidR="00B23936" w:rsidRPr="00B23936" w14:paraId="0D42CDC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490D4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321FD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Consensus normalized hydrophobicity scale </w:t>
            </w:r>
          </w:p>
        </w:tc>
        <w:tc>
          <w:tcPr>
            <w:tcW w:w="1380" w:type="dxa"/>
            <w:tcBorders>
              <w:top w:val="nil"/>
              <w:left w:val="nil"/>
              <w:bottom w:val="single" w:sz="4" w:space="0" w:color="auto"/>
              <w:right w:val="single" w:sz="4" w:space="0" w:color="auto"/>
            </w:tcBorders>
            <w:noWrap/>
            <w:vAlign w:val="bottom"/>
            <w:hideMark/>
          </w:tcPr>
          <w:p w14:paraId="29FCBC9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EISD840101</w:t>
            </w:r>
          </w:p>
        </w:tc>
        <w:tc>
          <w:tcPr>
            <w:tcW w:w="1702" w:type="dxa"/>
            <w:tcBorders>
              <w:top w:val="nil"/>
              <w:left w:val="nil"/>
              <w:bottom w:val="single" w:sz="4" w:space="0" w:color="auto"/>
              <w:right w:val="single" w:sz="4" w:space="0" w:color="auto"/>
            </w:tcBorders>
            <w:noWrap/>
            <w:vAlign w:val="bottom"/>
            <w:hideMark/>
          </w:tcPr>
          <w:p w14:paraId="5FDBC5D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Eisenberg, 1984</w:t>
            </w:r>
          </w:p>
        </w:tc>
      </w:tr>
      <w:tr w:rsidR="00B23936" w:rsidRPr="00B23936" w14:paraId="624FCDE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6DC6BD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121BAD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Solvation free energy </w:t>
            </w:r>
          </w:p>
        </w:tc>
        <w:tc>
          <w:tcPr>
            <w:tcW w:w="1380" w:type="dxa"/>
            <w:tcBorders>
              <w:top w:val="nil"/>
              <w:left w:val="nil"/>
              <w:bottom w:val="single" w:sz="4" w:space="0" w:color="auto"/>
              <w:right w:val="single" w:sz="4" w:space="0" w:color="auto"/>
            </w:tcBorders>
            <w:noWrap/>
            <w:vAlign w:val="bottom"/>
            <w:hideMark/>
          </w:tcPr>
          <w:p w14:paraId="6609E2F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EISD860101</w:t>
            </w:r>
          </w:p>
        </w:tc>
        <w:tc>
          <w:tcPr>
            <w:tcW w:w="1702" w:type="dxa"/>
            <w:tcBorders>
              <w:top w:val="nil"/>
              <w:left w:val="nil"/>
              <w:bottom w:val="single" w:sz="4" w:space="0" w:color="auto"/>
              <w:right w:val="single" w:sz="4" w:space="0" w:color="auto"/>
            </w:tcBorders>
            <w:noWrap/>
            <w:vAlign w:val="bottom"/>
            <w:hideMark/>
          </w:tcPr>
          <w:p w14:paraId="2454BFD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Eisenberg-McLachlan, 1986</w:t>
            </w:r>
          </w:p>
        </w:tc>
      </w:tr>
      <w:tr w:rsidR="00B23936" w:rsidRPr="00B23936" w14:paraId="03D1629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A9BF9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CCD0A9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Atom-based hydrophobic moment </w:t>
            </w:r>
          </w:p>
        </w:tc>
        <w:tc>
          <w:tcPr>
            <w:tcW w:w="1380" w:type="dxa"/>
            <w:tcBorders>
              <w:top w:val="nil"/>
              <w:left w:val="nil"/>
              <w:bottom w:val="single" w:sz="4" w:space="0" w:color="auto"/>
              <w:right w:val="single" w:sz="4" w:space="0" w:color="auto"/>
            </w:tcBorders>
            <w:noWrap/>
            <w:vAlign w:val="bottom"/>
            <w:hideMark/>
          </w:tcPr>
          <w:p w14:paraId="211C405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EISD860102</w:t>
            </w:r>
          </w:p>
        </w:tc>
        <w:tc>
          <w:tcPr>
            <w:tcW w:w="1702" w:type="dxa"/>
            <w:tcBorders>
              <w:top w:val="nil"/>
              <w:left w:val="nil"/>
              <w:bottom w:val="single" w:sz="4" w:space="0" w:color="auto"/>
              <w:right w:val="single" w:sz="4" w:space="0" w:color="auto"/>
            </w:tcBorders>
            <w:noWrap/>
            <w:vAlign w:val="bottom"/>
            <w:hideMark/>
          </w:tcPr>
          <w:p w14:paraId="53DDEC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Eisenberg-McLachlan, 1986</w:t>
            </w:r>
          </w:p>
        </w:tc>
      </w:tr>
      <w:tr w:rsidR="00B23936" w:rsidRPr="00B23936" w14:paraId="2A3EFD7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2BFFB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6A23CD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Direction of hydrophobic moment </w:t>
            </w:r>
          </w:p>
        </w:tc>
        <w:tc>
          <w:tcPr>
            <w:tcW w:w="1380" w:type="dxa"/>
            <w:tcBorders>
              <w:top w:val="nil"/>
              <w:left w:val="nil"/>
              <w:bottom w:val="single" w:sz="4" w:space="0" w:color="auto"/>
              <w:right w:val="single" w:sz="4" w:space="0" w:color="auto"/>
            </w:tcBorders>
            <w:noWrap/>
            <w:vAlign w:val="bottom"/>
            <w:hideMark/>
          </w:tcPr>
          <w:p w14:paraId="7A95A5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EISD860103</w:t>
            </w:r>
          </w:p>
        </w:tc>
        <w:tc>
          <w:tcPr>
            <w:tcW w:w="1702" w:type="dxa"/>
            <w:tcBorders>
              <w:top w:val="nil"/>
              <w:left w:val="nil"/>
              <w:bottom w:val="single" w:sz="4" w:space="0" w:color="auto"/>
              <w:right w:val="single" w:sz="4" w:space="0" w:color="auto"/>
            </w:tcBorders>
            <w:noWrap/>
            <w:vAlign w:val="bottom"/>
            <w:hideMark/>
          </w:tcPr>
          <w:p w14:paraId="59F1BF2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Eisenberg-McLachlan, 1986</w:t>
            </w:r>
          </w:p>
        </w:tc>
      </w:tr>
      <w:tr w:rsidR="00B23936" w:rsidRPr="00B23936" w14:paraId="491DCF3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D8F28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7FEA3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Molecular weight </w:t>
            </w:r>
          </w:p>
        </w:tc>
        <w:tc>
          <w:tcPr>
            <w:tcW w:w="1380" w:type="dxa"/>
            <w:tcBorders>
              <w:top w:val="nil"/>
              <w:left w:val="nil"/>
              <w:bottom w:val="single" w:sz="4" w:space="0" w:color="auto"/>
              <w:right w:val="single" w:sz="4" w:space="0" w:color="auto"/>
            </w:tcBorders>
            <w:noWrap/>
            <w:vAlign w:val="bottom"/>
            <w:hideMark/>
          </w:tcPr>
          <w:p w14:paraId="4EDDD4F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FASG760101</w:t>
            </w:r>
          </w:p>
        </w:tc>
        <w:tc>
          <w:tcPr>
            <w:tcW w:w="1702" w:type="dxa"/>
            <w:tcBorders>
              <w:top w:val="nil"/>
              <w:left w:val="nil"/>
              <w:bottom w:val="single" w:sz="4" w:space="0" w:color="auto"/>
              <w:right w:val="single" w:sz="4" w:space="0" w:color="auto"/>
            </w:tcBorders>
            <w:noWrap/>
            <w:vAlign w:val="bottom"/>
            <w:hideMark/>
          </w:tcPr>
          <w:p w14:paraId="2F4019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Fasman, 1976</w:t>
            </w:r>
          </w:p>
        </w:tc>
      </w:tr>
      <w:tr w:rsidR="00B23936" w:rsidRPr="00B23936" w14:paraId="63A8A2B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7A404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A5E6A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Melting point </w:t>
            </w:r>
          </w:p>
        </w:tc>
        <w:tc>
          <w:tcPr>
            <w:tcW w:w="1380" w:type="dxa"/>
            <w:tcBorders>
              <w:top w:val="nil"/>
              <w:left w:val="nil"/>
              <w:bottom w:val="single" w:sz="4" w:space="0" w:color="auto"/>
              <w:right w:val="single" w:sz="4" w:space="0" w:color="auto"/>
            </w:tcBorders>
            <w:noWrap/>
            <w:vAlign w:val="bottom"/>
            <w:hideMark/>
          </w:tcPr>
          <w:p w14:paraId="6330CE2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FASG760102</w:t>
            </w:r>
          </w:p>
        </w:tc>
        <w:tc>
          <w:tcPr>
            <w:tcW w:w="1702" w:type="dxa"/>
            <w:tcBorders>
              <w:top w:val="nil"/>
              <w:left w:val="nil"/>
              <w:bottom w:val="single" w:sz="4" w:space="0" w:color="auto"/>
              <w:right w:val="single" w:sz="4" w:space="0" w:color="auto"/>
            </w:tcBorders>
            <w:noWrap/>
            <w:vAlign w:val="bottom"/>
            <w:hideMark/>
          </w:tcPr>
          <w:p w14:paraId="6261F9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Fasman, 1976</w:t>
            </w:r>
          </w:p>
        </w:tc>
      </w:tr>
      <w:tr w:rsidR="00B23936" w:rsidRPr="00B23936" w14:paraId="34889A2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777A50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402766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Optical rotation </w:t>
            </w:r>
          </w:p>
        </w:tc>
        <w:tc>
          <w:tcPr>
            <w:tcW w:w="1380" w:type="dxa"/>
            <w:tcBorders>
              <w:top w:val="nil"/>
              <w:left w:val="nil"/>
              <w:bottom w:val="single" w:sz="4" w:space="0" w:color="auto"/>
              <w:right w:val="single" w:sz="4" w:space="0" w:color="auto"/>
            </w:tcBorders>
            <w:noWrap/>
            <w:vAlign w:val="bottom"/>
            <w:hideMark/>
          </w:tcPr>
          <w:p w14:paraId="0D8603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FASG760103</w:t>
            </w:r>
          </w:p>
        </w:tc>
        <w:tc>
          <w:tcPr>
            <w:tcW w:w="1702" w:type="dxa"/>
            <w:tcBorders>
              <w:top w:val="nil"/>
              <w:left w:val="nil"/>
              <w:bottom w:val="single" w:sz="4" w:space="0" w:color="auto"/>
              <w:right w:val="single" w:sz="4" w:space="0" w:color="auto"/>
            </w:tcBorders>
            <w:noWrap/>
            <w:vAlign w:val="bottom"/>
            <w:hideMark/>
          </w:tcPr>
          <w:p w14:paraId="6945C4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Fasman, 1976</w:t>
            </w:r>
          </w:p>
        </w:tc>
      </w:tr>
      <w:tr w:rsidR="00B23936" w:rsidRPr="00B23936" w14:paraId="130F5AA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78DF43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BDF21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pK</w:t>
            </w:r>
            <w:proofErr w:type="spellEnd"/>
            <w:r w:rsidRPr="00B23936">
              <w:rPr>
                <w:rFonts w:ascii="Calibri" w:eastAsia="Times New Roman" w:hAnsi="Calibri" w:cs="Calibri"/>
                <w:color w:val="000000"/>
                <w:kern w:val="0"/>
                <w:sz w:val="20"/>
                <w:szCs w:val="20"/>
                <w14:ligatures w14:val="none"/>
              </w:rPr>
              <w:t xml:space="preserve">-N </w:t>
            </w:r>
          </w:p>
        </w:tc>
        <w:tc>
          <w:tcPr>
            <w:tcW w:w="1380" w:type="dxa"/>
            <w:tcBorders>
              <w:top w:val="nil"/>
              <w:left w:val="nil"/>
              <w:bottom w:val="single" w:sz="4" w:space="0" w:color="auto"/>
              <w:right w:val="single" w:sz="4" w:space="0" w:color="auto"/>
            </w:tcBorders>
            <w:noWrap/>
            <w:vAlign w:val="bottom"/>
            <w:hideMark/>
          </w:tcPr>
          <w:p w14:paraId="5A2068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FASG760104</w:t>
            </w:r>
          </w:p>
        </w:tc>
        <w:tc>
          <w:tcPr>
            <w:tcW w:w="1702" w:type="dxa"/>
            <w:tcBorders>
              <w:top w:val="nil"/>
              <w:left w:val="nil"/>
              <w:bottom w:val="single" w:sz="4" w:space="0" w:color="auto"/>
              <w:right w:val="single" w:sz="4" w:space="0" w:color="auto"/>
            </w:tcBorders>
            <w:noWrap/>
            <w:vAlign w:val="bottom"/>
            <w:hideMark/>
          </w:tcPr>
          <w:p w14:paraId="286703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Fasman, 1976</w:t>
            </w:r>
          </w:p>
        </w:tc>
      </w:tr>
      <w:tr w:rsidR="00B23936" w:rsidRPr="00B23936" w14:paraId="237BC65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F1620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EE3C2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pK</w:t>
            </w:r>
            <w:proofErr w:type="spellEnd"/>
            <w:r w:rsidRPr="00B23936">
              <w:rPr>
                <w:rFonts w:ascii="Calibri" w:eastAsia="Times New Roman" w:hAnsi="Calibri" w:cs="Calibri"/>
                <w:color w:val="000000"/>
                <w:kern w:val="0"/>
                <w:sz w:val="20"/>
                <w:szCs w:val="20"/>
                <w14:ligatures w14:val="none"/>
              </w:rPr>
              <w:t xml:space="preserve">-C </w:t>
            </w:r>
          </w:p>
        </w:tc>
        <w:tc>
          <w:tcPr>
            <w:tcW w:w="1380" w:type="dxa"/>
            <w:tcBorders>
              <w:top w:val="nil"/>
              <w:left w:val="nil"/>
              <w:bottom w:val="single" w:sz="4" w:space="0" w:color="auto"/>
              <w:right w:val="single" w:sz="4" w:space="0" w:color="auto"/>
            </w:tcBorders>
            <w:noWrap/>
            <w:vAlign w:val="bottom"/>
            <w:hideMark/>
          </w:tcPr>
          <w:p w14:paraId="229991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FASG760105</w:t>
            </w:r>
          </w:p>
        </w:tc>
        <w:tc>
          <w:tcPr>
            <w:tcW w:w="1702" w:type="dxa"/>
            <w:tcBorders>
              <w:top w:val="nil"/>
              <w:left w:val="nil"/>
              <w:bottom w:val="single" w:sz="4" w:space="0" w:color="auto"/>
              <w:right w:val="single" w:sz="4" w:space="0" w:color="auto"/>
            </w:tcBorders>
            <w:noWrap/>
            <w:vAlign w:val="bottom"/>
            <w:hideMark/>
          </w:tcPr>
          <w:p w14:paraId="7881B7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Fasman, 1976</w:t>
            </w:r>
          </w:p>
        </w:tc>
      </w:tr>
      <w:tr w:rsidR="00B23936" w:rsidRPr="00B23936" w14:paraId="62090E1A" w14:textId="77777777" w:rsidTr="00D8387D">
        <w:trPr>
          <w:trHeight w:val="300"/>
        </w:trPr>
        <w:tc>
          <w:tcPr>
            <w:tcW w:w="1615" w:type="dxa"/>
            <w:tcBorders>
              <w:top w:val="nil"/>
              <w:left w:val="single" w:sz="4" w:space="0" w:color="auto"/>
              <w:bottom w:val="single" w:sz="4" w:space="0" w:color="auto"/>
              <w:right w:val="single" w:sz="4" w:space="0" w:color="auto"/>
            </w:tcBorders>
            <w:shd w:val="clear" w:color="000000" w:fill="FFFF00"/>
            <w:noWrap/>
            <w:vAlign w:val="bottom"/>
            <w:hideMark/>
          </w:tcPr>
          <w:p w14:paraId="5E74CD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shd w:val="clear" w:color="000000" w:fill="FFFF00"/>
            <w:noWrap/>
            <w:vAlign w:val="bottom"/>
            <w:hideMark/>
          </w:tcPr>
          <w:p w14:paraId="41F2DB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 parameter pi </w:t>
            </w:r>
          </w:p>
        </w:tc>
        <w:tc>
          <w:tcPr>
            <w:tcW w:w="1380" w:type="dxa"/>
            <w:tcBorders>
              <w:top w:val="nil"/>
              <w:left w:val="nil"/>
              <w:bottom w:val="single" w:sz="4" w:space="0" w:color="auto"/>
              <w:right w:val="single" w:sz="4" w:space="0" w:color="auto"/>
            </w:tcBorders>
            <w:shd w:val="clear" w:color="000000" w:fill="FFFF00"/>
            <w:noWrap/>
            <w:vAlign w:val="bottom"/>
            <w:hideMark/>
          </w:tcPr>
          <w:p w14:paraId="1CD4FF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FAUJ830101</w:t>
            </w:r>
          </w:p>
        </w:tc>
        <w:tc>
          <w:tcPr>
            <w:tcW w:w="1702" w:type="dxa"/>
            <w:tcBorders>
              <w:top w:val="nil"/>
              <w:left w:val="nil"/>
              <w:bottom w:val="single" w:sz="4" w:space="0" w:color="auto"/>
              <w:right w:val="single" w:sz="4" w:space="0" w:color="auto"/>
            </w:tcBorders>
            <w:shd w:val="clear" w:color="000000" w:fill="FFFF00"/>
            <w:noWrap/>
            <w:vAlign w:val="bottom"/>
            <w:hideMark/>
          </w:tcPr>
          <w:p w14:paraId="325AD7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-Pliska, 1983</w:t>
            </w:r>
          </w:p>
        </w:tc>
      </w:tr>
      <w:tr w:rsidR="00B23936" w:rsidRPr="00B23936" w14:paraId="48D58EB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06EF0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B1813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Graph shape index </w:t>
            </w:r>
          </w:p>
        </w:tc>
        <w:tc>
          <w:tcPr>
            <w:tcW w:w="1380" w:type="dxa"/>
            <w:tcBorders>
              <w:top w:val="nil"/>
              <w:left w:val="nil"/>
              <w:bottom w:val="single" w:sz="4" w:space="0" w:color="auto"/>
              <w:right w:val="single" w:sz="4" w:space="0" w:color="auto"/>
            </w:tcBorders>
            <w:noWrap/>
            <w:vAlign w:val="bottom"/>
            <w:hideMark/>
          </w:tcPr>
          <w:p w14:paraId="35B9B61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FAUJ880101</w:t>
            </w:r>
          </w:p>
        </w:tc>
        <w:tc>
          <w:tcPr>
            <w:tcW w:w="1702" w:type="dxa"/>
            <w:tcBorders>
              <w:top w:val="nil"/>
              <w:left w:val="nil"/>
              <w:bottom w:val="single" w:sz="4" w:space="0" w:color="auto"/>
              <w:right w:val="single" w:sz="4" w:space="0" w:color="auto"/>
            </w:tcBorders>
            <w:noWrap/>
            <w:vAlign w:val="bottom"/>
            <w:hideMark/>
          </w:tcPr>
          <w:p w14:paraId="308A68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4CDCF3C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3D0F04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19DA50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Smoothed upsilon steric parameter </w:t>
            </w:r>
          </w:p>
        </w:tc>
        <w:tc>
          <w:tcPr>
            <w:tcW w:w="1380" w:type="dxa"/>
            <w:tcBorders>
              <w:top w:val="nil"/>
              <w:left w:val="nil"/>
              <w:bottom w:val="single" w:sz="4" w:space="0" w:color="auto"/>
              <w:right w:val="single" w:sz="4" w:space="0" w:color="auto"/>
            </w:tcBorders>
            <w:noWrap/>
            <w:vAlign w:val="bottom"/>
            <w:hideMark/>
          </w:tcPr>
          <w:p w14:paraId="57D21A2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FAUJ880102</w:t>
            </w:r>
          </w:p>
        </w:tc>
        <w:tc>
          <w:tcPr>
            <w:tcW w:w="1702" w:type="dxa"/>
            <w:tcBorders>
              <w:top w:val="nil"/>
              <w:left w:val="nil"/>
              <w:bottom w:val="single" w:sz="4" w:space="0" w:color="auto"/>
              <w:right w:val="single" w:sz="4" w:space="0" w:color="auto"/>
            </w:tcBorders>
            <w:noWrap/>
            <w:vAlign w:val="bottom"/>
            <w:hideMark/>
          </w:tcPr>
          <w:p w14:paraId="3242EF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07530F2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381AA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064D5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van der Waals volume </w:t>
            </w:r>
          </w:p>
        </w:tc>
        <w:tc>
          <w:tcPr>
            <w:tcW w:w="1380" w:type="dxa"/>
            <w:tcBorders>
              <w:top w:val="nil"/>
              <w:left w:val="nil"/>
              <w:bottom w:val="single" w:sz="4" w:space="0" w:color="auto"/>
              <w:right w:val="single" w:sz="4" w:space="0" w:color="auto"/>
            </w:tcBorders>
            <w:noWrap/>
            <w:vAlign w:val="bottom"/>
            <w:hideMark/>
          </w:tcPr>
          <w:p w14:paraId="27593BA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FAUJ880103</w:t>
            </w:r>
          </w:p>
        </w:tc>
        <w:tc>
          <w:tcPr>
            <w:tcW w:w="1702" w:type="dxa"/>
            <w:tcBorders>
              <w:top w:val="nil"/>
              <w:left w:val="nil"/>
              <w:bottom w:val="single" w:sz="4" w:space="0" w:color="auto"/>
              <w:right w:val="single" w:sz="4" w:space="0" w:color="auto"/>
            </w:tcBorders>
            <w:noWrap/>
            <w:vAlign w:val="bottom"/>
            <w:hideMark/>
          </w:tcPr>
          <w:p w14:paraId="25534A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4D37F0C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879FA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A7C9F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STERIMOL length of the side chain </w:t>
            </w:r>
          </w:p>
        </w:tc>
        <w:tc>
          <w:tcPr>
            <w:tcW w:w="1380" w:type="dxa"/>
            <w:tcBorders>
              <w:top w:val="nil"/>
              <w:left w:val="nil"/>
              <w:bottom w:val="single" w:sz="4" w:space="0" w:color="auto"/>
              <w:right w:val="single" w:sz="4" w:space="0" w:color="auto"/>
            </w:tcBorders>
            <w:noWrap/>
            <w:vAlign w:val="bottom"/>
            <w:hideMark/>
          </w:tcPr>
          <w:p w14:paraId="3A0376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FAUJ880104</w:t>
            </w:r>
          </w:p>
        </w:tc>
        <w:tc>
          <w:tcPr>
            <w:tcW w:w="1702" w:type="dxa"/>
            <w:tcBorders>
              <w:top w:val="nil"/>
              <w:left w:val="nil"/>
              <w:bottom w:val="single" w:sz="4" w:space="0" w:color="auto"/>
              <w:right w:val="single" w:sz="4" w:space="0" w:color="auto"/>
            </w:tcBorders>
            <w:noWrap/>
            <w:vAlign w:val="bottom"/>
            <w:hideMark/>
          </w:tcPr>
          <w:p w14:paraId="31E585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25EE989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61BF9C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A49FC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STERIMOL minimum width of the side chain </w:t>
            </w:r>
          </w:p>
        </w:tc>
        <w:tc>
          <w:tcPr>
            <w:tcW w:w="1380" w:type="dxa"/>
            <w:tcBorders>
              <w:top w:val="nil"/>
              <w:left w:val="nil"/>
              <w:bottom w:val="single" w:sz="4" w:space="0" w:color="auto"/>
              <w:right w:val="single" w:sz="4" w:space="0" w:color="auto"/>
            </w:tcBorders>
            <w:noWrap/>
            <w:vAlign w:val="bottom"/>
            <w:hideMark/>
          </w:tcPr>
          <w:p w14:paraId="7370E5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FAUJ880105</w:t>
            </w:r>
          </w:p>
        </w:tc>
        <w:tc>
          <w:tcPr>
            <w:tcW w:w="1702" w:type="dxa"/>
            <w:tcBorders>
              <w:top w:val="nil"/>
              <w:left w:val="nil"/>
              <w:bottom w:val="single" w:sz="4" w:space="0" w:color="auto"/>
              <w:right w:val="single" w:sz="4" w:space="0" w:color="auto"/>
            </w:tcBorders>
            <w:noWrap/>
            <w:vAlign w:val="bottom"/>
            <w:hideMark/>
          </w:tcPr>
          <w:p w14:paraId="4D3283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4023B61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D617C5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FEB6C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STERIMOL maximum width of the side chain </w:t>
            </w:r>
          </w:p>
        </w:tc>
        <w:tc>
          <w:tcPr>
            <w:tcW w:w="1380" w:type="dxa"/>
            <w:tcBorders>
              <w:top w:val="nil"/>
              <w:left w:val="nil"/>
              <w:bottom w:val="single" w:sz="4" w:space="0" w:color="auto"/>
              <w:right w:val="single" w:sz="4" w:space="0" w:color="auto"/>
            </w:tcBorders>
            <w:noWrap/>
            <w:vAlign w:val="bottom"/>
            <w:hideMark/>
          </w:tcPr>
          <w:p w14:paraId="75A75C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FAUJ880106</w:t>
            </w:r>
          </w:p>
        </w:tc>
        <w:tc>
          <w:tcPr>
            <w:tcW w:w="1702" w:type="dxa"/>
            <w:tcBorders>
              <w:top w:val="nil"/>
              <w:left w:val="nil"/>
              <w:bottom w:val="single" w:sz="4" w:space="0" w:color="auto"/>
              <w:right w:val="single" w:sz="4" w:space="0" w:color="auto"/>
            </w:tcBorders>
            <w:noWrap/>
            <w:vAlign w:val="bottom"/>
            <w:hideMark/>
          </w:tcPr>
          <w:p w14:paraId="3090DAB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6D71EBE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50C48E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35565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N.m.r</w:t>
            </w:r>
            <w:proofErr w:type="spellEnd"/>
            <w:r w:rsidRPr="00B23936">
              <w:rPr>
                <w:rFonts w:ascii="Calibri" w:eastAsia="Times New Roman" w:hAnsi="Calibri" w:cs="Calibri"/>
                <w:color w:val="000000"/>
                <w:kern w:val="0"/>
                <w:sz w:val="20"/>
                <w:szCs w:val="20"/>
                <w14:ligatures w14:val="none"/>
              </w:rPr>
              <w:t xml:space="preserve">. chemical shift of alpha-carbon </w:t>
            </w:r>
          </w:p>
        </w:tc>
        <w:tc>
          <w:tcPr>
            <w:tcW w:w="1380" w:type="dxa"/>
            <w:tcBorders>
              <w:top w:val="nil"/>
              <w:left w:val="nil"/>
              <w:bottom w:val="single" w:sz="4" w:space="0" w:color="auto"/>
              <w:right w:val="single" w:sz="4" w:space="0" w:color="auto"/>
            </w:tcBorders>
            <w:noWrap/>
            <w:vAlign w:val="bottom"/>
            <w:hideMark/>
          </w:tcPr>
          <w:p w14:paraId="6E16CC4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FAUJ880107</w:t>
            </w:r>
          </w:p>
        </w:tc>
        <w:tc>
          <w:tcPr>
            <w:tcW w:w="1702" w:type="dxa"/>
            <w:tcBorders>
              <w:top w:val="nil"/>
              <w:left w:val="nil"/>
              <w:bottom w:val="single" w:sz="4" w:space="0" w:color="auto"/>
              <w:right w:val="single" w:sz="4" w:space="0" w:color="auto"/>
            </w:tcBorders>
            <w:noWrap/>
            <w:vAlign w:val="bottom"/>
            <w:hideMark/>
          </w:tcPr>
          <w:p w14:paraId="7BA7BF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64AF620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673C7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2B83C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Localized electrical effect </w:t>
            </w:r>
          </w:p>
        </w:tc>
        <w:tc>
          <w:tcPr>
            <w:tcW w:w="1380" w:type="dxa"/>
            <w:tcBorders>
              <w:top w:val="nil"/>
              <w:left w:val="nil"/>
              <w:bottom w:val="single" w:sz="4" w:space="0" w:color="auto"/>
              <w:right w:val="single" w:sz="4" w:space="0" w:color="auto"/>
            </w:tcBorders>
            <w:noWrap/>
            <w:vAlign w:val="bottom"/>
            <w:hideMark/>
          </w:tcPr>
          <w:p w14:paraId="50F9E35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FAUJ880108</w:t>
            </w:r>
          </w:p>
        </w:tc>
        <w:tc>
          <w:tcPr>
            <w:tcW w:w="1702" w:type="dxa"/>
            <w:tcBorders>
              <w:top w:val="nil"/>
              <w:left w:val="nil"/>
              <w:bottom w:val="single" w:sz="4" w:space="0" w:color="auto"/>
              <w:right w:val="single" w:sz="4" w:space="0" w:color="auto"/>
            </w:tcBorders>
            <w:noWrap/>
            <w:vAlign w:val="bottom"/>
            <w:hideMark/>
          </w:tcPr>
          <w:p w14:paraId="1D947D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5F3D563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74FC5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A47C49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Number of hydrogen bond donors </w:t>
            </w:r>
          </w:p>
        </w:tc>
        <w:tc>
          <w:tcPr>
            <w:tcW w:w="1380" w:type="dxa"/>
            <w:tcBorders>
              <w:top w:val="nil"/>
              <w:left w:val="nil"/>
              <w:bottom w:val="single" w:sz="4" w:space="0" w:color="auto"/>
              <w:right w:val="single" w:sz="4" w:space="0" w:color="auto"/>
            </w:tcBorders>
            <w:noWrap/>
            <w:vAlign w:val="bottom"/>
            <w:hideMark/>
          </w:tcPr>
          <w:p w14:paraId="7E4D9D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FAUJ880109</w:t>
            </w:r>
          </w:p>
        </w:tc>
        <w:tc>
          <w:tcPr>
            <w:tcW w:w="1702" w:type="dxa"/>
            <w:tcBorders>
              <w:top w:val="nil"/>
              <w:left w:val="nil"/>
              <w:bottom w:val="single" w:sz="4" w:space="0" w:color="auto"/>
              <w:right w:val="single" w:sz="4" w:space="0" w:color="auto"/>
            </w:tcBorders>
            <w:noWrap/>
            <w:vAlign w:val="bottom"/>
            <w:hideMark/>
          </w:tcPr>
          <w:p w14:paraId="029312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62688E4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F2165A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F44C6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Number of full nonbonding orbitals </w:t>
            </w:r>
          </w:p>
        </w:tc>
        <w:tc>
          <w:tcPr>
            <w:tcW w:w="1380" w:type="dxa"/>
            <w:tcBorders>
              <w:top w:val="nil"/>
              <w:left w:val="nil"/>
              <w:bottom w:val="single" w:sz="4" w:space="0" w:color="auto"/>
              <w:right w:val="single" w:sz="4" w:space="0" w:color="auto"/>
            </w:tcBorders>
            <w:noWrap/>
            <w:vAlign w:val="bottom"/>
            <w:hideMark/>
          </w:tcPr>
          <w:p w14:paraId="1C86B7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FAUJ880110</w:t>
            </w:r>
          </w:p>
        </w:tc>
        <w:tc>
          <w:tcPr>
            <w:tcW w:w="1702" w:type="dxa"/>
            <w:tcBorders>
              <w:top w:val="nil"/>
              <w:left w:val="nil"/>
              <w:bottom w:val="single" w:sz="4" w:space="0" w:color="auto"/>
              <w:right w:val="single" w:sz="4" w:space="0" w:color="auto"/>
            </w:tcBorders>
            <w:noWrap/>
            <w:vAlign w:val="bottom"/>
            <w:hideMark/>
          </w:tcPr>
          <w:p w14:paraId="774D0FE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3811DFD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0260C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EA886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Positive charge </w:t>
            </w:r>
          </w:p>
        </w:tc>
        <w:tc>
          <w:tcPr>
            <w:tcW w:w="1380" w:type="dxa"/>
            <w:tcBorders>
              <w:top w:val="nil"/>
              <w:left w:val="nil"/>
              <w:bottom w:val="single" w:sz="4" w:space="0" w:color="auto"/>
              <w:right w:val="single" w:sz="4" w:space="0" w:color="auto"/>
            </w:tcBorders>
            <w:noWrap/>
            <w:vAlign w:val="bottom"/>
            <w:hideMark/>
          </w:tcPr>
          <w:p w14:paraId="123C65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FAUJ880111</w:t>
            </w:r>
          </w:p>
        </w:tc>
        <w:tc>
          <w:tcPr>
            <w:tcW w:w="1702" w:type="dxa"/>
            <w:tcBorders>
              <w:top w:val="nil"/>
              <w:left w:val="nil"/>
              <w:bottom w:val="single" w:sz="4" w:space="0" w:color="auto"/>
              <w:right w:val="single" w:sz="4" w:space="0" w:color="auto"/>
            </w:tcBorders>
            <w:noWrap/>
            <w:vAlign w:val="bottom"/>
            <w:hideMark/>
          </w:tcPr>
          <w:p w14:paraId="3217046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31CD2A4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0C4A9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398F3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Negative charge </w:t>
            </w:r>
          </w:p>
        </w:tc>
        <w:tc>
          <w:tcPr>
            <w:tcW w:w="1380" w:type="dxa"/>
            <w:tcBorders>
              <w:top w:val="nil"/>
              <w:left w:val="nil"/>
              <w:bottom w:val="single" w:sz="4" w:space="0" w:color="auto"/>
              <w:right w:val="single" w:sz="4" w:space="0" w:color="auto"/>
            </w:tcBorders>
            <w:noWrap/>
            <w:vAlign w:val="bottom"/>
            <w:hideMark/>
          </w:tcPr>
          <w:p w14:paraId="0DC9703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FAUJ880112</w:t>
            </w:r>
          </w:p>
        </w:tc>
        <w:tc>
          <w:tcPr>
            <w:tcW w:w="1702" w:type="dxa"/>
            <w:tcBorders>
              <w:top w:val="nil"/>
              <w:left w:val="nil"/>
              <w:bottom w:val="single" w:sz="4" w:space="0" w:color="auto"/>
              <w:right w:val="single" w:sz="4" w:space="0" w:color="auto"/>
            </w:tcBorders>
            <w:noWrap/>
            <w:vAlign w:val="bottom"/>
            <w:hideMark/>
          </w:tcPr>
          <w:p w14:paraId="03E2E08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202CDEB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6DBFA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02C95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pK</w:t>
            </w:r>
            <w:proofErr w:type="spellEnd"/>
            <w:r w:rsidRPr="00B23936">
              <w:rPr>
                <w:rFonts w:ascii="Calibri" w:eastAsia="Times New Roman" w:hAnsi="Calibri" w:cs="Calibri"/>
                <w:color w:val="000000"/>
                <w:kern w:val="0"/>
                <w:sz w:val="20"/>
                <w:szCs w:val="20"/>
                <w14:ligatures w14:val="none"/>
              </w:rPr>
              <w:t>-</w:t>
            </w:r>
            <w:proofErr w:type="gramStart"/>
            <w:r w:rsidRPr="00B23936">
              <w:rPr>
                <w:rFonts w:ascii="Calibri" w:eastAsia="Times New Roman" w:hAnsi="Calibri" w:cs="Calibri"/>
                <w:color w:val="000000"/>
                <w:kern w:val="0"/>
                <w:sz w:val="20"/>
                <w:szCs w:val="20"/>
                <w14:ligatures w14:val="none"/>
              </w:rPr>
              <w:t>a(</w:t>
            </w:r>
            <w:proofErr w:type="gramEnd"/>
            <w:r w:rsidRPr="00B23936">
              <w:rPr>
                <w:rFonts w:ascii="Calibri" w:eastAsia="Times New Roman" w:hAnsi="Calibri" w:cs="Calibri"/>
                <w:color w:val="000000"/>
                <w:kern w:val="0"/>
                <w:sz w:val="20"/>
                <w:szCs w:val="20"/>
                <w14:ligatures w14:val="none"/>
              </w:rPr>
              <w:t>RCOOH</w:t>
            </w:r>
          </w:p>
        </w:tc>
        <w:tc>
          <w:tcPr>
            <w:tcW w:w="1380" w:type="dxa"/>
            <w:tcBorders>
              <w:top w:val="nil"/>
              <w:left w:val="nil"/>
              <w:bottom w:val="single" w:sz="4" w:space="0" w:color="auto"/>
              <w:right w:val="single" w:sz="4" w:space="0" w:color="auto"/>
            </w:tcBorders>
            <w:noWrap/>
            <w:vAlign w:val="bottom"/>
            <w:hideMark/>
          </w:tcPr>
          <w:p w14:paraId="29748EE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FAUJ880113</w:t>
            </w:r>
          </w:p>
        </w:tc>
        <w:tc>
          <w:tcPr>
            <w:tcW w:w="1702" w:type="dxa"/>
            <w:tcBorders>
              <w:top w:val="nil"/>
              <w:left w:val="nil"/>
              <w:bottom w:val="single" w:sz="4" w:space="0" w:color="auto"/>
              <w:right w:val="single" w:sz="4" w:space="0" w:color="auto"/>
            </w:tcBorders>
            <w:noWrap/>
            <w:vAlign w:val="bottom"/>
            <w:hideMark/>
          </w:tcPr>
          <w:p w14:paraId="779B69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Fauchere</w:t>
            </w:r>
            <w:proofErr w:type="spellEnd"/>
            <w:r w:rsidRPr="00B23936">
              <w:rPr>
                <w:rFonts w:ascii="Calibri" w:eastAsia="Times New Roman" w:hAnsi="Calibri" w:cs="Calibri"/>
                <w:color w:val="000000"/>
                <w:kern w:val="0"/>
                <w:sz w:val="20"/>
                <w:szCs w:val="20"/>
                <w14:ligatures w14:val="none"/>
              </w:rPr>
              <w:t xml:space="preserve"> et al., 1988</w:t>
            </w:r>
          </w:p>
        </w:tc>
      </w:tr>
      <w:tr w:rsidR="00B23936" w:rsidRPr="00B23936" w14:paraId="6C68288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46948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608B8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Helix-coil equilibrium constant </w:t>
            </w:r>
          </w:p>
        </w:tc>
        <w:tc>
          <w:tcPr>
            <w:tcW w:w="1380" w:type="dxa"/>
            <w:tcBorders>
              <w:top w:val="nil"/>
              <w:left w:val="nil"/>
              <w:bottom w:val="single" w:sz="4" w:space="0" w:color="auto"/>
              <w:right w:val="single" w:sz="4" w:space="0" w:color="auto"/>
            </w:tcBorders>
            <w:noWrap/>
            <w:vAlign w:val="bottom"/>
            <w:hideMark/>
          </w:tcPr>
          <w:p w14:paraId="17A095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FINA770101</w:t>
            </w:r>
          </w:p>
        </w:tc>
        <w:tc>
          <w:tcPr>
            <w:tcW w:w="1702" w:type="dxa"/>
            <w:tcBorders>
              <w:top w:val="nil"/>
              <w:left w:val="nil"/>
              <w:bottom w:val="single" w:sz="4" w:space="0" w:color="auto"/>
              <w:right w:val="single" w:sz="4" w:space="0" w:color="auto"/>
            </w:tcBorders>
            <w:noWrap/>
            <w:vAlign w:val="bottom"/>
            <w:hideMark/>
          </w:tcPr>
          <w:p w14:paraId="068661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Finkelstein-</w:t>
            </w:r>
            <w:proofErr w:type="spellStart"/>
            <w:r w:rsidRPr="00B23936">
              <w:rPr>
                <w:rFonts w:ascii="Calibri" w:eastAsia="Times New Roman" w:hAnsi="Calibri" w:cs="Calibri"/>
                <w:color w:val="000000"/>
                <w:kern w:val="0"/>
                <w:sz w:val="20"/>
                <w:szCs w:val="20"/>
                <w14:ligatures w14:val="none"/>
              </w:rPr>
              <w:t>Ptitsyn</w:t>
            </w:r>
            <w:proofErr w:type="spellEnd"/>
            <w:r w:rsidRPr="00B23936">
              <w:rPr>
                <w:rFonts w:ascii="Calibri" w:eastAsia="Times New Roman" w:hAnsi="Calibri" w:cs="Calibri"/>
                <w:color w:val="000000"/>
                <w:kern w:val="0"/>
                <w:sz w:val="20"/>
                <w:szCs w:val="20"/>
                <w14:ligatures w14:val="none"/>
              </w:rPr>
              <w:t>, 1977</w:t>
            </w:r>
          </w:p>
        </w:tc>
      </w:tr>
      <w:tr w:rsidR="00B23936" w:rsidRPr="00B23936" w14:paraId="7F6F044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2E886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D7A28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Helix initiation parameter at </w:t>
            </w:r>
            <w:proofErr w:type="spellStart"/>
            <w:r w:rsidRPr="00B23936">
              <w:rPr>
                <w:rFonts w:ascii="Calibri" w:eastAsia="Times New Roman" w:hAnsi="Calibri" w:cs="Calibri"/>
                <w:color w:val="000000"/>
                <w:kern w:val="0"/>
                <w:sz w:val="20"/>
                <w:szCs w:val="20"/>
                <w14:ligatures w14:val="none"/>
              </w:rPr>
              <w:t>posision</w:t>
            </w:r>
            <w:proofErr w:type="spellEnd"/>
            <w:r w:rsidRPr="00B23936">
              <w:rPr>
                <w:rFonts w:ascii="Calibri" w:eastAsia="Times New Roman" w:hAnsi="Calibri" w:cs="Calibri"/>
                <w:color w:val="000000"/>
                <w:kern w:val="0"/>
                <w:sz w:val="20"/>
                <w:szCs w:val="20"/>
                <w14:ligatures w14:val="none"/>
              </w:rPr>
              <w:t xml:space="preserve"> i-1 </w:t>
            </w:r>
          </w:p>
        </w:tc>
        <w:tc>
          <w:tcPr>
            <w:tcW w:w="1380" w:type="dxa"/>
            <w:tcBorders>
              <w:top w:val="nil"/>
              <w:left w:val="nil"/>
              <w:bottom w:val="single" w:sz="4" w:space="0" w:color="auto"/>
              <w:right w:val="single" w:sz="4" w:space="0" w:color="auto"/>
            </w:tcBorders>
            <w:noWrap/>
            <w:vAlign w:val="bottom"/>
            <w:hideMark/>
          </w:tcPr>
          <w:p w14:paraId="3276E19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FINA910101</w:t>
            </w:r>
          </w:p>
        </w:tc>
        <w:tc>
          <w:tcPr>
            <w:tcW w:w="1702" w:type="dxa"/>
            <w:tcBorders>
              <w:top w:val="nil"/>
              <w:left w:val="nil"/>
              <w:bottom w:val="single" w:sz="4" w:space="0" w:color="auto"/>
              <w:right w:val="single" w:sz="4" w:space="0" w:color="auto"/>
            </w:tcBorders>
            <w:noWrap/>
            <w:vAlign w:val="bottom"/>
            <w:hideMark/>
          </w:tcPr>
          <w:p w14:paraId="15B943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Finkelstein et al., 1991</w:t>
            </w:r>
          </w:p>
        </w:tc>
      </w:tr>
      <w:tr w:rsidR="00B23936" w:rsidRPr="00B23936" w14:paraId="6DDA71C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1031D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F9B73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Helix initiation parameter at </w:t>
            </w:r>
            <w:proofErr w:type="spellStart"/>
            <w:r w:rsidRPr="00B23936">
              <w:rPr>
                <w:rFonts w:ascii="Calibri" w:eastAsia="Times New Roman" w:hAnsi="Calibri" w:cs="Calibri"/>
                <w:color w:val="000000"/>
                <w:kern w:val="0"/>
                <w:sz w:val="20"/>
                <w:szCs w:val="20"/>
                <w14:ligatures w14:val="none"/>
              </w:rPr>
              <w:t>posision</w:t>
            </w:r>
            <w:proofErr w:type="spellEnd"/>
            <w:r w:rsidRPr="00B23936">
              <w:rPr>
                <w:rFonts w:ascii="Calibri" w:eastAsia="Times New Roman" w:hAnsi="Calibri" w:cs="Calibri"/>
                <w:color w:val="000000"/>
                <w:kern w:val="0"/>
                <w:sz w:val="20"/>
                <w:szCs w:val="20"/>
                <w14:ligatures w14:val="none"/>
              </w:rPr>
              <w:t xml:space="preserve"> </w:t>
            </w:r>
            <w:proofErr w:type="gramStart"/>
            <w:r w:rsidRPr="00B23936">
              <w:rPr>
                <w:rFonts w:ascii="Calibri" w:eastAsia="Times New Roman" w:hAnsi="Calibri" w:cs="Calibri"/>
                <w:color w:val="000000"/>
                <w:kern w:val="0"/>
                <w:sz w:val="20"/>
                <w:szCs w:val="20"/>
                <w14:ligatures w14:val="none"/>
              </w:rPr>
              <w:t>i,i</w:t>
            </w:r>
            <w:proofErr w:type="gramEnd"/>
            <w:r w:rsidRPr="00B23936">
              <w:rPr>
                <w:rFonts w:ascii="Calibri" w:eastAsia="Times New Roman" w:hAnsi="Calibri" w:cs="Calibri"/>
                <w:color w:val="000000"/>
                <w:kern w:val="0"/>
                <w:sz w:val="20"/>
                <w:szCs w:val="20"/>
                <w14:ligatures w14:val="none"/>
              </w:rPr>
              <w:t>+</w:t>
            </w:r>
            <w:proofErr w:type="gramStart"/>
            <w:r w:rsidRPr="00B23936">
              <w:rPr>
                <w:rFonts w:ascii="Calibri" w:eastAsia="Times New Roman" w:hAnsi="Calibri" w:cs="Calibri"/>
                <w:color w:val="000000"/>
                <w:kern w:val="0"/>
                <w:sz w:val="20"/>
                <w:szCs w:val="20"/>
                <w14:ligatures w14:val="none"/>
              </w:rPr>
              <w:t>1,i</w:t>
            </w:r>
            <w:proofErr w:type="gramEnd"/>
            <w:r w:rsidRPr="00B23936">
              <w:rPr>
                <w:rFonts w:ascii="Calibri" w:eastAsia="Times New Roman" w:hAnsi="Calibri" w:cs="Calibri"/>
                <w:color w:val="000000"/>
                <w:kern w:val="0"/>
                <w:sz w:val="20"/>
                <w:szCs w:val="20"/>
                <w14:ligatures w14:val="none"/>
              </w:rPr>
              <w:t xml:space="preserve">+2 </w:t>
            </w:r>
          </w:p>
        </w:tc>
        <w:tc>
          <w:tcPr>
            <w:tcW w:w="1380" w:type="dxa"/>
            <w:tcBorders>
              <w:top w:val="nil"/>
              <w:left w:val="nil"/>
              <w:bottom w:val="single" w:sz="4" w:space="0" w:color="auto"/>
              <w:right w:val="single" w:sz="4" w:space="0" w:color="auto"/>
            </w:tcBorders>
            <w:noWrap/>
            <w:vAlign w:val="bottom"/>
            <w:hideMark/>
          </w:tcPr>
          <w:p w14:paraId="199C86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FINA910102</w:t>
            </w:r>
          </w:p>
        </w:tc>
        <w:tc>
          <w:tcPr>
            <w:tcW w:w="1702" w:type="dxa"/>
            <w:tcBorders>
              <w:top w:val="nil"/>
              <w:left w:val="nil"/>
              <w:bottom w:val="single" w:sz="4" w:space="0" w:color="auto"/>
              <w:right w:val="single" w:sz="4" w:space="0" w:color="auto"/>
            </w:tcBorders>
            <w:noWrap/>
            <w:vAlign w:val="bottom"/>
            <w:hideMark/>
          </w:tcPr>
          <w:p w14:paraId="24D3D6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Finkelstein et al., 1991</w:t>
            </w:r>
          </w:p>
        </w:tc>
      </w:tr>
      <w:tr w:rsidR="00B23936" w:rsidRPr="00B23936" w14:paraId="075136E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04CC7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C8D4C7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Helix termination parameter at </w:t>
            </w:r>
            <w:proofErr w:type="spellStart"/>
            <w:r w:rsidRPr="00B23936">
              <w:rPr>
                <w:rFonts w:ascii="Calibri" w:eastAsia="Times New Roman" w:hAnsi="Calibri" w:cs="Calibri"/>
                <w:color w:val="000000"/>
                <w:kern w:val="0"/>
                <w:sz w:val="20"/>
                <w:szCs w:val="20"/>
                <w14:ligatures w14:val="none"/>
              </w:rPr>
              <w:t>posision</w:t>
            </w:r>
            <w:proofErr w:type="spellEnd"/>
            <w:r w:rsidRPr="00B23936">
              <w:rPr>
                <w:rFonts w:ascii="Calibri" w:eastAsia="Times New Roman" w:hAnsi="Calibri" w:cs="Calibri"/>
                <w:color w:val="000000"/>
                <w:kern w:val="0"/>
                <w:sz w:val="20"/>
                <w:szCs w:val="20"/>
                <w14:ligatures w14:val="none"/>
              </w:rPr>
              <w:t xml:space="preserve"> j-</w:t>
            </w:r>
            <w:proofErr w:type="gramStart"/>
            <w:r w:rsidRPr="00B23936">
              <w:rPr>
                <w:rFonts w:ascii="Calibri" w:eastAsia="Times New Roman" w:hAnsi="Calibri" w:cs="Calibri"/>
                <w:color w:val="000000"/>
                <w:kern w:val="0"/>
                <w:sz w:val="20"/>
                <w:szCs w:val="20"/>
                <w14:ligatures w14:val="none"/>
              </w:rPr>
              <w:t>2,j</w:t>
            </w:r>
            <w:proofErr w:type="gramEnd"/>
            <w:r w:rsidRPr="00B23936">
              <w:rPr>
                <w:rFonts w:ascii="Calibri" w:eastAsia="Times New Roman" w:hAnsi="Calibri" w:cs="Calibri"/>
                <w:color w:val="000000"/>
                <w:kern w:val="0"/>
                <w:sz w:val="20"/>
                <w:szCs w:val="20"/>
                <w14:ligatures w14:val="none"/>
              </w:rPr>
              <w:t>-</w:t>
            </w:r>
            <w:proofErr w:type="gramStart"/>
            <w:r w:rsidRPr="00B23936">
              <w:rPr>
                <w:rFonts w:ascii="Calibri" w:eastAsia="Times New Roman" w:hAnsi="Calibri" w:cs="Calibri"/>
                <w:color w:val="000000"/>
                <w:kern w:val="0"/>
                <w:sz w:val="20"/>
                <w:szCs w:val="20"/>
                <w14:ligatures w14:val="none"/>
              </w:rPr>
              <w:t>1,j</w:t>
            </w:r>
            <w:proofErr w:type="gram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63BC48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FINA910103</w:t>
            </w:r>
          </w:p>
        </w:tc>
        <w:tc>
          <w:tcPr>
            <w:tcW w:w="1702" w:type="dxa"/>
            <w:tcBorders>
              <w:top w:val="nil"/>
              <w:left w:val="nil"/>
              <w:bottom w:val="single" w:sz="4" w:space="0" w:color="auto"/>
              <w:right w:val="single" w:sz="4" w:space="0" w:color="auto"/>
            </w:tcBorders>
            <w:noWrap/>
            <w:vAlign w:val="bottom"/>
            <w:hideMark/>
          </w:tcPr>
          <w:p w14:paraId="49240E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Finkelstein et al., 1991</w:t>
            </w:r>
          </w:p>
        </w:tc>
      </w:tr>
      <w:tr w:rsidR="00B23936" w:rsidRPr="00B23936" w14:paraId="1E36100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1B36F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BC9041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Helix termination parameter at </w:t>
            </w:r>
            <w:proofErr w:type="spellStart"/>
            <w:r w:rsidRPr="00B23936">
              <w:rPr>
                <w:rFonts w:ascii="Calibri" w:eastAsia="Times New Roman" w:hAnsi="Calibri" w:cs="Calibri"/>
                <w:color w:val="000000"/>
                <w:kern w:val="0"/>
                <w:sz w:val="20"/>
                <w:szCs w:val="20"/>
                <w14:ligatures w14:val="none"/>
              </w:rPr>
              <w:t>posision</w:t>
            </w:r>
            <w:proofErr w:type="spellEnd"/>
            <w:r w:rsidRPr="00B23936">
              <w:rPr>
                <w:rFonts w:ascii="Calibri" w:eastAsia="Times New Roman" w:hAnsi="Calibri" w:cs="Calibri"/>
                <w:color w:val="000000"/>
                <w:kern w:val="0"/>
                <w:sz w:val="20"/>
                <w:szCs w:val="20"/>
                <w14:ligatures w14:val="none"/>
              </w:rPr>
              <w:t xml:space="preserve"> j+1 </w:t>
            </w:r>
          </w:p>
        </w:tc>
        <w:tc>
          <w:tcPr>
            <w:tcW w:w="1380" w:type="dxa"/>
            <w:tcBorders>
              <w:top w:val="nil"/>
              <w:left w:val="nil"/>
              <w:bottom w:val="single" w:sz="4" w:space="0" w:color="auto"/>
              <w:right w:val="single" w:sz="4" w:space="0" w:color="auto"/>
            </w:tcBorders>
            <w:noWrap/>
            <w:vAlign w:val="bottom"/>
            <w:hideMark/>
          </w:tcPr>
          <w:p w14:paraId="19B000D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FINA910104</w:t>
            </w:r>
          </w:p>
        </w:tc>
        <w:tc>
          <w:tcPr>
            <w:tcW w:w="1702" w:type="dxa"/>
            <w:tcBorders>
              <w:top w:val="nil"/>
              <w:left w:val="nil"/>
              <w:bottom w:val="single" w:sz="4" w:space="0" w:color="auto"/>
              <w:right w:val="single" w:sz="4" w:space="0" w:color="auto"/>
            </w:tcBorders>
            <w:noWrap/>
            <w:vAlign w:val="bottom"/>
            <w:hideMark/>
          </w:tcPr>
          <w:p w14:paraId="101C06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Finkelstein et al., 1991</w:t>
            </w:r>
          </w:p>
        </w:tc>
      </w:tr>
      <w:tr w:rsidR="00B23936" w:rsidRPr="00B23936" w14:paraId="16C241E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B11740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79BD1D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Partition coefficient </w:t>
            </w:r>
          </w:p>
        </w:tc>
        <w:tc>
          <w:tcPr>
            <w:tcW w:w="1380" w:type="dxa"/>
            <w:tcBorders>
              <w:top w:val="nil"/>
              <w:left w:val="nil"/>
              <w:bottom w:val="single" w:sz="4" w:space="0" w:color="auto"/>
              <w:right w:val="single" w:sz="4" w:space="0" w:color="auto"/>
            </w:tcBorders>
            <w:noWrap/>
            <w:vAlign w:val="bottom"/>
            <w:hideMark/>
          </w:tcPr>
          <w:p w14:paraId="7FCE9E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GARJ730101</w:t>
            </w:r>
          </w:p>
        </w:tc>
        <w:tc>
          <w:tcPr>
            <w:tcW w:w="1702" w:type="dxa"/>
            <w:tcBorders>
              <w:top w:val="nil"/>
              <w:left w:val="nil"/>
              <w:bottom w:val="single" w:sz="4" w:space="0" w:color="auto"/>
              <w:right w:val="single" w:sz="4" w:space="0" w:color="auto"/>
            </w:tcBorders>
            <w:noWrap/>
            <w:vAlign w:val="bottom"/>
            <w:hideMark/>
          </w:tcPr>
          <w:p w14:paraId="34AAC7D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Garel et al., 1973</w:t>
            </w:r>
          </w:p>
        </w:tc>
      </w:tr>
      <w:tr w:rsidR="00B23936" w:rsidRPr="00B23936" w14:paraId="51DB6B2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567F65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06342B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Alpha-helix indices </w:t>
            </w:r>
          </w:p>
        </w:tc>
        <w:tc>
          <w:tcPr>
            <w:tcW w:w="1380" w:type="dxa"/>
            <w:tcBorders>
              <w:top w:val="nil"/>
              <w:left w:val="nil"/>
              <w:bottom w:val="single" w:sz="4" w:space="0" w:color="auto"/>
              <w:right w:val="single" w:sz="4" w:space="0" w:color="auto"/>
            </w:tcBorders>
            <w:noWrap/>
            <w:vAlign w:val="bottom"/>
            <w:hideMark/>
          </w:tcPr>
          <w:p w14:paraId="2B0487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GEIM800101</w:t>
            </w:r>
          </w:p>
        </w:tc>
        <w:tc>
          <w:tcPr>
            <w:tcW w:w="1702" w:type="dxa"/>
            <w:tcBorders>
              <w:top w:val="nil"/>
              <w:left w:val="nil"/>
              <w:bottom w:val="single" w:sz="4" w:space="0" w:color="auto"/>
              <w:right w:val="single" w:sz="4" w:space="0" w:color="auto"/>
            </w:tcBorders>
            <w:noWrap/>
            <w:vAlign w:val="bottom"/>
            <w:hideMark/>
          </w:tcPr>
          <w:p w14:paraId="67E185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5FD2A2D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9A993E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99BC0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Alpha-helix indices for alpha-proteins </w:t>
            </w:r>
          </w:p>
        </w:tc>
        <w:tc>
          <w:tcPr>
            <w:tcW w:w="1380" w:type="dxa"/>
            <w:tcBorders>
              <w:top w:val="nil"/>
              <w:left w:val="nil"/>
              <w:bottom w:val="single" w:sz="4" w:space="0" w:color="auto"/>
              <w:right w:val="single" w:sz="4" w:space="0" w:color="auto"/>
            </w:tcBorders>
            <w:noWrap/>
            <w:vAlign w:val="bottom"/>
            <w:hideMark/>
          </w:tcPr>
          <w:p w14:paraId="572B9E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GEIM800102</w:t>
            </w:r>
          </w:p>
        </w:tc>
        <w:tc>
          <w:tcPr>
            <w:tcW w:w="1702" w:type="dxa"/>
            <w:tcBorders>
              <w:top w:val="nil"/>
              <w:left w:val="nil"/>
              <w:bottom w:val="single" w:sz="4" w:space="0" w:color="auto"/>
              <w:right w:val="single" w:sz="4" w:space="0" w:color="auto"/>
            </w:tcBorders>
            <w:noWrap/>
            <w:vAlign w:val="bottom"/>
            <w:hideMark/>
          </w:tcPr>
          <w:p w14:paraId="3F7753B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50C634B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EBED1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698747A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Alpha-helix indices for beta-proteins </w:t>
            </w:r>
          </w:p>
        </w:tc>
        <w:tc>
          <w:tcPr>
            <w:tcW w:w="1380" w:type="dxa"/>
            <w:tcBorders>
              <w:top w:val="nil"/>
              <w:left w:val="nil"/>
              <w:bottom w:val="single" w:sz="4" w:space="0" w:color="auto"/>
              <w:right w:val="single" w:sz="4" w:space="0" w:color="auto"/>
            </w:tcBorders>
            <w:noWrap/>
            <w:vAlign w:val="bottom"/>
            <w:hideMark/>
          </w:tcPr>
          <w:p w14:paraId="05D5EA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GEIM800103</w:t>
            </w:r>
          </w:p>
        </w:tc>
        <w:tc>
          <w:tcPr>
            <w:tcW w:w="1702" w:type="dxa"/>
            <w:tcBorders>
              <w:top w:val="nil"/>
              <w:left w:val="nil"/>
              <w:bottom w:val="single" w:sz="4" w:space="0" w:color="auto"/>
              <w:right w:val="single" w:sz="4" w:space="0" w:color="auto"/>
            </w:tcBorders>
            <w:noWrap/>
            <w:vAlign w:val="bottom"/>
            <w:hideMark/>
          </w:tcPr>
          <w:p w14:paraId="7A8B65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21DA945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EE133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0914C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Alpha-helix indices for alpha/beta-proteins </w:t>
            </w:r>
          </w:p>
        </w:tc>
        <w:tc>
          <w:tcPr>
            <w:tcW w:w="1380" w:type="dxa"/>
            <w:tcBorders>
              <w:top w:val="nil"/>
              <w:left w:val="nil"/>
              <w:bottom w:val="single" w:sz="4" w:space="0" w:color="auto"/>
              <w:right w:val="single" w:sz="4" w:space="0" w:color="auto"/>
            </w:tcBorders>
            <w:noWrap/>
            <w:vAlign w:val="bottom"/>
            <w:hideMark/>
          </w:tcPr>
          <w:p w14:paraId="614043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GEIM800104</w:t>
            </w:r>
          </w:p>
        </w:tc>
        <w:tc>
          <w:tcPr>
            <w:tcW w:w="1702" w:type="dxa"/>
            <w:tcBorders>
              <w:top w:val="nil"/>
              <w:left w:val="nil"/>
              <w:bottom w:val="single" w:sz="4" w:space="0" w:color="auto"/>
              <w:right w:val="single" w:sz="4" w:space="0" w:color="auto"/>
            </w:tcBorders>
            <w:noWrap/>
            <w:vAlign w:val="bottom"/>
            <w:hideMark/>
          </w:tcPr>
          <w:p w14:paraId="7961392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373AE84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799B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94227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Beta-strand indices </w:t>
            </w:r>
          </w:p>
        </w:tc>
        <w:tc>
          <w:tcPr>
            <w:tcW w:w="1380" w:type="dxa"/>
            <w:tcBorders>
              <w:top w:val="nil"/>
              <w:left w:val="nil"/>
              <w:bottom w:val="single" w:sz="4" w:space="0" w:color="auto"/>
              <w:right w:val="single" w:sz="4" w:space="0" w:color="auto"/>
            </w:tcBorders>
            <w:noWrap/>
            <w:vAlign w:val="bottom"/>
            <w:hideMark/>
          </w:tcPr>
          <w:p w14:paraId="69EA59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GEIM800105</w:t>
            </w:r>
          </w:p>
        </w:tc>
        <w:tc>
          <w:tcPr>
            <w:tcW w:w="1702" w:type="dxa"/>
            <w:tcBorders>
              <w:top w:val="nil"/>
              <w:left w:val="nil"/>
              <w:bottom w:val="single" w:sz="4" w:space="0" w:color="auto"/>
              <w:right w:val="single" w:sz="4" w:space="0" w:color="auto"/>
            </w:tcBorders>
            <w:noWrap/>
            <w:vAlign w:val="bottom"/>
            <w:hideMark/>
          </w:tcPr>
          <w:p w14:paraId="5E712F9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4A87C95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9ECD4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DAFE9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Beta-strand indices for beta-proteins </w:t>
            </w:r>
          </w:p>
        </w:tc>
        <w:tc>
          <w:tcPr>
            <w:tcW w:w="1380" w:type="dxa"/>
            <w:tcBorders>
              <w:top w:val="nil"/>
              <w:left w:val="nil"/>
              <w:bottom w:val="single" w:sz="4" w:space="0" w:color="auto"/>
              <w:right w:val="single" w:sz="4" w:space="0" w:color="auto"/>
            </w:tcBorders>
            <w:noWrap/>
            <w:vAlign w:val="bottom"/>
            <w:hideMark/>
          </w:tcPr>
          <w:p w14:paraId="208C50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GEIM800106</w:t>
            </w:r>
          </w:p>
        </w:tc>
        <w:tc>
          <w:tcPr>
            <w:tcW w:w="1702" w:type="dxa"/>
            <w:tcBorders>
              <w:top w:val="nil"/>
              <w:left w:val="nil"/>
              <w:bottom w:val="single" w:sz="4" w:space="0" w:color="auto"/>
              <w:right w:val="single" w:sz="4" w:space="0" w:color="auto"/>
            </w:tcBorders>
            <w:noWrap/>
            <w:vAlign w:val="bottom"/>
            <w:hideMark/>
          </w:tcPr>
          <w:p w14:paraId="41F40C4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5060B14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64529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65944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Beta-strand indices for alpha/beta-proteins </w:t>
            </w:r>
          </w:p>
        </w:tc>
        <w:tc>
          <w:tcPr>
            <w:tcW w:w="1380" w:type="dxa"/>
            <w:tcBorders>
              <w:top w:val="nil"/>
              <w:left w:val="nil"/>
              <w:bottom w:val="single" w:sz="4" w:space="0" w:color="auto"/>
              <w:right w:val="single" w:sz="4" w:space="0" w:color="auto"/>
            </w:tcBorders>
            <w:noWrap/>
            <w:vAlign w:val="bottom"/>
            <w:hideMark/>
          </w:tcPr>
          <w:p w14:paraId="19B10FC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GEIM800107</w:t>
            </w:r>
          </w:p>
        </w:tc>
        <w:tc>
          <w:tcPr>
            <w:tcW w:w="1702" w:type="dxa"/>
            <w:tcBorders>
              <w:top w:val="nil"/>
              <w:left w:val="nil"/>
              <w:bottom w:val="single" w:sz="4" w:space="0" w:color="auto"/>
              <w:right w:val="single" w:sz="4" w:space="0" w:color="auto"/>
            </w:tcBorders>
            <w:noWrap/>
            <w:vAlign w:val="bottom"/>
            <w:hideMark/>
          </w:tcPr>
          <w:p w14:paraId="38B69A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2D99E1F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87E078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5F471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Aperiodic indices </w:t>
            </w:r>
          </w:p>
        </w:tc>
        <w:tc>
          <w:tcPr>
            <w:tcW w:w="1380" w:type="dxa"/>
            <w:tcBorders>
              <w:top w:val="nil"/>
              <w:left w:val="nil"/>
              <w:bottom w:val="single" w:sz="4" w:space="0" w:color="auto"/>
              <w:right w:val="single" w:sz="4" w:space="0" w:color="auto"/>
            </w:tcBorders>
            <w:noWrap/>
            <w:vAlign w:val="bottom"/>
            <w:hideMark/>
          </w:tcPr>
          <w:p w14:paraId="0DAE89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GEIM800108</w:t>
            </w:r>
          </w:p>
        </w:tc>
        <w:tc>
          <w:tcPr>
            <w:tcW w:w="1702" w:type="dxa"/>
            <w:tcBorders>
              <w:top w:val="nil"/>
              <w:left w:val="nil"/>
              <w:bottom w:val="single" w:sz="4" w:space="0" w:color="auto"/>
              <w:right w:val="single" w:sz="4" w:space="0" w:color="auto"/>
            </w:tcBorders>
            <w:noWrap/>
            <w:vAlign w:val="bottom"/>
            <w:hideMark/>
          </w:tcPr>
          <w:p w14:paraId="7BD175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4558D44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37DFFE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3CFAF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Aperiodic indices for alpha-proteins </w:t>
            </w:r>
          </w:p>
        </w:tc>
        <w:tc>
          <w:tcPr>
            <w:tcW w:w="1380" w:type="dxa"/>
            <w:tcBorders>
              <w:top w:val="nil"/>
              <w:left w:val="nil"/>
              <w:bottom w:val="single" w:sz="4" w:space="0" w:color="auto"/>
              <w:right w:val="single" w:sz="4" w:space="0" w:color="auto"/>
            </w:tcBorders>
            <w:noWrap/>
            <w:vAlign w:val="bottom"/>
            <w:hideMark/>
          </w:tcPr>
          <w:p w14:paraId="2191F5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GEIM800109</w:t>
            </w:r>
          </w:p>
        </w:tc>
        <w:tc>
          <w:tcPr>
            <w:tcW w:w="1702" w:type="dxa"/>
            <w:tcBorders>
              <w:top w:val="nil"/>
              <w:left w:val="nil"/>
              <w:bottom w:val="single" w:sz="4" w:space="0" w:color="auto"/>
              <w:right w:val="single" w:sz="4" w:space="0" w:color="auto"/>
            </w:tcBorders>
            <w:noWrap/>
            <w:vAlign w:val="bottom"/>
            <w:hideMark/>
          </w:tcPr>
          <w:p w14:paraId="7777ADF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698993D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BD4D7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F5661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Aperiodic indices for beta-proteins </w:t>
            </w:r>
          </w:p>
        </w:tc>
        <w:tc>
          <w:tcPr>
            <w:tcW w:w="1380" w:type="dxa"/>
            <w:tcBorders>
              <w:top w:val="nil"/>
              <w:left w:val="nil"/>
              <w:bottom w:val="single" w:sz="4" w:space="0" w:color="auto"/>
              <w:right w:val="single" w:sz="4" w:space="0" w:color="auto"/>
            </w:tcBorders>
            <w:noWrap/>
            <w:vAlign w:val="bottom"/>
            <w:hideMark/>
          </w:tcPr>
          <w:p w14:paraId="1FEA22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GEIM800110</w:t>
            </w:r>
          </w:p>
        </w:tc>
        <w:tc>
          <w:tcPr>
            <w:tcW w:w="1702" w:type="dxa"/>
            <w:tcBorders>
              <w:top w:val="nil"/>
              <w:left w:val="nil"/>
              <w:bottom w:val="single" w:sz="4" w:space="0" w:color="auto"/>
              <w:right w:val="single" w:sz="4" w:space="0" w:color="auto"/>
            </w:tcBorders>
            <w:noWrap/>
            <w:vAlign w:val="bottom"/>
            <w:hideMark/>
          </w:tcPr>
          <w:p w14:paraId="742C7B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0A4CA1B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DFA8D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01090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Aperiodic indices for alpha/beta-proteins </w:t>
            </w:r>
          </w:p>
        </w:tc>
        <w:tc>
          <w:tcPr>
            <w:tcW w:w="1380" w:type="dxa"/>
            <w:tcBorders>
              <w:top w:val="nil"/>
              <w:left w:val="nil"/>
              <w:bottom w:val="single" w:sz="4" w:space="0" w:color="auto"/>
              <w:right w:val="single" w:sz="4" w:space="0" w:color="auto"/>
            </w:tcBorders>
            <w:noWrap/>
            <w:vAlign w:val="bottom"/>
            <w:hideMark/>
          </w:tcPr>
          <w:p w14:paraId="467F7D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GEIM800111</w:t>
            </w:r>
          </w:p>
        </w:tc>
        <w:tc>
          <w:tcPr>
            <w:tcW w:w="1702" w:type="dxa"/>
            <w:tcBorders>
              <w:top w:val="nil"/>
              <w:left w:val="nil"/>
              <w:bottom w:val="single" w:sz="4" w:space="0" w:color="auto"/>
              <w:right w:val="single" w:sz="4" w:space="0" w:color="auto"/>
            </w:tcBorders>
            <w:noWrap/>
            <w:vAlign w:val="bottom"/>
            <w:hideMark/>
          </w:tcPr>
          <w:p w14:paraId="23FBB4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Geisow-Roberts, 1980</w:t>
            </w:r>
          </w:p>
        </w:tc>
      </w:tr>
      <w:tr w:rsidR="00B23936" w:rsidRPr="00B23936" w14:paraId="53EA254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8E573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59482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factor </w:t>
            </w:r>
          </w:p>
        </w:tc>
        <w:tc>
          <w:tcPr>
            <w:tcW w:w="1380" w:type="dxa"/>
            <w:tcBorders>
              <w:top w:val="nil"/>
              <w:left w:val="nil"/>
              <w:bottom w:val="single" w:sz="4" w:space="0" w:color="auto"/>
              <w:right w:val="single" w:sz="4" w:space="0" w:color="auto"/>
            </w:tcBorders>
            <w:noWrap/>
            <w:vAlign w:val="bottom"/>
            <w:hideMark/>
          </w:tcPr>
          <w:p w14:paraId="3D4D24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GOLD730101</w:t>
            </w:r>
          </w:p>
        </w:tc>
        <w:tc>
          <w:tcPr>
            <w:tcW w:w="1702" w:type="dxa"/>
            <w:tcBorders>
              <w:top w:val="nil"/>
              <w:left w:val="nil"/>
              <w:bottom w:val="single" w:sz="4" w:space="0" w:color="auto"/>
              <w:right w:val="single" w:sz="4" w:space="0" w:color="auto"/>
            </w:tcBorders>
            <w:noWrap/>
            <w:vAlign w:val="bottom"/>
            <w:hideMark/>
          </w:tcPr>
          <w:p w14:paraId="538C99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Goldsack</w:t>
            </w:r>
            <w:proofErr w:type="spellEnd"/>
            <w:r w:rsidRPr="00B23936">
              <w:rPr>
                <w:rFonts w:ascii="Calibri" w:eastAsia="Times New Roman" w:hAnsi="Calibri" w:cs="Calibri"/>
                <w:color w:val="000000"/>
                <w:kern w:val="0"/>
                <w:sz w:val="20"/>
                <w:szCs w:val="20"/>
                <w14:ligatures w14:val="none"/>
              </w:rPr>
              <w:t>-Chalifoux, 1973</w:t>
            </w:r>
          </w:p>
        </w:tc>
      </w:tr>
      <w:tr w:rsidR="00B23936" w:rsidRPr="00B23936" w14:paraId="28EE9AD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8A439A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F45A6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Residue volume </w:t>
            </w:r>
          </w:p>
        </w:tc>
        <w:tc>
          <w:tcPr>
            <w:tcW w:w="1380" w:type="dxa"/>
            <w:tcBorders>
              <w:top w:val="nil"/>
              <w:left w:val="nil"/>
              <w:bottom w:val="single" w:sz="4" w:space="0" w:color="auto"/>
              <w:right w:val="single" w:sz="4" w:space="0" w:color="auto"/>
            </w:tcBorders>
            <w:noWrap/>
            <w:vAlign w:val="bottom"/>
            <w:hideMark/>
          </w:tcPr>
          <w:p w14:paraId="1E1E961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GOLD730102</w:t>
            </w:r>
          </w:p>
        </w:tc>
        <w:tc>
          <w:tcPr>
            <w:tcW w:w="1702" w:type="dxa"/>
            <w:tcBorders>
              <w:top w:val="nil"/>
              <w:left w:val="nil"/>
              <w:bottom w:val="single" w:sz="4" w:space="0" w:color="auto"/>
              <w:right w:val="single" w:sz="4" w:space="0" w:color="auto"/>
            </w:tcBorders>
            <w:noWrap/>
            <w:vAlign w:val="bottom"/>
            <w:hideMark/>
          </w:tcPr>
          <w:p w14:paraId="1671DB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Goldsack</w:t>
            </w:r>
            <w:proofErr w:type="spellEnd"/>
            <w:r w:rsidRPr="00B23936">
              <w:rPr>
                <w:rFonts w:ascii="Calibri" w:eastAsia="Times New Roman" w:hAnsi="Calibri" w:cs="Calibri"/>
                <w:color w:val="000000"/>
                <w:kern w:val="0"/>
                <w:sz w:val="20"/>
                <w:szCs w:val="20"/>
                <w14:ligatures w14:val="none"/>
              </w:rPr>
              <w:t>-Chalifoux, 1973</w:t>
            </w:r>
          </w:p>
        </w:tc>
      </w:tr>
      <w:tr w:rsidR="00B23936" w:rsidRPr="00B23936" w14:paraId="6A4F19A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4B6ADE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F3B410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Composition </w:t>
            </w:r>
          </w:p>
        </w:tc>
        <w:tc>
          <w:tcPr>
            <w:tcW w:w="1380" w:type="dxa"/>
            <w:tcBorders>
              <w:top w:val="nil"/>
              <w:left w:val="nil"/>
              <w:bottom w:val="single" w:sz="4" w:space="0" w:color="auto"/>
              <w:right w:val="single" w:sz="4" w:space="0" w:color="auto"/>
            </w:tcBorders>
            <w:noWrap/>
            <w:vAlign w:val="bottom"/>
            <w:hideMark/>
          </w:tcPr>
          <w:p w14:paraId="2F3B75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GRAR740101</w:t>
            </w:r>
          </w:p>
        </w:tc>
        <w:tc>
          <w:tcPr>
            <w:tcW w:w="1702" w:type="dxa"/>
            <w:tcBorders>
              <w:top w:val="nil"/>
              <w:left w:val="nil"/>
              <w:bottom w:val="single" w:sz="4" w:space="0" w:color="auto"/>
              <w:right w:val="single" w:sz="4" w:space="0" w:color="auto"/>
            </w:tcBorders>
            <w:noWrap/>
            <w:vAlign w:val="bottom"/>
            <w:hideMark/>
          </w:tcPr>
          <w:p w14:paraId="1713B68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Grantham, 1974</w:t>
            </w:r>
          </w:p>
        </w:tc>
      </w:tr>
      <w:tr w:rsidR="00B23936" w:rsidRPr="00B23936" w14:paraId="295669F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7984B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89359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Polarity </w:t>
            </w:r>
          </w:p>
        </w:tc>
        <w:tc>
          <w:tcPr>
            <w:tcW w:w="1380" w:type="dxa"/>
            <w:tcBorders>
              <w:top w:val="nil"/>
              <w:left w:val="nil"/>
              <w:bottom w:val="single" w:sz="4" w:space="0" w:color="auto"/>
              <w:right w:val="single" w:sz="4" w:space="0" w:color="auto"/>
            </w:tcBorders>
            <w:noWrap/>
            <w:vAlign w:val="bottom"/>
            <w:hideMark/>
          </w:tcPr>
          <w:p w14:paraId="37DFBA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GRAR740102</w:t>
            </w:r>
          </w:p>
        </w:tc>
        <w:tc>
          <w:tcPr>
            <w:tcW w:w="1702" w:type="dxa"/>
            <w:tcBorders>
              <w:top w:val="nil"/>
              <w:left w:val="nil"/>
              <w:bottom w:val="single" w:sz="4" w:space="0" w:color="auto"/>
              <w:right w:val="single" w:sz="4" w:space="0" w:color="auto"/>
            </w:tcBorders>
            <w:noWrap/>
            <w:vAlign w:val="bottom"/>
            <w:hideMark/>
          </w:tcPr>
          <w:p w14:paraId="1D06CF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Grantham, 1974</w:t>
            </w:r>
          </w:p>
        </w:tc>
      </w:tr>
      <w:tr w:rsidR="00B23936" w:rsidRPr="00B23936" w14:paraId="5052812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32BCC3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2476A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Volume </w:t>
            </w:r>
          </w:p>
        </w:tc>
        <w:tc>
          <w:tcPr>
            <w:tcW w:w="1380" w:type="dxa"/>
            <w:tcBorders>
              <w:top w:val="nil"/>
              <w:left w:val="nil"/>
              <w:bottom w:val="single" w:sz="4" w:space="0" w:color="auto"/>
              <w:right w:val="single" w:sz="4" w:space="0" w:color="auto"/>
            </w:tcBorders>
            <w:noWrap/>
            <w:vAlign w:val="bottom"/>
            <w:hideMark/>
          </w:tcPr>
          <w:p w14:paraId="38CC78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GRAR740103</w:t>
            </w:r>
          </w:p>
        </w:tc>
        <w:tc>
          <w:tcPr>
            <w:tcW w:w="1702" w:type="dxa"/>
            <w:tcBorders>
              <w:top w:val="nil"/>
              <w:left w:val="nil"/>
              <w:bottom w:val="single" w:sz="4" w:space="0" w:color="auto"/>
              <w:right w:val="single" w:sz="4" w:space="0" w:color="auto"/>
            </w:tcBorders>
            <w:noWrap/>
            <w:vAlign w:val="bottom"/>
            <w:hideMark/>
          </w:tcPr>
          <w:p w14:paraId="1745156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Grantham, 1974</w:t>
            </w:r>
          </w:p>
        </w:tc>
      </w:tr>
      <w:tr w:rsidR="00B23936" w:rsidRPr="00B23936" w14:paraId="50929E5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830CD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338E01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Partition energy </w:t>
            </w:r>
          </w:p>
        </w:tc>
        <w:tc>
          <w:tcPr>
            <w:tcW w:w="1380" w:type="dxa"/>
            <w:tcBorders>
              <w:top w:val="nil"/>
              <w:left w:val="nil"/>
              <w:bottom w:val="single" w:sz="4" w:space="0" w:color="auto"/>
              <w:right w:val="single" w:sz="4" w:space="0" w:color="auto"/>
            </w:tcBorders>
            <w:noWrap/>
            <w:vAlign w:val="bottom"/>
            <w:hideMark/>
          </w:tcPr>
          <w:p w14:paraId="47F9D26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GUYH850101</w:t>
            </w:r>
          </w:p>
        </w:tc>
        <w:tc>
          <w:tcPr>
            <w:tcW w:w="1702" w:type="dxa"/>
            <w:tcBorders>
              <w:top w:val="nil"/>
              <w:left w:val="nil"/>
              <w:bottom w:val="single" w:sz="4" w:space="0" w:color="auto"/>
              <w:right w:val="single" w:sz="4" w:space="0" w:color="auto"/>
            </w:tcBorders>
            <w:noWrap/>
            <w:vAlign w:val="bottom"/>
            <w:hideMark/>
          </w:tcPr>
          <w:p w14:paraId="5609C9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 1985</w:t>
            </w:r>
          </w:p>
        </w:tc>
      </w:tr>
      <w:tr w:rsidR="00B23936" w:rsidRPr="00B23936" w14:paraId="71C93A4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3D26F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B1F0F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Hydration number </w:t>
            </w:r>
          </w:p>
        </w:tc>
        <w:tc>
          <w:tcPr>
            <w:tcW w:w="1380" w:type="dxa"/>
            <w:tcBorders>
              <w:top w:val="nil"/>
              <w:left w:val="nil"/>
              <w:bottom w:val="single" w:sz="4" w:space="0" w:color="auto"/>
              <w:right w:val="single" w:sz="4" w:space="0" w:color="auto"/>
            </w:tcBorders>
            <w:noWrap/>
            <w:vAlign w:val="bottom"/>
            <w:hideMark/>
          </w:tcPr>
          <w:p w14:paraId="51AA61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HOPA770101</w:t>
            </w:r>
          </w:p>
        </w:tc>
        <w:tc>
          <w:tcPr>
            <w:tcW w:w="1702" w:type="dxa"/>
            <w:tcBorders>
              <w:top w:val="nil"/>
              <w:left w:val="nil"/>
              <w:bottom w:val="single" w:sz="4" w:space="0" w:color="auto"/>
              <w:right w:val="single" w:sz="4" w:space="0" w:color="auto"/>
            </w:tcBorders>
            <w:noWrap/>
            <w:vAlign w:val="bottom"/>
            <w:hideMark/>
          </w:tcPr>
          <w:p w14:paraId="106E47E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Hopfinger, 1971</w:t>
            </w:r>
          </w:p>
        </w:tc>
      </w:tr>
      <w:tr w:rsidR="00B23936" w:rsidRPr="00B23936" w14:paraId="31BA027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FCE0CC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ECC73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Hydrophilicity value </w:t>
            </w:r>
          </w:p>
        </w:tc>
        <w:tc>
          <w:tcPr>
            <w:tcW w:w="1380" w:type="dxa"/>
            <w:tcBorders>
              <w:top w:val="nil"/>
              <w:left w:val="nil"/>
              <w:bottom w:val="single" w:sz="4" w:space="0" w:color="auto"/>
              <w:right w:val="single" w:sz="4" w:space="0" w:color="auto"/>
            </w:tcBorders>
            <w:noWrap/>
            <w:vAlign w:val="bottom"/>
            <w:hideMark/>
          </w:tcPr>
          <w:p w14:paraId="747C92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HOPT810101</w:t>
            </w:r>
          </w:p>
        </w:tc>
        <w:tc>
          <w:tcPr>
            <w:tcW w:w="1702" w:type="dxa"/>
            <w:tcBorders>
              <w:top w:val="nil"/>
              <w:left w:val="nil"/>
              <w:bottom w:val="single" w:sz="4" w:space="0" w:color="auto"/>
              <w:right w:val="single" w:sz="4" w:space="0" w:color="auto"/>
            </w:tcBorders>
            <w:noWrap/>
            <w:vAlign w:val="bottom"/>
            <w:hideMark/>
          </w:tcPr>
          <w:p w14:paraId="6A07364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Hopp-Woods, 1981</w:t>
            </w:r>
          </w:p>
        </w:tc>
      </w:tr>
      <w:tr w:rsidR="00B23936" w:rsidRPr="00B23936" w14:paraId="76D6B16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7FD12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2CDDDC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Heat capacity </w:t>
            </w:r>
          </w:p>
        </w:tc>
        <w:tc>
          <w:tcPr>
            <w:tcW w:w="1380" w:type="dxa"/>
            <w:tcBorders>
              <w:top w:val="nil"/>
              <w:left w:val="nil"/>
              <w:bottom w:val="single" w:sz="4" w:space="0" w:color="auto"/>
              <w:right w:val="single" w:sz="4" w:space="0" w:color="auto"/>
            </w:tcBorders>
            <w:noWrap/>
            <w:vAlign w:val="bottom"/>
            <w:hideMark/>
          </w:tcPr>
          <w:p w14:paraId="3EC311A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HUTJ700101</w:t>
            </w:r>
          </w:p>
        </w:tc>
        <w:tc>
          <w:tcPr>
            <w:tcW w:w="1702" w:type="dxa"/>
            <w:tcBorders>
              <w:top w:val="nil"/>
              <w:left w:val="nil"/>
              <w:bottom w:val="single" w:sz="4" w:space="0" w:color="auto"/>
              <w:right w:val="single" w:sz="4" w:space="0" w:color="auto"/>
            </w:tcBorders>
            <w:noWrap/>
            <w:vAlign w:val="bottom"/>
            <w:hideMark/>
          </w:tcPr>
          <w:p w14:paraId="5C885F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Hutchens, 1970</w:t>
            </w:r>
          </w:p>
        </w:tc>
      </w:tr>
      <w:tr w:rsidR="00B23936" w:rsidRPr="00B23936" w14:paraId="304AE47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561272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B2879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Absolute entropy </w:t>
            </w:r>
          </w:p>
        </w:tc>
        <w:tc>
          <w:tcPr>
            <w:tcW w:w="1380" w:type="dxa"/>
            <w:tcBorders>
              <w:top w:val="nil"/>
              <w:left w:val="nil"/>
              <w:bottom w:val="single" w:sz="4" w:space="0" w:color="auto"/>
              <w:right w:val="single" w:sz="4" w:space="0" w:color="auto"/>
            </w:tcBorders>
            <w:noWrap/>
            <w:vAlign w:val="bottom"/>
            <w:hideMark/>
          </w:tcPr>
          <w:p w14:paraId="7ACE19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HUTJ700102</w:t>
            </w:r>
          </w:p>
        </w:tc>
        <w:tc>
          <w:tcPr>
            <w:tcW w:w="1702" w:type="dxa"/>
            <w:tcBorders>
              <w:top w:val="nil"/>
              <w:left w:val="nil"/>
              <w:bottom w:val="single" w:sz="4" w:space="0" w:color="auto"/>
              <w:right w:val="single" w:sz="4" w:space="0" w:color="auto"/>
            </w:tcBorders>
            <w:noWrap/>
            <w:vAlign w:val="bottom"/>
            <w:hideMark/>
          </w:tcPr>
          <w:p w14:paraId="4FA60CE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Hutchens, 1970</w:t>
            </w:r>
          </w:p>
        </w:tc>
      </w:tr>
      <w:tr w:rsidR="00B23936" w:rsidRPr="00B23936" w14:paraId="671AE20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42CB4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211AC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relative frequency of alpha-helix </w:t>
            </w:r>
          </w:p>
        </w:tc>
        <w:tc>
          <w:tcPr>
            <w:tcW w:w="1380" w:type="dxa"/>
            <w:tcBorders>
              <w:top w:val="nil"/>
              <w:left w:val="nil"/>
              <w:bottom w:val="single" w:sz="4" w:space="0" w:color="auto"/>
              <w:right w:val="single" w:sz="4" w:space="0" w:color="auto"/>
            </w:tcBorders>
            <w:noWrap/>
            <w:vAlign w:val="bottom"/>
            <w:hideMark/>
          </w:tcPr>
          <w:p w14:paraId="7B0850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ISOY800101</w:t>
            </w:r>
          </w:p>
        </w:tc>
        <w:tc>
          <w:tcPr>
            <w:tcW w:w="1702" w:type="dxa"/>
            <w:tcBorders>
              <w:top w:val="nil"/>
              <w:left w:val="nil"/>
              <w:bottom w:val="single" w:sz="4" w:space="0" w:color="auto"/>
              <w:right w:val="single" w:sz="4" w:space="0" w:color="auto"/>
            </w:tcBorders>
            <w:noWrap/>
            <w:vAlign w:val="bottom"/>
            <w:hideMark/>
          </w:tcPr>
          <w:p w14:paraId="090385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Isogai et al., 1980</w:t>
            </w:r>
          </w:p>
        </w:tc>
      </w:tr>
      <w:tr w:rsidR="00B23936" w:rsidRPr="00B23936" w14:paraId="5CD8160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D5F00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0AB26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relative frequency of extended structure </w:t>
            </w:r>
          </w:p>
        </w:tc>
        <w:tc>
          <w:tcPr>
            <w:tcW w:w="1380" w:type="dxa"/>
            <w:tcBorders>
              <w:top w:val="nil"/>
              <w:left w:val="nil"/>
              <w:bottom w:val="single" w:sz="4" w:space="0" w:color="auto"/>
              <w:right w:val="single" w:sz="4" w:space="0" w:color="auto"/>
            </w:tcBorders>
            <w:noWrap/>
            <w:vAlign w:val="bottom"/>
            <w:hideMark/>
          </w:tcPr>
          <w:p w14:paraId="10FE3F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ISOY800102</w:t>
            </w:r>
          </w:p>
        </w:tc>
        <w:tc>
          <w:tcPr>
            <w:tcW w:w="1702" w:type="dxa"/>
            <w:tcBorders>
              <w:top w:val="nil"/>
              <w:left w:val="nil"/>
              <w:bottom w:val="single" w:sz="4" w:space="0" w:color="auto"/>
              <w:right w:val="single" w:sz="4" w:space="0" w:color="auto"/>
            </w:tcBorders>
            <w:noWrap/>
            <w:vAlign w:val="bottom"/>
            <w:hideMark/>
          </w:tcPr>
          <w:p w14:paraId="04E193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Isogai et al., 1980</w:t>
            </w:r>
          </w:p>
        </w:tc>
      </w:tr>
      <w:tr w:rsidR="00B23936" w:rsidRPr="00B23936" w14:paraId="55302AE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8D25E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98682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relative frequency of bend </w:t>
            </w:r>
          </w:p>
        </w:tc>
        <w:tc>
          <w:tcPr>
            <w:tcW w:w="1380" w:type="dxa"/>
            <w:tcBorders>
              <w:top w:val="nil"/>
              <w:left w:val="nil"/>
              <w:bottom w:val="single" w:sz="4" w:space="0" w:color="auto"/>
              <w:right w:val="single" w:sz="4" w:space="0" w:color="auto"/>
            </w:tcBorders>
            <w:noWrap/>
            <w:vAlign w:val="bottom"/>
            <w:hideMark/>
          </w:tcPr>
          <w:p w14:paraId="683E456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ISOY800103</w:t>
            </w:r>
          </w:p>
        </w:tc>
        <w:tc>
          <w:tcPr>
            <w:tcW w:w="1702" w:type="dxa"/>
            <w:tcBorders>
              <w:top w:val="nil"/>
              <w:left w:val="nil"/>
              <w:bottom w:val="single" w:sz="4" w:space="0" w:color="auto"/>
              <w:right w:val="single" w:sz="4" w:space="0" w:color="auto"/>
            </w:tcBorders>
            <w:noWrap/>
            <w:vAlign w:val="bottom"/>
            <w:hideMark/>
          </w:tcPr>
          <w:p w14:paraId="37F88C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Isogai et al., 1980</w:t>
            </w:r>
          </w:p>
        </w:tc>
      </w:tr>
      <w:tr w:rsidR="00B23936" w:rsidRPr="00B23936" w14:paraId="0122906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EAE3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514F1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relative frequency of bend R </w:t>
            </w:r>
          </w:p>
        </w:tc>
        <w:tc>
          <w:tcPr>
            <w:tcW w:w="1380" w:type="dxa"/>
            <w:tcBorders>
              <w:top w:val="nil"/>
              <w:left w:val="nil"/>
              <w:bottom w:val="single" w:sz="4" w:space="0" w:color="auto"/>
              <w:right w:val="single" w:sz="4" w:space="0" w:color="auto"/>
            </w:tcBorders>
            <w:noWrap/>
            <w:vAlign w:val="bottom"/>
            <w:hideMark/>
          </w:tcPr>
          <w:p w14:paraId="1F9089F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ISOY800104</w:t>
            </w:r>
          </w:p>
        </w:tc>
        <w:tc>
          <w:tcPr>
            <w:tcW w:w="1702" w:type="dxa"/>
            <w:tcBorders>
              <w:top w:val="nil"/>
              <w:left w:val="nil"/>
              <w:bottom w:val="single" w:sz="4" w:space="0" w:color="auto"/>
              <w:right w:val="single" w:sz="4" w:space="0" w:color="auto"/>
            </w:tcBorders>
            <w:noWrap/>
            <w:vAlign w:val="bottom"/>
            <w:hideMark/>
          </w:tcPr>
          <w:p w14:paraId="07090C1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Isogai et al., 1980</w:t>
            </w:r>
          </w:p>
        </w:tc>
      </w:tr>
      <w:tr w:rsidR="00B23936" w:rsidRPr="00B23936" w14:paraId="322E206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60A670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820614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relative frequency of bend S </w:t>
            </w:r>
          </w:p>
        </w:tc>
        <w:tc>
          <w:tcPr>
            <w:tcW w:w="1380" w:type="dxa"/>
            <w:tcBorders>
              <w:top w:val="nil"/>
              <w:left w:val="nil"/>
              <w:bottom w:val="single" w:sz="4" w:space="0" w:color="auto"/>
              <w:right w:val="single" w:sz="4" w:space="0" w:color="auto"/>
            </w:tcBorders>
            <w:noWrap/>
            <w:vAlign w:val="bottom"/>
            <w:hideMark/>
          </w:tcPr>
          <w:p w14:paraId="0D4184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ISOY800105</w:t>
            </w:r>
          </w:p>
        </w:tc>
        <w:tc>
          <w:tcPr>
            <w:tcW w:w="1702" w:type="dxa"/>
            <w:tcBorders>
              <w:top w:val="nil"/>
              <w:left w:val="nil"/>
              <w:bottom w:val="single" w:sz="4" w:space="0" w:color="auto"/>
              <w:right w:val="single" w:sz="4" w:space="0" w:color="auto"/>
            </w:tcBorders>
            <w:noWrap/>
            <w:vAlign w:val="bottom"/>
            <w:hideMark/>
          </w:tcPr>
          <w:p w14:paraId="25831E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Isogai et al., 1980</w:t>
            </w:r>
          </w:p>
        </w:tc>
      </w:tr>
      <w:tr w:rsidR="00B23936" w:rsidRPr="00B23936" w14:paraId="66E4837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E9CE9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4C053A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relative frequency of helix end </w:t>
            </w:r>
          </w:p>
        </w:tc>
        <w:tc>
          <w:tcPr>
            <w:tcW w:w="1380" w:type="dxa"/>
            <w:tcBorders>
              <w:top w:val="nil"/>
              <w:left w:val="nil"/>
              <w:bottom w:val="single" w:sz="4" w:space="0" w:color="auto"/>
              <w:right w:val="single" w:sz="4" w:space="0" w:color="auto"/>
            </w:tcBorders>
            <w:noWrap/>
            <w:vAlign w:val="bottom"/>
            <w:hideMark/>
          </w:tcPr>
          <w:p w14:paraId="7155EC8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ISOY800106</w:t>
            </w:r>
          </w:p>
        </w:tc>
        <w:tc>
          <w:tcPr>
            <w:tcW w:w="1702" w:type="dxa"/>
            <w:tcBorders>
              <w:top w:val="nil"/>
              <w:left w:val="nil"/>
              <w:bottom w:val="single" w:sz="4" w:space="0" w:color="auto"/>
              <w:right w:val="single" w:sz="4" w:space="0" w:color="auto"/>
            </w:tcBorders>
            <w:noWrap/>
            <w:vAlign w:val="bottom"/>
            <w:hideMark/>
          </w:tcPr>
          <w:p w14:paraId="086006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Isogai et al., 1980</w:t>
            </w:r>
          </w:p>
        </w:tc>
      </w:tr>
      <w:tr w:rsidR="00B23936" w:rsidRPr="00B23936" w14:paraId="4811429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793E7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033B4C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relative frequency of double bend </w:t>
            </w:r>
          </w:p>
        </w:tc>
        <w:tc>
          <w:tcPr>
            <w:tcW w:w="1380" w:type="dxa"/>
            <w:tcBorders>
              <w:top w:val="nil"/>
              <w:left w:val="nil"/>
              <w:bottom w:val="single" w:sz="4" w:space="0" w:color="auto"/>
              <w:right w:val="single" w:sz="4" w:space="0" w:color="auto"/>
            </w:tcBorders>
            <w:noWrap/>
            <w:vAlign w:val="bottom"/>
            <w:hideMark/>
          </w:tcPr>
          <w:p w14:paraId="4AAAEA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ISOY800107</w:t>
            </w:r>
          </w:p>
        </w:tc>
        <w:tc>
          <w:tcPr>
            <w:tcW w:w="1702" w:type="dxa"/>
            <w:tcBorders>
              <w:top w:val="nil"/>
              <w:left w:val="nil"/>
              <w:bottom w:val="single" w:sz="4" w:space="0" w:color="auto"/>
              <w:right w:val="single" w:sz="4" w:space="0" w:color="auto"/>
            </w:tcBorders>
            <w:noWrap/>
            <w:vAlign w:val="bottom"/>
            <w:hideMark/>
          </w:tcPr>
          <w:p w14:paraId="19F0DB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Isogai et al., 1980</w:t>
            </w:r>
          </w:p>
        </w:tc>
      </w:tr>
      <w:tr w:rsidR="00B23936" w:rsidRPr="00B23936" w14:paraId="4B263A0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3386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8B2FD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relative frequency of coil </w:t>
            </w:r>
          </w:p>
        </w:tc>
        <w:tc>
          <w:tcPr>
            <w:tcW w:w="1380" w:type="dxa"/>
            <w:tcBorders>
              <w:top w:val="nil"/>
              <w:left w:val="nil"/>
              <w:bottom w:val="single" w:sz="4" w:space="0" w:color="auto"/>
              <w:right w:val="single" w:sz="4" w:space="0" w:color="auto"/>
            </w:tcBorders>
            <w:noWrap/>
            <w:vAlign w:val="bottom"/>
            <w:hideMark/>
          </w:tcPr>
          <w:p w14:paraId="75C166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ISOY800108</w:t>
            </w:r>
          </w:p>
        </w:tc>
        <w:tc>
          <w:tcPr>
            <w:tcW w:w="1702" w:type="dxa"/>
            <w:tcBorders>
              <w:top w:val="nil"/>
              <w:left w:val="nil"/>
              <w:bottom w:val="single" w:sz="4" w:space="0" w:color="auto"/>
              <w:right w:val="single" w:sz="4" w:space="0" w:color="auto"/>
            </w:tcBorders>
            <w:noWrap/>
            <w:vAlign w:val="bottom"/>
            <w:hideMark/>
          </w:tcPr>
          <w:p w14:paraId="1787ADE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Isogai et al., 1980</w:t>
            </w:r>
          </w:p>
        </w:tc>
      </w:tr>
      <w:tr w:rsidR="00B23936" w:rsidRPr="00B23936" w14:paraId="67EFF4A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48CD53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9DD75E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Percentage of buried residues </w:t>
            </w:r>
          </w:p>
        </w:tc>
        <w:tc>
          <w:tcPr>
            <w:tcW w:w="1380" w:type="dxa"/>
            <w:tcBorders>
              <w:top w:val="nil"/>
              <w:left w:val="nil"/>
              <w:bottom w:val="single" w:sz="4" w:space="0" w:color="auto"/>
              <w:right w:val="single" w:sz="4" w:space="0" w:color="auto"/>
            </w:tcBorders>
            <w:noWrap/>
            <w:vAlign w:val="bottom"/>
            <w:hideMark/>
          </w:tcPr>
          <w:p w14:paraId="4001ED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JANJ780102</w:t>
            </w:r>
          </w:p>
        </w:tc>
        <w:tc>
          <w:tcPr>
            <w:tcW w:w="1702" w:type="dxa"/>
            <w:tcBorders>
              <w:top w:val="nil"/>
              <w:left w:val="nil"/>
              <w:bottom w:val="single" w:sz="4" w:space="0" w:color="auto"/>
              <w:right w:val="single" w:sz="4" w:space="0" w:color="auto"/>
            </w:tcBorders>
            <w:noWrap/>
            <w:vAlign w:val="bottom"/>
            <w:hideMark/>
          </w:tcPr>
          <w:p w14:paraId="24F1B6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Janin et al., 1978</w:t>
            </w:r>
          </w:p>
        </w:tc>
      </w:tr>
      <w:tr w:rsidR="00B23936" w:rsidRPr="00B23936" w14:paraId="0076319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B894C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D4CE16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Percentage of exposed residues </w:t>
            </w:r>
          </w:p>
        </w:tc>
        <w:tc>
          <w:tcPr>
            <w:tcW w:w="1380" w:type="dxa"/>
            <w:tcBorders>
              <w:top w:val="nil"/>
              <w:left w:val="nil"/>
              <w:bottom w:val="single" w:sz="4" w:space="0" w:color="auto"/>
              <w:right w:val="single" w:sz="4" w:space="0" w:color="auto"/>
            </w:tcBorders>
            <w:noWrap/>
            <w:vAlign w:val="bottom"/>
            <w:hideMark/>
          </w:tcPr>
          <w:p w14:paraId="696EFE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JANJ780103</w:t>
            </w:r>
          </w:p>
        </w:tc>
        <w:tc>
          <w:tcPr>
            <w:tcW w:w="1702" w:type="dxa"/>
            <w:tcBorders>
              <w:top w:val="nil"/>
              <w:left w:val="nil"/>
              <w:bottom w:val="single" w:sz="4" w:space="0" w:color="auto"/>
              <w:right w:val="single" w:sz="4" w:space="0" w:color="auto"/>
            </w:tcBorders>
            <w:noWrap/>
            <w:vAlign w:val="bottom"/>
            <w:hideMark/>
          </w:tcPr>
          <w:p w14:paraId="6226AAE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Janin et al., 1978</w:t>
            </w:r>
          </w:p>
        </w:tc>
      </w:tr>
      <w:tr w:rsidR="00B23936" w:rsidRPr="00B23936" w14:paraId="159AA6C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158212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CFCA5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Ratio of buried and accessible molar fractions </w:t>
            </w:r>
          </w:p>
        </w:tc>
        <w:tc>
          <w:tcPr>
            <w:tcW w:w="1380" w:type="dxa"/>
            <w:tcBorders>
              <w:top w:val="nil"/>
              <w:left w:val="nil"/>
              <w:bottom w:val="single" w:sz="4" w:space="0" w:color="auto"/>
              <w:right w:val="single" w:sz="4" w:space="0" w:color="auto"/>
            </w:tcBorders>
            <w:noWrap/>
            <w:vAlign w:val="bottom"/>
            <w:hideMark/>
          </w:tcPr>
          <w:p w14:paraId="436E4CE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JANJ790101</w:t>
            </w:r>
          </w:p>
        </w:tc>
        <w:tc>
          <w:tcPr>
            <w:tcW w:w="1702" w:type="dxa"/>
            <w:tcBorders>
              <w:top w:val="nil"/>
              <w:left w:val="nil"/>
              <w:bottom w:val="single" w:sz="4" w:space="0" w:color="auto"/>
              <w:right w:val="single" w:sz="4" w:space="0" w:color="auto"/>
            </w:tcBorders>
            <w:noWrap/>
            <w:vAlign w:val="bottom"/>
            <w:hideMark/>
          </w:tcPr>
          <w:p w14:paraId="7988F1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Janin, 1979</w:t>
            </w:r>
          </w:p>
        </w:tc>
      </w:tr>
      <w:tr w:rsidR="00B23936" w:rsidRPr="00B23936" w14:paraId="2850665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8FC9A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DC6A0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w:t>
            </w:r>
          </w:p>
        </w:tc>
        <w:tc>
          <w:tcPr>
            <w:tcW w:w="1380" w:type="dxa"/>
            <w:tcBorders>
              <w:top w:val="nil"/>
              <w:left w:val="nil"/>
              <w:bottom w:val="single" w:sz="4" w:space="0" w:color="auto"/>
              <w:right w:val="single" w:sz="4" w:space="0" w:color="auto"/>
            </w:tcBorders>
            <w:noWrap/>
            <w:vAlign w:val="bottom"/>
            <w:hideMark/>
          </w:tcPr>
          <w:p w14:paraId="081312D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JANJ790102</w:t>
            </w:r>
          </w:p>
        </w:tc>
        <w:tc>
          <w:tcPr>
            <w:tcW w:w="1702" w:type="dxa"/>
            <w:tcBorders>
              <w:top w:val="nil"/>
              <w:left w:val="nil"/>
              <w:bottom w:val="single" w:sz="4" w:space="0" w:color="auto"/>
              <w:right w:val="single" w:sz="4" w:space="0" w:color="auto"/>
            </w:tcBorders>
            <w:noWrap/>
            <w:vAlign w:val="bottom"/>
            <w:hideMark/>
          </w:tcPr>
          <w:p w14:paraId="5EC78BF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Janin, 1979</w:t>
            </w:r>
          </w:p>
        </w:tc>
      </w:tr>
      <w:tr w:rsidR="00B23936" w:rsidRPr="00B23936" w14:paraId="1D4CD16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F7387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E28D0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w:t>
            </w:r>
          </w:p>
        </w:tc>
        <w:tc>
          <w:tcPr>
            <w:tcW w:w="1380" w:type="dxa"/>
            <w:tcBorders>
              <w:top w:val="nil"/>
              <w:left w:val="nil"/>
              <w:bottom w:val="single" w:sz="4" w:space="0" w:color="auto"/>
              <w:right w:val="single" w:sz="4" w:space="0" w:color="auto"/>
            </w:tcBorders>
            <w:noWrap/>
            <w:vAlign w:val="bottom"/>
            <w:hideMark/>
          </w:tcPr>
          <w:p w14:paraId="7EDEA0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JOND750101</w:t>
            </w:r>
          </w:p>
        </w:tc>
        <w:tc>
          <w:tcPr>
            <w:tcW w:w="1702" w:type="dxa"/>
            <w:tcBorders>
              <w:top w:val="nil"/>
              <w:left w:val="nil"/>
              <w:bottom w:val="single" w:sz="4" w:space="0" w:color="auto"/>
              <w:right w:val="single" w:sz="4" w:space="0" w:color="auto"/>
            </w:tcBorders>
            <w:noWrap/>
            <w:vAlign w:val="bottom"/>
            <w:hideMark/>
          </w:tcPr>
          <w:p w14:paraId="3DB329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Jones, 1975</w:t>
            </w:r>
          </w:p>
        </w:tc>
      </w:tr>
      <w:tr w:rsidR="00B23936" w:rsidRPr="00B23936" w14:paraId="070821C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70AEA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8D73C5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pK</w:t>
            </w:r>
            <w:proofErr w:type="spellEnd"/>
            <w:r w:rsidRPr="00B23936">
              <w:rPr>
                <w:rFonts w:ascii="Calibri" w:eastAsia="Times New Roman" w:hAnsi="Calibri" w:cs="Calibri"/>
                <w:color w:val="000000"/>
                <w:kern w:val="0"/>
                <w:sz w:val="20"/>
                <w:szCs w:val="20"/>
                <w14:ligatures w14:val="none"/>
              </w:rPr>
              <w:t xml:space="preserve"> (-COOH)</w:t>
            </w:r>
          </w:p>
        </w:tc>
        <w:tc>
          <w:tcPr>
            <w:tcW w:w="1380" w:type="dxa"/>
            <w:tcBorders>
              <w:top w:val="nil"/>
              <w:left w:val="nil"/>
              <w:bottom w:val="single" w:sz="4" w:space="0" w:color="auto"/>
              <w:right w:val="single" w:sz="4" w:space="0" w:color="auto"/>
            </w:tcBorders>
            <w:noWrap/>
            <w:vAlign w:val="bottom"/>
            <w:hideMark/>
          </w:tcPr>
          <w:p w14:paraId="24337F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JOND750102</w:t>
            </w:r>
          </w:p>
        </w:tc>
        <w:tc>
          <w:tcPr>
            <w:tcW w:w="1702" w:type="dxa"/>
            <w:tcBorders>
              <w:top w:val="nil"/>
              <w:left w:val="nil"/>
              <w:bottom w:val="single" w:sz="4" w:space="0" w:color="auto"/>
              <w:right w:val="single" w:sz="4" w:space="0" w:color="auto"/>
            </w:tcBorders>
            <w:noWrap/>
            <w:vAlign w:val="bottom"/>
            <w:hideMark/>
          </w:tcPr>
          <w:p w14:paraId="66AFF2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Jones, 1975</w:t>
            </w:r>
          </w:p>
        </w:tc>
      </w:tr>
      <w:tr w:rsidR="00B23936" w:rsidRPr="00B23936" w14:paraId="2E478F3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E03BBE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04CA8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frequency of occurrence </w:t>
            </w:r>
          </w:p>
        </w:tc>
        <w:tc>
          <w:tcPr>
            <w:tcW w:w="1380" w:type="dxa"/>
            <w:tcBorders>
              <w:top w:val="nil"/>
              <w:left w:val="nil"/>
              <w:bottom w:val="single" w:sz="4" w:space="0" w:color="auto"/>
              <w:right w:val="single" w:sz="4" w:space="0" w:color="auto"/>
            </w:tcBorders>
            <w:noWrap/>
            <w:vAlign w:val="bottom"/>
            <w:hideMark/>
          </w:tcPr>
          <w:p w14:paraId="27E7E0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JOND920101</w:t>
            </w:r>
          </w:p>
        </w:tc>
        <w:tc>
          <w:tcPr>
            <w:tcW w:w="1702" w:type="dxa"/>
            <w:tcBorders>
              <w:top w:val="nil"/>
              <w:left w:val="nil"/>
              <w:bottom w:val="single" w:sz="4" w:space="0" w:color="auto"/>
              <w:right w:val="single" w:sz="4" w:space="0" w:color="auto"/>
            </w:tcBorders>
            <w:noWrap/>
            <w:vAlign w:val="bottom"/>
            <w:hideMark/>
          </w:tcPr>
          <w:p w14:paraId="05A537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Jones et al., 1992</w:t>
            </w:r>
          </w:p>
        </w:tc>
      </w:tr>
      <w:tr w:rsidR="00B23936" w:rsidRPr="00B23936" w14:paraId="128210D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A4E0FB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6FBCC38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mutability </w:t>
            </w:r>
          </w:p>
        </w:tc>
        <w:tc>
          <w:tcPr>
            <w:tcW w:w="1380" w:type="dxa"/>
            <w:tcBorders>
              <w:top w:val="nil"/>
              <w:left w:val="nil"/>
              <w:bottom w:val="single" w:sz="4" w:space="0" w:color="auto"/>
              <w:right w:val="single" w:sz="4" w:space="0" w:color="auto"/>
            </w:tcBorders>
            <w:noWrap/>
            <w:vAlign w:val="bottom"/>
            <w:hideMark/>
          </w:tcPr>
          <w:p w14:paraId="37A6F8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JOND920102</w:t>
            </w:r>
          </w:p>
        </w:tc>
        <w:tc>
          <w:tcPr>
            <w:tcW w:w="1702" w:type="dxa"/>
            <w:tcBorders>
              <w:top w:val="nil"/>
              <w:left w:val="nil"/>
              <w:bottom w:val="single" w:sz="4" w:space="0" w:color="auto"/>
              <w:right w:val="single" w:sz="4" w:space="0" w:color="auto"/>
            </w:tcBorders>
            <w:noWrap/>
            <w:vAlign w:val="bottom"/>
            <w:hideMark/>
          </w:tcPr>
          <w:p w14:paraId="1B9DDF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Jones et al., 1992</w:t>
            </w:r>
          </w:p>
        </w:tc>
      </w:tr>
      <w:tr w:rsidR="00B23936" w:rsidRPr="00B23936" w14:paraId="7424B89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2CE021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43421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Amino acid distribution </w:t>
            </w:r>
          </w:p>
        </w:tc>
        <w:tc>
          <w:tcPr>
            <w:tcW w:w="1380" w:type="dxa"/>
            <w:tcBorders>
              <w:top w:val="nil"/>
              <w:left w:val="nil"/>
              <w:bottom w:val="single" w:sz="4" w:space="0" w:color="auto"/>
              <w:right w:val="single" w:sz="4" w:space="0" w:color="auto"/>
            </w:tcBorders>
            <w:noWrap/>
            <w:vAlign w:val="bottom"/>
            <w:hideMark/>
          </w:tcPr>
          <w:p w14:paraId="6EEA75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JUKT750101</w:t>
            </w:r>
          </w:p>
        </w:tc>
        <w:tc>
          <w:tcPr>
            <w:tcW w:w="1702" w:type="dxa"/>
            <w:tcBorders>
              <w:top w:val="nil"/>
              <w:left w:val="nil"/>
              <w:bottom w:val="single" w:sz="4" w:space="0" w:color="auto"/>
              <w:right w:val="single" w:sz="4" w:space="0" w:color="auto"/>
            </w:tcBorders>
            <w:noWrap/>
            <w:vAlign w:val="bottom"/>
            <w:hideMark/>
          </w:tcPr>
          <w:p w14:paraId="33A5A1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Jukes et al., 1975</w:t>
            </w:r>
          </w:p>
        </w:tc>
      </w:tr>
      <w:tr w:rsidR="00B23936" w:rsidRPr="00B23936" w14:paraId="2EBD6A7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FC9C3F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A6F5E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Sequence frequency </w:t>
            </w:r>
          </w:p>
        </w:tc>
        <w:tc>
          <w:tcPr>
            <w:tcW w:w="1380" w:type="dxa"/>
            <w:tcBorders>
              <w:top w:val="nil"/>
              <w:left w:val="nil"/>
              <w:bottom w:val="single" w:sz="4" w:space="0" w:color="auto"/>
              <w:right w:val="single" w:sz="4" w:space="0" w:color="auto"/>
            </w:tcBorders>
            <w:noWrap/>
            <w:vAlign w:val="bottom"/>
            <w:hideMark/>
          </w:tcPr>
          <w:p w14:paraId="5D96AA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JUNJ780101</w:t>
            </w:r>
          </w:p>
        </w:tc>
        <w:tc>
          <w:tcPr>
            <w:tcW w:w="1702" w:type="dxa"/>
            <w:tcBorders>
              <w:top w:val="nil"/>
              <w:left w:val="nil"/>
              <w:bottom w:val="single" w:sz="4" w:space="0" w:color="auto"/>
              <w:right w:val="single" w:sz="4" w:space="0" w:color="auto"/>
            </w:tcBorders>
            <w:noWrap/>
            <w:vAlign w:val="bottom"/>
            <w:hideMark/>
          </w:tcPr>
          <w:p w14:paraId="781DEA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Jungck, 1978</w:t>
            </w:r>
          </w:p>
        </w:tc>
      </w:tr>
      <w:tr w:rsidR="00B23936" w:rsidRPr="00B23936" w14:paraId="04459B8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AB09C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3A25B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relative probability of helix </w:t>
            </w:r>
          </w:p>
        </w:tc>
        <w:tc>
          <w:tcPr>
            <w:tcW w:w="1380" w:type="dxa"/>
            <w:tcBorders>
              <w:top w:val="nil"/>
              <w:left w:val="nil"/>
              <w:bottom w:val="single" w:sz="4" w:space="0" w:color="auto"/>
              <w:right w:val="single" w:sz="4" w:space="0" w:color="auto"/>
            </w:tcBorders>
            <w:noWrap/>
            <w:vAlign w:val="bottom"/>
            <w:hideMark/>
          </w:tcPr>
          <w:p w14:paraId="469199C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KANM800101</w:t>
            </w:r>
          </w:p>
        </w:tc>
        <w:tc>
          <w:tcPr>
            <w:tcW w:w="1702" w:type="dxa"/>
            <w:tcBorders>
              <w:top w:val="nil"/>
              <w:left w:val="nil"/>
              <w:bottom w:val="single" w:sz="4" w:space="0" w:color="auto"/>
              <w:right w:val="single" w:sz="4" w:space="0" w:color="auto"/>
            </w:tcBorders>
            <w:noWrap/>
            <w:vAlign w:val="bottom"/>
            <w:hideMark/>
          </w:tcPr>
          <w:p w14:paraId="5AC64B5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Kanehisa</w:t>
            </w:r>
            <w:proofErr w:type="spellEnd"/>
            <w:r w:rsidRPr="00B23936">
              <w:rPr>
                <w:rFonts w:ascii="Calibri" w:eastAsia="Times New Roman" w:hAnsi="Calibri" w:cs="Calibri"/>
                <w:color w:val="000000"/>
                <w:kern w:val="0"/>
                <w:sz w:val="20"/>
                <w:szCs w:val="20"/>
                <w14:ligatures w14:val="none"/>
              </w:rPr>
              <w:t>-Tsong, 1980</w:t>
            </w:r>
          </w:p>
        </w:tc>
      </w:tr>
      <w:tr w:rsidR="00B23936" w:rsidRPr="00B23936" w14:paraId="65F1533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D6C701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41531B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relative probability of inner beta-sheet </w:t>
            </w:r>
          </w:p>
        </w:tc>
        <w:tc>
          <w:tcPr>
            <w:tcW w:w="1380" w:type="dxa"/>
            <w:tcBorders>
              <w:top w:val="nil"/>
              <w:left w:val="nil"/>
              <w:bottom w:val="single" w:sz="4" w:space="0" w:color="auto"/>
              <w:right w:val="single" w:sz="4" w:space="0" w:color="auto"/>
            </w:tcBorders>
            <w:noWrap/>
            <w:vAlign w:val="bottom"/>
            <w:hideMark/>
          </w:tcPr>
          <w:p w14:paraId="7C203F9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KANM800104</w:t>
            </w:r>
          </w:p>
        </w:tc>
        <w:tc>
          <w:tcPr>
            <w:tcW w:w="1702" w:type="dxa"/>
            <w:tcBorders>
              <w:top w:val="nil"/>
              <w:left w:val="nil"/>
              <w:bottom w:val="single" w:sz="4" w:space="0" w:color="auto"/>
              <w:right w:val="single" w:sz="4" w:space="0" w:color="auto"/>
            </w:tcBorders>
            <w:noWrap/>
            <w:vAlign w:val="bottom"/>
            <w:hideMark/>
          </w:tcPr>
          <w:p w14:paraId="7C33AFE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Kanehisa</w:t>
            </w:r>
            <w:proofErr w:type="spellEnd"/>
            <w:r w:rsidRPr="00B23936">
              <w:rPr>
                <w:rFonts w:ascii="Calibri" w:eastAsia="Times New Roman" w:hAnsi="Calibri" w:cs="Calibri"/>
                <w:color w:val="000000"/>
                <w:kern w:val="0"/>
                <w:sz w:val="20"/>
                <w:szCs w:val="20"/>
                <w14:ligatures w14:val="none"/>
              </w:rPr>
              <w:t>-Tsong, 1980</w:t>
            </w:r>
          </w:p>
        </w:tc>
      </w:tr>
      <w:tr w:rsidR="00B23936" w:rsidRPr="00B23936" w14:paraId="50BFD39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6134F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DD479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Flexibility parameter for no rigid neighbors </w:t>
            </w:r>
          </w:p>
        </w:tc>
        <w:tc>
          <w:tcPr>
            <w:tcW w:w="1380" w:type="dxa"/>
            <w:tcBorders>
              <w:top w:val="nil"/>
              <w:left w:val="nil"/>
              <w:bottom w:val="single" w:sz="4" w:space="0" w:color="auto"/>
              <w:right w:val="single" w:sz="4" w:space="0" w:color="auto"/>
            </w:tcBorders>
            <w:noWrap/>
            <w:vAlign w:val="bottom"/>
            <w:hideMark/>
          </w:tcPr>
          <w:p w14:paraId="3B4EE45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KARP850101</w:t>
            </w:r>
          </w:p>
        </w:tc>
        <w:tc>
          <w:tcPr>
            <w:tcW w:w="1702" w:type="dxa"/>
            <w:tcBorders>
              <w:top w:val="nil"/>
              <w:left w:val="nil"/>
              <w:bottom w:val="single" w:sz="4" w:space="0" w:color="auto"/>
              <w:right w:val="single" w:sz="4" w:space="0" w:color="auto"/>
            </w:tcBorders>
            <w:noWrap/>
            <w:vAlign w:val="bottom"/>
            <w:hideMark/>
          </w:tcPr>
          <w:p w14:paraId="5C9B66B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Karplus-Schulz, 1985</w:t>
            </w:r>
          </w:p>
        </w:tc>
      </w:tr>
      <w:tr w:rsidR="00B23936" w:rsidRPr="00B23936" w14:paraId="20CD3BA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A253D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1BAAB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Flexibility parameter for one rigid neighbor </w:t>
            </w:r>
          </w:p>
        </w:tc>
        <w:tc>
          <w:tcPr>
            <w:tcW w:w="1380" w:type="dxa"/>
            <w:tcBorders>
              <w:top w:val="nil"/>
              <w:left w:val="nil"/>
              <w:bottom w:val="single" w:sz="4" w:space="0" w:color="auto"/>
              <w:right w:val="single" w:sz="4" w:space="0" w:color="auto"/>
            </w:tcBorders>
            <w:noWrap/>
            <w:vAlign w:val="bottom"/>
            <w:hideMark/>
          </w:tcPr>
          <w:p w14:paraId="6142B4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KARP850102</w:t>
            </w:r>
          </w:p>
        </w:tc>
        <w:tc>
          <w:tcPr>
            <w:tcW w:w="1702" w:type="dxa"/>
            <w:tcBorders>
              <w:top w:val="nil"/>
              <w:left w:val="nil"/>
              <w:bottom w:val="single" w:sz="4" w:space="0" w:color="auto"/>
              <w:right w:val="single" w:sz="4" w:space="0" w:color="auto"/>
            </w:tcBorders>
            <w:noWrap/>
            <w:vAlign w:val="bottom"/>
            <w:hideMark/>
          </w:tcPr>
          <w:p w14:paraId="5720CF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Karplus-Schulz, 1985</w:t>
            </w:r>
          </w:p>
        </w:tc>
      </w:tr>
      <w:tr w:rsidR="00B23936" w:rsidRPr="00B23936" w14:paraId="043539B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C765AE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389EC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Flexibility parameter for two rigid neighbors </w:t>
            </w:r>
          </w:p>
        </w:tc>
        <w:tc>
          <w:tcPr>
            <w:tcW w:w="1380" w:type="dxa"/>
            <w:tcBorders>
              <w:top w:val="nil"/>
              <w:left w:val="nil"/>
              <w:bottom w:val="single" w:sz="4" w:space="0" w:color="auto"/>
              <w:right w:val="single" w:sz="4" w:space="0" w:color="auto"/>
            </w:tcBorders>
            <w:noWrap/>
            <w:vAlign w:val="bottom"/>
            <w:hideMark/>
          </w:tcPr>
          <w:p w14:paraId="3D38D3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KARP850103</w:t>
            </w:r>
          </w:p>
        </w:tc>
        <w:tc>
          <w:tcPr>
            <w:tcW w:w="1702" w:type="dxa"/>
            <w:tcBorders>
              <w:top w:val="nil"/>
              <w:left w:val="nil"/>
              <w:bottom w:val="single" w:sz="4" w:space="0" w:color="auto"/>
              <w:right w:val="single" w:sz="4" w:space="0" w:color="auto"/>
            </w:tcBorders>
            <w:noWrap/>
            <w:vAlign w:val="bottom"/>
            <w:hideMark/>
          </w:tcPr>
          <w:p w14:paraId="4815B7B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Karplus-Schulz, 1985</w:t>
            </w:r>
          </w:p>
        </w:tc>
      </w:tr>
      <w:tr w:rsidR="00B23936" w:rsidRPr="00B23936" w14:paraId="11D4D90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8F362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C18322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 Kerr-constant increments </w:t>
            </w:r>
          </w:p>
        </w:tc>
        <w:tc>
          <w:tcPr>
            <w:tcW w:w="1380" w:type="dxa"/>
            <w:tcBorders>
              <w:top w:val="nil"/>
              <w:left w:val="nil"/>
              <w:bottom w:val="single" w:sz="4" w:space="0" w:color="auto"/>
              <w:right w:val="single" w:sz="4" w:space="0" w:color="auto"/>
            </w:tcBorders>
            <w:noWrap/>
            <w:vAlign w:val="bottom"/>
            <w:hideMark/>
          </w:tcPr>
          <w:p w14:paraId="474903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KHAG800101</w:t>
            </w:r>
          </w:p>
        </w:tc>
        <w:tc>
          <w:tcPr>
            <w:tcW w:w="1702" w:type="dxa"/>
            <w:tcBorders>
              <w:top w:val="nil"/>
              <w:left w:val="nil"/>
              <w:bottom w:val="single" w:sz="4" w:space="0" w:color="auto"/>
              <w:right w:val="single" w:sz="4" w:space="0" w:color="auto"/>
            </w:tcBorders>
            <w:noWrap/>
            <w:vAlign w:val="bottom"/>
            <w:hideMark/>
          </w:tcPr>
          <w:p w14:paraId="570C66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Khanarian</w:t>
            </w:r>
            <w:proofErr w:type="spellEnd"/>
            <w:r w:rsidRPr="00B23936">
              <w:rPr>
                <w:rFonts w:ascii="Calibri" w:eastAsia="Times New Roman" w:hAnsi="Calibri" w:cs="Calibri"/>
                <w:color w:val="000000"/>
                <w:kern w:val="0"/>
                <w:sz w:val="20"/>
                <w:szCs w:val="20"/>
                <w14:ligatures w14:val="none"/>
              </w:rPr>
              <w:t>-Moore, 1980</w:t>
            </w:r>
          </w:p>
        </w:tc>
      </w:tr>
      <w:tr w:rsidR="00B23936" w:rsidRPr="00B23936" w14:paraId="50FE9EA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D95C5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5C558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Net charge </w:t>
            </w:r>
          </w:p>
        </w:tc>
        <w:tc>
          <w:tcPr>
            <w:tcW w:w="1380" w:type="dxa"/>
            <w:tcBorders>
              <w:top w:val="nil"/>
              <w:left w:val="nil"/>
              <w:bottom w:val="single" w:sz="4" w:space="0" w:color="auto"/>
              <w:right w:val="single" w:sz="4" w:space="0" w:color="auto"/>
            </w:tcBorders>
            <w:noWrap/>
            <w:vAlign w:val="bottom"/>
            <w:hideMark/>
          </w:tcPr>
          <w:p w14:paraId="5EE979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KLEP840101</w:t>
            </w:r>
          </w:p>
        </w:tc>
        <w:tc>
          <w:tcPr>
            <w:tcW w:w="1702" w:type="dxa"/>
            <w:tcBorders>
              <w:top w:val="nil"/>
              <w:left w:val="nil"/>
              <w:bottom w:val="single" w:sz="4" w:space="0" w:color="auto"/>
              <w:right w:val="single" w:sz="4" w:space="0" w:color="auto"/>
            </w:tcBorders>
            <w:noWrap/>
            <w:vAlign w:val="bottom"/>
            <w:hideMark/>
          </w:tcPr>
          <w:p w14:paraId="3DED3B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Klein et al., 1984</w:t>
            </w:r>
          </w:p>
        </w:tc>
      </w:tr>
      <w:tr w:rsidR="00B23936" w:rsidRPr="00B23936" w14:paraId="20CC933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319A3C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9AD79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 chain interaction parameter </w:t>
            </w:r>
          </w:p>
        </w:tc>
        <w:tc>
          <w:tcPr>
            <w:tcW w:w="1380" w:type="dxa"/>
            <w:tcBorders>
              <w:top w:val="nil"/>
              <w:left w:val="nil"/>
              <w:bottom w:val="single" w:sz="4" w:space="0" w:color="auto"/>
              <w:right w:val="single" w:sz="4" w:space="0" w:color="auto"/>
            </w:tcBorders>
            <w:noWrap/>
            <w:vAlign w:val="bottom"/>
            <w:hideMark/>
          </w:tcPr>
          <w:p w14:paraId="2F29DCD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KRIW710101</w:t>
            </w:r>
          </w:p>
        </w:tc>
        <w:tc>
          <w:tcPr>
            <w:tcW w:w="1702" w:type="dxa"/>
            <w:tcBorders>
              <w:top w:val="nil"/>
              <w:left w:val="nil"/>
              <w:bottom w:val="single" w:sz="4" w:space="0" w:color="auto"/>
              <w:right w:val="single" w:sz="4" w:space="0" w:color="auto"/>
            </w:tcBorders>
            <w:noWrap/>
            <w:vAlign w:val="bottom"/>
            <w:hideMark/>
          </w:tcPr>
          <w:p w14:paraId="7409389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Krigbaum-Rubin, 1971</w:t>
            </w:r>
          </w:p>
        </w:tc>
      </w:tr>
      <w:tr w:rsidR="00B23936" w:rsidRPr="00B23936" w14:paraId="025A5E0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33915E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0090B3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 chain interaction parameter </w:t>
            </w:r>
          </w:p>
        </w:tc>
        <w:tc>
          <w:tcPr>
            <w:tcW w:w="1380" w:type="dxa"/>
            <w:tcBorders>
              <w:top w:val="nil"/>
              <w:left w:val="nil"/>
              <w:bottom w:val="single" w:sz="4" w:space="0" w:color="auto"/>
              <w:right w:val="single" w:sz="4" w:space="0" w:color="auto"/>
            </w:tcBorders>
            <w:noWrap/>
            <w:vAlign w:val="bottom"/>
            <w:hideMark/>
          </w:tcPr>
          <w:p w14:paraId="16010D5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KRIW790101</w:t>
            </w:r>
          </w:p>
        </w:tc>
        <w:tc>
          <w:tcPr>
            <w:tcW w:w="1702" w:type="dxa"/>
            <w:tcBorders>
              <w:top w:val="nil"/>
              <w:left w:val="nil"/>
              <w:bottom w:val="single" w:sz="4" w:space="0" w:color="auto"/>
              <w:right w:val="single" w:sz="4" w:space="0" w:color="auto"/>
            </w:tcBorders>
            <w:noWrap/>
            <w:vAlign w:val="bottom"/>
            <w:hideMark/>
          </w:tcPr>
          <w:p w14:paraId="41695E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Krigbaum-Komoriya, 1979</w:t>
            </w:r>
          </w:p>
        </w:tc>
      </w:tr>
      <w:tr w:rsidR="00B23936" w:rsidRPr="00B23936" w14:paraId="1FE22C1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FD678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1E542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Fraction of site occupied by water </w:t>
            </w:r>
          </w:p>
        </w:tc>
        <w:tc>
          <w:tcPr>
            <w:tcW w:w="1380" w:type="dxa"/>
            <w:tcBorders>
              <w:top w:val="nil"/>
              <w:left w:val="nil"/>
              <w:bottom w:val="single" w:sz="4" w:space="0" w:color="auto"/>
              <w:right w:val="single" w:sz="4" w:space="0" w:color="auto"/>
            </w:tcBorders>
            <w:noWrap/>
            <w:vAlign w:val="bottom"/>
            <w:hideMark/>
          </w:tcPr>
          <w:p w14:paraId="13273E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KRIW790102</w:t>
            </w:r>
          </w:p>
        </w:tc>
        <w:tc>
          <w:tcPr>
            <w:tcW w:w="1702" w:type="dxa"/>
            <w:tcBorders>
              <w:top w:val="nil"/>
              <w:left w:val="nil"/>
              <w:bottom w:val="single" w:sz="4" w:space="0" w:color="auto"/>
              <w:right w:val="single" w:sz="4" w:space="0" w:color="auto"/>
            </w:tcBorders>
            <w:noWrap/>
            <w:vAlign w:val="bottom"/>
            <w:hideMark/>
          </w:tcPr>
          <w:p w14:paraId="6399D7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Krigbaum-Komoriya, 1979</w:t>
            </w:r>
          </w:p>
        </w:tc>
      </w:tr>
      <w:tr w:rsidR="00B23936" w:rsidRPr="00B23936" w14:paraId="67DFB3D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2C1BF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DE043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 chain volume </w:t>
            </w:r>
          </w:p>
        </w:tc>
        <w:tc>
          <w:tcPr>
            <w:tcW w:w="1380" w:type="dxa"/>
            <w:tcBorders>
              <w:top w:val="nil"/>
              <w:left w:val="nil"/>
              <w:bottom w:val="single" w:sz="4" w:space="0" w:color="auto"/>
              <w:right w:val="single" w:sz="4" w:space="0" w:color="auto"/>
            </w:tcBorders>
            <w:noWrap/>
            <w:vAlign w:val="bottom"/>
            <w:hideMark/>
          </w:tcPr>
          <w:p w14:paraId="3F8E17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KRIW790103</w:t>
            </w:r>
          </w:p>
        </w:tc>
        <w:tc>
          <w:tcPr>
            <w:tcW w:w="1702" w:type="dxa"/>
            <w:tcBorders>
              <w:top w:val="nil"/>
              <w:left w:val="nil"/>
              <w:bottom w:val="single" w:sz="4" w:space="0" w:color="auto"/>
              <w:right w:val="single" w:sz="4" w:space="0" w:color="auto"/>
            </w:tcBorders>
            <w:noWrap/>
            <w:vAlign w:val="bottom"/>
            <w:hideMark/>
          </w:tcPr>
          <w:p w14:paraId="492692E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Krigbaum-Komoriya, 1979</w:t>
            </w:r>
          </w:p>
        </w:tc>
      </w:tr>
      <w:tr w:rsidR="00B23936" w:rsidRPr="00B23936" w14:paraId="294D0E4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0310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CAA5B8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Hydropathy index </w:t>
            </w:r>
          </w:p>
        </w:tc>
        <w:tc>
          <w:tcPr>
            <w:tcW w:w="1380" w:type="dxa"/>
            <w:tcBorders>
              <w:top w:val="nil"/>
              <w:left w:val="nil"/>
              <w:bottom w:val="single" w:sz="4" w:space="0" w:color="auto"/>
              <w:right w:val="single" w:sz="4" w:space="0" w:color="auto"/>
            </w:tcBorders>
            <w:noWrap/>
            <w:vAlign w:val="bottom"/>
            <w:hideMark/>
          </w:tcPr>
          <w:p w14:paraId="5E8720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KYTJ820101</w:t>
            </w:r>
          </w:p>
        </w:tc>
        <w:tc>
          <w:tcPr>
            <w:tcW w:w="1702" w:type="dxa"/>
            <w:tcBorders>
              <w:top w:val="nil"/>
              <w:left w:val="nil"/>
              <w:bottom w:val="single" w:sz="4" w:space="0" w:color="auto"/>
              <w:right w:val="single" w:sz="4" w:space="0" w:color="auto"/>
            </w:tcBorders>
            <w:noWrap/>
            <w:vAlign w:val="bottom"/>
            <w:hideMark/>
          </w:tcPr>
          <w:p w14:paraId="00FDF2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Kyte-Doolittle, 1982</w:t>
            </w:r>
          </w:p>
        </w:tc>
      </w:tr>
      <w:tr w:rsidR="00B23936" w:rsidRPr="00B23936" w14:paraId="20F536B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29F5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0AA62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CHP/water </w:t>
            </w:r>
          </w:p>
        </w:tc>
        <w:tc>
          <w:tcPr>
            <w:tcW w:w="1380" w:type="dxa"/>
            <w:tcBorders>
              <w:top w:val="nil"/>
              <w:left w:val="nil"/>
              <w:bottom w:val="single" w:sz="4" w:space="0" w:color="auto"/>
              <w:right w:val="single" w:sz="4" w:space="0" w:color="auto"/>
            </w:tcBorders>
            <w:noWrap/>
            <w:vAlign w:val="bottom"/>
            <w:hideMark/>
          </w:tcPr>
          <w:p w14:paraId="63A107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LAWE840101</w:t>
            </w:r>
          </w:p>
        </w:tc>
        <w:tc>
          <w:tcPr>
            <w:tcW w:w="1702" w:type="dxa"/>
            <w:tcBorders>
              <w:top w:val="nil"/>
              <w:left w:val="nil"/>
              <w:bottom w:val="single" w:sz="4" w:space="0" w:color="auto"/>
              <w:right w:val="single" w:sz="4" w:space="0" w:color="auto"/>
            </w:tcBorders>
            <w:noWrap/>
            <w:vAlign w:val="bottom"/>
            <w:hideMark/>
          </w:tcPr>
          <w:p w14:paraId="3399739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Lawson et al., 1984</w:t>
            </w:r>
          </w:p>
        </w:tc>
      </w:tr>
      <w:tr w:rsidR="00B23936" w:rsidRPr="00B23936" w14:paraId="513888E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A40B47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F57221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 parameter </w:t>
            </w:r>
          </w:p>
        </w:tc>
        <w:tc>
          <w:tcPr>
            <w:tcW w:w="1380" w:type="dxa"/>
            <w:tcBorders>
              <w:top w:val="nil"/>
              <w:left w:val="nil"/>
              <w:bottom w:val="single" w:sz="4" w:space="0" w:color="auto"/>
              <w:right w:val="single" w:sz="4" w:space="0" w:color="auto"/>
            </w:tcBorders>
            <w:noWrap/>
            <w:vAlign w:val="bottom"/>
            <w:hideMark/>
          </w:tcPr>
          <w:p w14:paraId="6CC40B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LEVM760101</w:t>
            </w:r>
          </w:p>
        </w:tc>
        <w:tc>
          <w:tcPr>
            <w:tcW w:w="1702" w:type="dxa"/>
            <w:tcBorders>
              <w:top w:val="nil"/>
              <w:left w:val="nil"/>
              <w:bottom w:val="single" w:sz="4" w:space="0" w:color="auto"/>
              <w:right w:val="single" w:sz="4" w:space="0" w:color="auto"/>
            </w:tcBorders>
            <w:noWrap/>
            <w:vAlign w:val="bottom"/>
            <w:hideMark/>
          </w:tcPr>
          <w:p w14:paraId="37EE6F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1976</w:t>
            </w:r>
          </w:p>
        </w:tc>
      </w:tr>
      <w:tr w:rsidR="00B23936" w:rsidRPr="00B23936" w14:paraId="1257FBC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0E89B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6A7FC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Distance between C-alpha and centroid of side chain </w:t>
            </w:r>
          </w:p>
        </w:tc>
        <w:tc>
          <w:tcPr>
            <w:tcW w:w="1380" w:type="dxa"/>
            <w:tcBorders>
              <w:top w:val="nil"/>
              <w:left w:val="nil"/>
              <w:bottom w:val="single" w:sz="4" w:space="0" w:color="auto"/>
              <w:right w:val="single" w:sz="4" w:space="0" w:color="auto"/>
            </w:tcBorders>
            <w:noWrap/>
            <w:vAlign w:val="bottom"/>
            <w:hideMark/>
          </w:tcPr>
          <w:p w14:paraId="259677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LEVM760102</w:t>
            </w:r>
          </w:p>
        </w:tc>
        <w:tc>
          <w:tcPr>
            <w:tcW w:w="1702" w:type="dxa"/>
            <w:tcBorders>
              <w:top w:val="nil"/>
              <w:left w:val="nil"/>
              <w:bottom w:val="single" w:sz="4" w:space="0" w:color="auto"/>
              <w:right w:val="single" w:sz="4" w:space="0" w:color="auto"/>
            </w:tcBorders>
            <w:noWrap/>
            <w:vAlign w:val="bottom"/>
            <w:hideMark/>
          </w:tcPr>
          <w:p w14:paraId="18766D9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1976</w:t>
            </w:r>
          </w:p>
        </w:tc>
      </w:tr>
      <w:tr w:rsidR="00B23936" w:rsidRPr="00B23936" w14:paraId="3C8B520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461B4D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362750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 chain angle </w:t>
            </w:r>
            <w:proofErr w:type="gramStart"/>
            <w:r w:rsidRPr="00B23936">
              <w:rPr>
                <w:rFonts w:ascii="Calibri" w:eastAsia="Times New Roman" w:hAnsi="Calibri" w:cs="Calibri"/>
                <w:color w:val="000000"/>
                <w:kern w:val="0"/>
                <w:sz w:val="20"/>
                <w:szCs w:val="20"/>
                <w14:ligatures w14:val="none"/>
              </w:rPr>
              <w:t>theta(</w:t>
            </w:r>
            <w:proofErr w:type="gramEnd"/>
            <w:r w:rsidRPr="00B23936">
              <w:rPr>
                <w:rFonts w:ascii="Calibri" w:eastAsia="Times New Roman" w:hAnsi="Calibri" w:cs="Calibri"/>
                <w:color w:val="000000"/>
                <w:kern w:val="0"/>
                <w:sz w:val="20"/>
                <w:szCs w:val="20"/>
                <w14:ligatures w14:val="none"/>
              </w:rPr>
              <w:t>AAR)</w:t>
            </w:r>
          </w:p>
        </w:tc>
        <w:tc>
          <w:tcPr>
            <w:tcW w:w="1380" w:type="dxa"/>
            <w:tcBorders>
              <w:top w:val="nil"/>
              <w:left w:val="nil"/>
              <w:bottom w:val="single" w:sz="4" w:space="0" w:color="auto"/>
              <w:right w:val="single" w:sz="4" w:space="0" w:color="auto"/>
            </w:tcBorders>
            <w:noWrap/>
            <w:vAlign w:val="bottom"/>
            <w:hideMark/>
          </w:tcPr>
          <w:p w14:paraId="332FF2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LEVM760103</w:t>
            </w:r>
          </w:p>
        </w:tc>
        <w:tc>
          <w:tcPr>
            <w:tcW w:w="1702" w:type="dxa"/>
            <w:tcBorders>
              <w:top w:val="nil"/>
              <w:left w:val="nil"/>
              <w:bottom w:val="single" w:sz="4" w:space="0" w:color="auto"/>
              <w:right w:val="single" w:sz="4" w:space="0" w:color="auto"/>
            </w:tcBorders>
            <w:noWrap/>
            <w:vAlign w:val="bottom"/>
            <w:hideMark/>
          </w:tcPr>
          <w:p w14:paraId="516576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1976</w:t>
            </w:r>
          </w:p>
        </w:tc>
      </w:tr>
      <w:tr w:rsidR="00B23936" w:rsidRPr="00B23936" w14:paraId="35EC18D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7D732F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5CBAFD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Side chain torsion angle phi</w:t>
            </w:r>
          </w:p>
        </w:tc>
        <w:tc>
          <w:tcPr>
            <w:tcW w:w="1380" w:type="dxa"/>
            <w:tcBorders>
              <w:top w:val="nil"/>
              <w:left w:val="nil"/>
              <w:bottom w:val="single" w:sz="4" w:space="0" w:color="auto"/>
              <w:right w:val="single" w:sz="4" w:space="0" w:color="auto"/>
            </w:tcBorders>
            <w:noWrap/>
            <w:vAlign w:val="bottom"/>
            <w:hideMark/>
          </w:tcPr>
          <w:p w14:paraId="12265B4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LEVM760104</w:t>
            </w:r>
          </w:p>
        </w:tc>
        <w:tc>
          <w:tcPr>
            <w:tcW w:w="1702" w:type="dxa"/>
            <w:tcBorders>
              <w:top w:val="nil"/>
              <w:left w:val="nil"/>
              <w:bottom w:val="single" w:sz="4" w:space="0" w:color="auto"/>
              <w:right w:val="single" w:sz="4" w:space="0" w:color="auto"/>
            </w:tcBorders>
            <w:noWrap/>
            <w:vAlign w:val="bottom"/>
            <w:hideMark/>
          </w:tcPr>
          <w:p w14:paraId="64874EE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1976</w:t>
            </w:r>
          </w:p>
        </w:tc>
      </w:tr>
      <w:tr w:rsidR="00B23936" w:rsidRPr="00B23936" w14:paraId="0FE7D55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D82C1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C4C2F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Radius of gyration of side chain </w:t>
            </w:r>
          </w:p>
        </w:tc>
        <w:tc>
          <w:tcPr>
            <w:tcW w:w="1380" w:type="dxa"/>
            <w:tcBorders>
              <w:top w:val="nil"/>
              <w:left w:val="nil"/>
              <w:bottom w:val="single" w:sz="4" w:space="0" w:color="auto"/>
              <w:right w:val="single" w:sz="4" w:space="0" w:color="auto"/>
            </w:tcBorders>
            <w:noWrap/>
            <w:vAlign w:val="bottom"/>
            <w:hideMark/>
          </w:tcPr>
          <w:p w14:paraId="71B5406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LEVM760105</w:t>
            </w:r>
          </w:p>
        </w:tc>
        <w:tc>
          <w:tcPr>
            <w:tcW w:w="1702" w:type="dxa"/>
            <w:tcBorders>
              <w:top w:val="nil"/>
              <w:left w:val="nil"/>
              <w:bottom w:val="single" w:sz="4" w:space="0" w:color="auto"/>
              <w:right w:val="single" w:sz="4" w:space="0" w:color="auto"/>
            </w:tcBorders>
            <w:noWrap/>
            <w:vAlign w:val="bottom"/>
            <w:hideMark/>
          </w:tcPr>
          <w:p w14:paraId="5174FB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1976</w:t>
            </w:r>
          </w:p>
        </w:tc>
      </w:tr>
      <w:tr w:rsidR="00B23936" w:rsidRPr="00B23936" w14:paraId="7096C15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BEF6A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AD4B3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van der Waals parameter R0 </w:t>
            </w:r>
          </w:p>
        </w:tc>
        <w:tc>
          <w:tcPr>
            <w:tcW w:w="1380" w:type="dxa"/>
            <w:tcBorders>
              <w:top w:val="nil"/>
              <w:left w:val="nil"/>
              <w:bottom w:val="single" w:sz="4" w:space="0" w:color="auto"/>
              <w:right w:val="single" w:sz="4" w:space="0" w:color="auto"/>
            </w:tcBorders>
            <w:noWrap/>
            <w:vAlign w:val="bottom"/>
            <w:hideMark/>
          </w:tcPr>
          <w:p w14:paraId="0CEF30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LEVM760106</w:t>
            </w:r>
          </w:p>
        </w:tc>
        <w:tc>
          <w:tcPr>
            <w:tcW w:w="1702" w:type="dxa"/>
            <w:tcBorders>
              <w:top w:val="nil"/>
              <w:left w:val="nil"/>
              <w:bottom w:val="single" w:sz="4" w:space="0" w:color="auto"/>
              <w:right w:val="single" w:sz="4" w:space="0" w:color="auto"/>
            </w:tcBorders>
            <w:noWrap/>
            <w:vAlign w:val="bottom"/>
            <w:hideMark/>
          </w:tcPr>
          <w:p w14:paraId="4F2243F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1976</w:t>
            </w:r>
          </w:p>
        </w:tc>
      </w:tr>
      <w:tr w:rsidR="00B23936" w:rsidRPr="00B23936" w14:paraId="1E233D9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84C3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A54D6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van der Waals parameter epsilon </w:t>
            </w:r>
          </w:p>
        </w:tc>
        <w:tc>
          <w:tcPr>
            <w:tcW w:w="1380" w:type="dxa"/>
            <w:tcBorders>
              <w:top w:val="nil"/>
              <w:left w:val="nil"/>
              <w:bottom w:val="single" w:sz="4" w:space="0" w:color="auto"/>
              <w:right w:val="single" w:sz="4" w:space="0" w:color="auto"/>
            </w:tcBorders>
            <w:noWrap/>
            <w:vAlign w:val="bottom"/>
            <w:hideMark/>
          </w:tcPr>
          <w:p w14:paraId="43A7DF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LEVM760107</w:t>
            </w:r>
          </w:p>
        </w:tc>
        <w:tc>
          <w:tcPr>
            <w:tcW w:w="1702" w:type="dxa"/>
            <w:tcBorders>
              <w:top w:val="nil"/>
              <w:left w:val="nil"/>
              <w:bottom w:val="single" w:sz="4" w:space="0" w:color="auto"/>
              <w:right w:val="single" w:sz="4" w:space="0" w:color="auto"/>
            </w:tcBorders>
            <w:noWrap/>
            <w:vAlign w:val="bottom"/>
            <w:hideMark/>
          </w:tcPr>
          <w:p w14:paraId="1A2F28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1976</w:t>
            </w:r>
          </w:p>
        </w:tc>
      </w:tr>
      <w:tr w:rsidR="00B23936" w:rsidRPr="00B23936" w14:paraId="0514A11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8FE04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3F008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with weights </w:t>
            </w:r>
          </w:p>
        </w:tc>
        <w:tc>
          <w:tcPr>
            <w:tcW w:w="1380" w:type="dxa"/>
            <w:tcBorders>
              <w:top w:val="nil"/>
              <w:left w:val="nil"/>
              <w:bottom w:val="single" w:sz="4" w:space="0" w:color="auto"/>
              <w:right w:val="single" w:sz="4" w:space="0" w:color="auto"/>
            </w:tcBorders>
            <w:noWrap/>
            <w:vAlign w:val="bottom"/>
            <w:hideMark/>
          </w:tcPr>
          <w:p w14:paraId="3A8E728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LEVM780101</w:t>
            </w:r>
          </w:p>
        </w:tc>
        <w:tc>
          <w:tcPr>
            <w:tcW w:w="1702" w:type="dxa"/>
            <w:tcBorders>
              <w:top w:val="nil"/>
              <w:left w:val="nil"/>
              <w:bottom w:val="single" w:sz="4" w:space="0" w:color="auto"/>
              <w:right w:val="single" w:sz="4" w:space="0" w:color="auto"/>
            </w:tcBorders>
            <w:noWrap/>
            <w:vAlign w:val="bottom"/>
            <w:hideMark/>
          </w:tcPr>
          <w:p w14:paraId="05CC2E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1978</w:t>
            </w:r>
          </w:p>
        </w:tc>
      </w:tr>
      <w:tr w:rsidR="00B23936" w:rsidRPr="00B23936" w14:paraId="1900BCF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3738A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284DB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with weights </w:t>
            </w:r>
          </w:p>
        </w:tc>
        <w:tc>
          <w:tcPr>
            <w:tcW w:w="1380" w:type="dxa"/>
            <w:tcBorders>
              <w:top w:val="nil"/>
              <w:left w:val="nil"/>
              <w:bottom w:val="single" w:sz="4" w:space="0" w:color="auto"/>
              <w:right w:val="single" w:sz="4" w:space="0" w:color="auto"/>
            </w:tcBorders>
            <w:noWrap/>
            <w:vAlign w:val="bottom"/>
            <w:hideMark/>
          </w:tcPr>
          <w:p w14:paraId="3DEAC2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LEVM780102</w:t>
            </w:r>
          </w:p>
        </w:tc>
        <w:tc>
          <w:tcPr>
            <w:tcW w:w="1702" w:type="dxa"/>
            <w:tcBorders>
              <w:top w:val="nil"/>
              <w:left w:val="nil"/>
              <w:bottom w:val="single" w:sz="4" w:space="0" w:color="auto"/>
              <w:right w:val="single" w:sz="4" w:space="0" w:color="auto"/>
            </w:tcBorders>
            <w:noWrap/>
            <w:vAlign w:val="bottom"/>
            <w:hideMark/>
          </w:tcPr>
          <w:p w14:paraId="723FE9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1978</w:t>
            </w:r>
          </w:p>
        </w:tc>
      </w:tr>
      <w:tr w:rsidR="00B23936" w:rsidRPr="00B23936" w14:paraId="29C888F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C5E4E2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8E858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reverse turn, with weights </w:t>
            </w:r>
          </w:p>
        </w:tc>
        <w:tc>
          <w:tcPr>
            <w:tcW w:w="1380" w:type="dxa"/>
            <w:tcBorders>
              <w:top w:val="nil"/>
              <w:left w:val="nil"/>
              <w:bottom w:val="single" w:sz="4" w:space="0" w:color="auto"/>
              <w:right w:val="single" w:sz="4" w:space="0" w:color="auto"/>
            </w:tcBorders>
            <w:noWrap/>
            <w:vAlign w:val="bottom"/>
            <w:hideMark/>
          </w:tcPr>
          <w:p w14:paraId="649BD52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LEVM780103</w:t>
            </w:r>
          </w:p>
        </w:tc>
        <w:tc>
          <w:tcPr>
            <w:tcW w:w="1702" w:type="dxa"/>
            <w:tcBorders>
              <w:top w:val="nil"/>
              <w:left w:val="nil"/>
              <w:bottom w:val="single" w:sz="4" w:space="0" w:color="auto"/>
              <w:right w:val="single" w:sz="4" w:space="0" w:color="auto"/>
            </w:tcBorders>
            <w:noWrap/>
            <w:vAlign w:val="bottom"/>
            <w:hideMark/>
          </w:tcPr>
          <w:p w14:paraId="494CFE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1978</w:t>
            </w:r>
          </w:p>
        </w:tc>
      </w:tr>
      <w:tr w:rsidR="00B23936" w:rsidRPr="00B23936" w14:paraId="348B190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D3B338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33402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unweighted </w:t>
            </w:r>
          </w:p>
        </w:tc>
        <w:tc>
          <w:tcPr>
            <w:tcW w:w="1380" w:type="dxa"/>
            <w:tcBorders>
              <w:top w:val="nil"/>
              <w:left w:val="nil"/>
              <w:bottom w:val="single" w:sz="4" w:space="0" w:color="auto"/>
              <w:right w:val="single" w:sz="4" w:space="0" w:color="auto"/>
            </w:tcBorders>
            <w:noWrap/>
            <w:vAlign w:val="bottom"/>
            <w:hideMark/>
          </w:tcPr>
          <w:p w14:paraId="6D5F46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LEVM780104</w:t>
            </w:r>
          </w:p>
        </w:tc>
        <w:tc>
          <w:tcPr>
            <w:tcW w:w="1702" w:type="dxa"/>
            <w:tcBorders>
              <w:top w:val="nil"/>
              <w:left w:val="nil"/>
              <w:bottom w:val="single" w:sz="4" w:space="0" w:color="auto"/>
              <w:right w:val="single" w:sz="4" w:space="0" w:color="auto"/>
            </w:tcBorders>
            <w:noWrap/>
            <w:vAlign w:val="bottom"/>
            <w:hideMark/>
          </w:tcPr>
          <w:p w14:paraId="7B2E269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1978</w:t>
            </w:r>
          </w:p>
        </w:tc>
      </w:tr>
      <w:tr w:rsidR="00B23936" w:rsidRPr="00B23936" w14:paraId="0F3F98A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74C78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BDD8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unweighted </w:t>
            </w:r>
          </w:p>
        </w:tc>
        <w:tc>
          <w:tcPr>
            <w:tcW w:w="1380" w:type="dxa"/>
            <w:tcBorders>
              <w:top w:val="nil"/>
              <w:left w:val="nil"/>
              <w:bottom w:val="single" w:sz="4" w:space="0" w:color="auto"/>
              <w:right w:val="single" w:sz="4" w:space="0" w:color="auto"/>
            </w:tcBorders>
            <w:noWrap/>
            <w:vAlign w:val="bottom"/>
            <w:hideMark/>
          </w:tcPr>
          <w:p w14:paraId="2D15E0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LEVM780105</w:t>
            </w:r>
          </w:p>
        </w:tc>
        <w:tc>
          <w:tcPr>
            <w:tcW w:w="1702" w:type="dxa"/>
            <w:tcBorders>
              <w:top w:val="nil"/>
              <w:left w:val="nil"/>
              <w:bottom w:val="single" w:sz="4" w:space="0" w:color="auto"/>
              <w:right w:val="single" w:sz="4" w:space="0" w:color="auto"/>
            </w:tcBorders>
            <w:noWrap/>
            <w:vAlign w:val="bottom"/>
            <w:hideMark/>
          </w:tcPr>
          <w:p w14:paraId="3B3F87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1978</w:t>
            </w:r>
          </w:p>
        </w:tc>
      </w:tr>
      <w:tr w:rsidR="00B23936" w:rsidRPr="00B23936" w14:paraId="47BFBE6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D0A24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FEF371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reverse turn, unweighted </w:t>
            </w:r>
          </w:p>
        </w:tc>
        <w:tc>
          <w:tcPr>
            <w:tcW w:w="1380" w:type="dxa"/>
            <w:tcBorders>
              <w:top w:val="nil"/>
              <w:left w:val="nil"/>
              <w:bottom w:val="single" w:sz="4" w:space="0" w:color="auto"/>
              <w:right w:val="single" w:sz="4" w:space="0" w:color="auto"/>
            </w:tcBorders>
            <w:noWrap/>
            <w:vAlign w:val="bottom"/>
            <w:hideMark/>
          </w:tcPr>
          <w:p w14:paraId="172071E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LEVM780106</w:t>
            </w:r>
          </w:p>
        </w:tc>
        <w:tc>
          <w:tcPr>
            <w:tcW w:w="1702" w:type="dxa"/>
            <w:tcBorders>
              <w:top w:val="nil"/>
              <w:left w:val="nil"/>
              <w:bottom w:val="single" w:sz="4" w:space="0" w:color="auto"/>
              <w:right w:val="single" w:sz="4" w:space="0" w:color="auto"/>
            </w:tcBorders>
            <w:noWrap/>
            <w:vAlign w:val="bottom"/>
            <w:hideMark/>
          </w:tcPr>
          <w:p w14:paraId="52BD6B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Levitt, 1978</w:t>
            </w:r>
          </w:p>
        </w:tc>
      </w:tr>
      <w:tr w:rsidR="00B23936" w:rsidRPr="00B23936" w14:paraId="5C4F5A6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1F8BE4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EA968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Frequency of occurrence in beta-bends </w:t>
            </w:r>
          </w:p>
        </w:tc>
        <w:tc>
          <w:tcPr>
            <w:tcW w:w="1380" w:type="dxa"/>
            <w:tcBorders>
              <w:top w:val="nil"/>
              <w:left w:val="nil"/>
              <w:bottom w:val="single" w:sz="4" w:space="0" w:color="auto"/>
              <w:right w:val="single" w:sz="4" w:space="0" w:color="auto"/>
            </w:tcBorders>
            <w:noWrap/>
            <w:vAlign w:val="bottom"/>
            <w:hideMark/>
          </w:tcPr>
          <w:p w14:paraId="242D83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LEWP710101</w:t>
            </w:r>
          </w:p>
        </w:tc>
        <w:tc>
          <w:tcPr>
            <w:tcW w:w="1702" w:type="dxa"/>
            <w:tcBorders>
              <w:top w:val="nil"/>
              <w:left w:val="nil"/>
              <w:bottom w:val="single" w:sz="4" w:space="0" w:color="auto"/>
              <w:right w:val="single" w:sz="4" w:space="0" w:color="auto"/>
            </w:tcBorders>
            <w:noWrap/>
            <w:vAlign w:val="bottom"/>
            <w:hideMark/>
          </w:tcPr>
          <w:p w14:paraId="0120A46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Lewis et al., 1971</w:t>
            </w:r>
          </w:p>
        </w:tc>
      </w:tr>
      <w:tr w:rsidR="00B23936" w:rsidRPr="00B23936" w14:paraId="4DCBDF7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B4D207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8E2D6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Conformational preference for all beta-strands </w:t>
            </w:r>
          </w:p>
        </w:tc>
        <w:tc>
          <w:tcPr>
            <w:tcW w:w="1380" w:type="dxa"/>
            <w:tcBorders>
              <w:top w:val="nil"/>
              <w:left w:val="nil"/>
              <w:bottom w:val="single" w:sz="4" w:space="0" w:color="auto"/>
              <w:right w:val="single" w:sz="4" w:space="0" w:color="auto"/>
            </w:tcBorders>
            <w:noWrap/>
            <w:vAlign w:val="bottom"/>
            <w:hideMark/>
          </w:tcPr>
          <w:p w14:paraId="013AE8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LIFS790101</w:t>
            </w:r>
          </w:p>
        </w:tc>
        <w:tc>
          <w:tcPr>
            <w:tcW w:w="1702" w:type="dxa"/>
            <w:tcBorders>
              <w:top w:val="nil"/>
              <w:left w:val="nil"/>
              <w:bottom w:val="single" w:sz="4" w:space="0" w:color="auto"/>
              <w:right w:val="single" w:sz="4" w:space="0" w:color="auto"/>
            </w:tcBorders>
            <w:noWrap/>
            <w:vAlign w:val="bottom"/>
            <w:hideMark/>
          </w:tcPr>
          <w:p w14:paraId="4BE5E6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Lifson-Sander, 1979</w:t>
            </w:r>
          </w:p>
        </w:tc>
      </w:tr>
      <w:tr w:rsidR="00B23936" w:rsidRPr="00B23936" w14:paraId="3F0BB2B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14978E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AB116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Conformational preference for parallel beta-strands </w:t>
            </w:r>
          </w:p>
        </w:tc>
        <w:tc>
          <w:tcPr>
            <w:tcW w:w="1380" w:type="dxa"/>
            <w:tcBorders>
              <w:top w:val="nil"/>
              <w:left w:val="nil"/>
              <w:bottom w:val="single" w:sz="4" w:space="0" w:color="auto"/>
              <w:right w:val="single" w:sz="4" w:space="0" w:color="auto"/>
            </w:tcBorders>
            <w:noWrap/>
            <w:vAlign w:val="bottom"/>
            <w:hideMark/>
          </w:tcPr>
          <w:p w14:paraId="16CB70D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LIFS790102</w:t>
            </w:r>
          </w:p>
        </w:tc>
        <w:tc>
          <w:tcPr>
            <w:tcW w:w="1702" w:type="dxa"/>
            <w:tcBorders>
              <w:top w:val="nil"/>
              <w:left w:val="nil"/>
              <w:bottom w:val="single" w:sz="4" w:space="0" w:color="auto"/>
              <w:right w:val="single" w:sz="4" w:space="0" w:color="auto"/>
            </w:tcBorders>
            <w:noWrap/>
            <w:vAlign w:val="bottom"/>
            <w:hideMark/>
          </w:tcPr>
          <w:p w14:paraId="15B440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Lifson-Sander, 1979</w:t>
            </w:r>
          </w:p>
        </w:tc>
      </w:tr>
      <w:tr w:rsidR="00B23936" w:rsidRPr="00B23936" w14:paraId="0F4FCD3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ED3A95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591525E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Conformational preference for antiparallel beta-strands </w:t>
            </w:r>
          </w:p>
        </w:tc>
        <w:tc>
          <w:tcPr>
            <w:tcW w:w="1380" w:type="dxa"/>
            <w:tcBorders>
              <w:top w:val="nil"/>
              <w:left w:val="nil"/>
              <w:bottom w:val="single" w:sz="4" w:space="0" w:color="auto"/>
              <w:right w:val="single" w:sz="4" w:space="0" w:color="auto"/>
            </w:tcBorders>
            <w:noWrap/>
            <w:vAlign w:val="bottom"/>
            <w:hideMark/>
          </w:tcPr>
          <w:p w14:paraId="1B5D10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LIFS790103</w:t>
            </w:r>
          </w:p>
        </w:tc>
        <w:tc>
          <w:tcPr>
            <w:tcW w:w="1702" w:type="dxa"/>
            <w:tcBorders>
              <w:top w:val="nil"/>
              <w:left w:val="nil"/>
              <w:bottom w:val="single" w:sz="4" w:space="0" w:color="auto"/>
              <w:right w:val="single" w:sz="4" w:space="0" w:color="auto"/>
            </w:tcBorders>
            <w:noWrap/>
            <w:vAlign w:val="bottom"/>
            <w:hideMark/>
          </w:tcPr>
          <w:p w14:paraId="5C5A4D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Lifson-Sander, 1979</w:t>
            </w:r>
          </w:p>
        </w:tc>
      </w:tr>
      <w:tr w:rsidR="00B23936" w:rsidRPr="00B23936" w14:paraId="5F3BF68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38028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69F4DF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surrounding hydrophobicity </w:t>
            </w:r>
          </w:p>
        </w:tc>
        <w:tc>
          <w:tcPr>
            <w:tcW w:w="1380" w:type="dxa"/>
            <w:tcBorders>
              <w:top w:val="nil"/>
              <w:left w:val="nil"/>
              <w:bottom w:val="single" w:sz="4" w:space="0" w:color="auto"/>
              <w:right w:val="single" w:sz="4" w:space="0" w:color="auto"/>
            </w:tcBorders>
            <w:noWrap/>
            <w:vAlign w:val="bottom"/>
            <w:hideMark/>
          </w:tcPr>
          <w:p w14:paraId="087F83F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MANP780101</w:t>
            </w:r>
          </w:p>
        </w:tc>
        <w:tc>
          <w:tcPr>
            <w:tcW w:w="1702" w:type="dxa"/>
            <w:tcBorders>
              <w:top w:val="nil"/>
              <w:left w:val="nil"/>
              <w:bottom w:val="single" w:sz="4" w:space="0" w:color="auto"/>
              <w:right w:val="single" w:sz="4" w:space="0" w:color="auto"/>
            </w:tcBorders>
            <w:noWrap/>
            <w:vAlign w:val="bottom"/>
            <w:hideMark/>
          </w:tcPr>
          <w:p w14:paraId="1EF605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Manavalan-</w:t>
            </w: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1978</w:t>
            </w:r>
          </w:p>
        </w:tc>
      </w:tr>
      <w:tr w:rsidR="00B23936" w:rsidRPr="00B23936" w14:paraId="573FE57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A6C71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D50F5C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w:t>
            </w:r>
          </w:p>
        </w:tc>
        <w:tc>
          <w:tcPr>
            <w:tcW w:w="1380" w:type="dxa"/>
            <w:tcBorders>
              <w:top w:val="nil"/>
              <w:left w:val="nil"/>
              <w:bottom w:val="single" w:sz="4" w:space="0" w:color="auto"/>
              <w:right w:val="single" w:sz="4" w:space="0" w:color="auto"/>
            </w:tcBorders>
            <w:noWrap/>
            <w:vAlign w:val="bottom"/>
            <w:hideMark/>
          </w:tcPr>
          <w:p w14:paraId="35F097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MAXF760101</w:t>
            </w:r>
          </w:p>
        </w:tc>
        <w:tc>
          <w:tcPr>
            <w:tcW w:w="1702" w:type="dxa"/>
            <w:tcBorders>
              <w:top w:val="nil"/>
              <w:left w:val="nil"/>
              <w:bottom w:val="single" w:sz="4" w:space="0" w:color="auto"/>
              <w:right w:val="single" w:sz="4" w:space="0" w:color="auto"/>
            </w:tcBorders>
            <w:noWrap/>
            <w:vAlign w:val="bottom"/>
            <w:hideMark/>
          </w:tcPr>
          <w:p w14:paraId="69F781E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Maxfield-</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1976</w:t>
            </w:r>
          </w:p>
        </w:tc>
      </w:tr>
      <w:tr w:rsidR="00B23936" w:rsidRPr="00B23936" w14:paraId="1E7570D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9520E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C000E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extended structure </w:t>
            </w:r>
          </w:p>
        </w:tc>
        <w:tc>
          <w:tcPr>
            <w:tcW w:w="1380" w:type="dxa"/>
            <w:tcBorders>
              <w:top w:val="nil"/>
              <w:left w:val="nil"/>
              <w:bottom w:val="single" w:sz="4" w:space="0" w:color="auto"/>
              <w:right w:val="single" w:sz="4" w:space="0" w:color="auto"/>
            </w:tcBorders>
            <w:noWrap/>
            <w:vAlign w:val="bottom"/>
            <w:hideMark/>
          </w:tcPr>
          <w:p w14:paraId="59286AE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MAXF760102</w:t>
            </w:r>
          </w:p>
        </w:tc>
        <w:tc>
          <w:tcPr>
            <w:tcW w:w="1702" w:type="dxa"/>
            <w:tcBorders>
              <w:top w:val="nil"/>
              <w:left w:val="nil"/>
              <w:bottom w:val="single" w:sz="4" w:space="0" w:color="auto"/>
              <w:right w:val="single" w:sz="4" w:space="0" w:color="auto"/>
            </w:tcBorders>
            <w:noWrap/>
            <w:vAlign w:val="bottom"/>
            <w:hideMark/>
          </w:tcPr>
          <w:p w14:paraId="7E9B14A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Maxfield-</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1976</w:t>
            </w:r>
          </w:p>
        </w:tc>
      </w:tr>
      <w:tr w:rsidR="00B23936" w:rsidRPr="00B23936" w14:paraId="7CE8022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A75C3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2D969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zeta R </w:t>
            </w:r>
          </w:p>
        </w:tc>
        <w:tc>
          <w:tcPr>
            <w:tcW w:w="1380" w:type="dxa"/>
            <w:tcBorders>
              <w:top w:val="nil"/>
              <w:left w:val="nil"/>
              <w:bottom w:val="single" w:sz="4" w:space="0" w:color="auto"/>
              <w:right w:val="single" w:sz="4" w:space="0" w:color="auto"/>
            </w:tcBorders>
            <w:noWrap/>
            <w:vAlign w:val="bottom"/>
            <w:hideMark/>
          </w:tcPr>
          <w:p w14:paraId="59BBC9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MAXF760103</w:t>
            </w:r>
          </w:p>
        </w:tc>
        <w:tc>
          <w:tcPr>
            <w:tcW w:w="1702" w:type="dxa"/>
            <w:tcBorders>
              <w:top w:val="nil"/>
              <w:left w:val="nil"/>
              <w:bottom w:val="single" w:sz="4" w:space="0" w:color="auto"/>
              <w:right w:val="single" w:sz="4" w:space="0" w:color="auto"/>
            </w:tcBorders>
            <w:noWrap/>
            <w:vAlign w:val="bottom"/>
            <w:hideMark/>
          </w:tcPr>
          <w:p w14:paraId="142224B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Maxfield-</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1976</w:t>
            </w:r>
          </w:p>
        </w:tc>
      </w:tr>
      <w:tr w:rsidR="00B23936" w:rsidRPr="00B23936" w14:paraId="0F4343A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BA7ABC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A758C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left-handed alpha-helix </w:t>
            </w:r>
          </w:p>
        </w:tc>
        <w:tc>
          <w:tcPr>
            <w:tcW w:w="1380" w:type="dxa"/>
            <w:tcBorders>
              <w:top w:val="nil"/>
              <w:left w:val="nil"/>
              <w:bottom w:val="single" w:sz="4" w:space="0" w:color="auto"/>
              <w:right w:val="single" w:sz="4" w:space="0" w:color="auto"/>
            </w:tcBorders>
            <w:noWrap/>
            <w:vAlign w:val="bottom"/>
            <w:hideMark/>
          </w:tcPr>
          <w:p w14:paraId="2A9B95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MAXF760104</w:t>
            </w:r>
          </w:p>
        </w:tc>
        <w:tc>
          <w:tcPr>
            <w:tcW w:w="1702" w:type="dxa"/>
            <w:tcBorders>
              <w:top w:val="nil"/>
              <w:left w:val="nil"/>
              <w:bottom w:val="single" w:sz="4" w:space="0" w:color="auto"/>
              <w:right w:val="single" w:sz="4" w:space="0" w:color="auto"/>
            </w:tcBorders>
            <w:noWrap/>
            <w:vAlign w:val="bottom"/>
            <w:hideMark/>
          </w:tcPr>
          <w:p w14:paraId="2DB837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Maxfield-</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1976</w:t>
            </w:r>
          </w:p>
        </w:tc>
      </w:tr>
      <w:tr w:rsidR="00B23936" w:rsidRPr="00B23936" w14:paraId="6E0772D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286D3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960551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zeta L </w:t>
            </w:r>
          </w:p>
        </w:tc>
        <w:tc>
          <w:tcPr>
            <w:tcW w:w="1380" w:type="dxa"/>
            <w:tcBorders>
              <w:top w:val="nil"/>
              <w:left w:val="nil"/>
              <w:bottom w:val="single" w:sz="4" w:space="0" w:color="auto"/>
              <w:right w:val="single" w:sz="4" w:space="0" w:color="auto"/>
            </w:tcBorders>
            <w:noWrap/>
            <w:vAlign w:val="bottom"/>
            <w:hideMark/>
          </w:tcPr>
          <w:p w14:paraId="6FAC40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MAXF760105</w:t>
            </w:r>
          </w:p>
        </w:tc>
        <w:tc>
          <w:tcPr>
            <w:tcW w:w="1702" w:type="dxa"/>
            <w:tcBorders>
              <w:top w:val="nil"/>
              <w:left w:val="nil"/>
              <w:bottom w:val="single" w:sz="4" w:space="0" w:color="auto"/>
              <w:right w:val="single" w:sz="4" w:space="0" w:color="auto"/>
            </w:tcBorders>
            <w:noWrap/>
            <w:vAlign w:val="bottom"/>
            <w:hideMark/>
          </w:tcPr>
          <w:p w14:paraId="3E2D61A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Maxfield-</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1976</w:t>
            </w:r>
          </w:p>
        </w:tc>
      </w:tr>
      <w:tr w:rsidR="00B23936" w:rsidRPr="00B23936" w14:paraId="02F5213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ECCBC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F686F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 region </w:t>
            </w:r>
          </w:p>
        </w:tc>
        <w:tc>
          <w:tcPr>
            <w:tcW w:w="1380" w:type="dxa"/>
            <w:tcBorders>
              <w:top w:val="nil"/>
              <w:left w:val="nil"/>
              <w:bottom w:val="single" w:sz="4" w:space="0" w:color="auto"/>
              <w:right w:val="single" w:sz="4" w:space="0" w:color="auto"/>
            </w:tcBorders>
            <w:noWrap/>
            <w:vAlign w:val="bottom"/>
            <w:hideMark/>
          </w:tcPr>
          <w:p w14:paraId="6477B13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MAXF760106</w:t>
            </w:r>
          </w:p>
        </w:tc>
        <w:tc>
          <w:tcPr>
            <w:tcW w:w="1702" w:type="dxa"/>
            <w:tcBorders>
              <w:top w:val="nil"/>
              <w:left w:val="nil"/>
              <w:bottom w:val="single" w:sz="4" w:space="0" w:color="auto"/>
              <w:right w:val="single" w:sz="4" w:space="0" w:color="auto"/>
            </w:tcBorders>
            <w:noWrap/>
            <w:vAlign w:val="bottom"/>
            <w:hideMark/>
          </w:tcPr>
          <w:p w14:paraId="5ED7416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Maxfield-</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1976</w:t>
            </w:r>
          </w:p>
        </w:tc>
      </w:tr>
      <w:tr w:rsidR="00B23936" w:rsidRPr="00B23936" w14:paraId="06DA43E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087D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DD198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Refractivity </w:t>
            </w:r>
          </w:p>
        </w:tc>
        <w:tc>
          <w:tcPr>
            <w:tcW w:w="1380" w:type="dxa"/>
            <w:tcBorders>
              <w:top w:val="nil"/>
              <w:left w:val="nil"/>
              <w:bottom w:val="single" w:sz="4" w:space="0" w:color="auto"/>
              <w:right w:val="single" w:sz="4" w:space="0" w:color="auto"/>
            </w:tcBorders>
            <w:noWrap/>
            <w:vAlign w:val="bottom"/>
            <w:hideMark/>
          </w:tcPr>
          <w:p w14:paraId="3CD9F1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MCMT640101</w:t>
            </w:r>
          </w:p>
        </w:tc>
        <w:tc>
          <w:tcPr>
            <w:tcW w:w="1702" w:type="dxa"/>
            <w:tcBorders>
              <w:top w:val="nil"/>
              <w:left w:val="nil"/>
              <w:bottom w:val="single" w:sz="4" w:space="0" w:color="auto"/>
              <w:right w:val="single" w:sz="4" w:space="0" w:color="auto"/>
            </w:tcBorders>
            <w:noWrap/>
            <w:vAlign w:val="bottom"/>
            <w:hideMark/>
          </w:tcPr>
          <w:p w14:paraId="1011684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McMeekin et al., 1964</w:t>
            </w:r>
          </w:p>
        </w:tc>
      </w:tr>
      <w:tr w:rsidR="00B23936" w:rsidRPr="00B23936" w14:paraId="520A34E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E6C0C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2284F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Retention coefficient in HPLC, pH7.4 </w:t>
            </w:r>
          </w:p>
        </w:tc>
        <w:tc>
          <w:tcPr>
            <w:tcW w:w="1380" w:type="dxa"/>
            <w:tcBorders>
              <w:top w:val="nil"/>
              <w:left w:val="nil"/>
              <w:bottom w:val="single" w:sz="4" w:space="0" w:color="auto"/>
              <w:right w:val="single" w:sz="4" w:space="0" w:color="auto"/>
            </w:tcBorders>
            <w:noWrap/>
            <w:vAlign w:val="bottom"/>
            <w:hideMark/>
          </w:tcPr>
          <w:p w14:paraId="2F81F34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MEEJ800101</w:t>
            </w:r>
          </w:p>
        </w:tc>
        <w:tc>
          <w:tcPr>
            <w:tcW w:w="1702" w:type="dxa"/>
            <w:tcBorders>
              <w:top w:val="nil"/>
              <w:left w:val="nil"/>
              <w:bottom w:val="single" w:sz="4" w:space="0" w:color="auto"/>
              <w:right w:val="single" w:sz="4" w:space="0" w:color="auto"/>
            </w:tcBorders>
            <w:noWrap/>
            <w:vAlign w:val="bottom"/>
            <w:hideMark/>
          </w:tcPr>
          <w:p w14:paraId="275DBC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Meek, 1980</w:t>
            </w:r>
          </w:p>
        </w:tc>
      </w:tr>
      <w:tr w:rsidR="00B23936" w:rsidRPr="00B23936" w14:paraId="013B64E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C9CD1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72E07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Retention coefficient in HPLC, pH2.1 </w:t>
            </w:r>
          </w:p>
        </w:tc>
        <w:tc>
          <w:tcPr>
            <w:tcW w:w="1380" w:type="dxa"/>
            <w:tcBorders>
              <w:top w:val="nil"/>
              <w:left w:val="nil"/>
              <w:bottom w:val="single" w:sz="4" w:space="0" w:color="auto"/>
              <w:right w:val="single" w:sz="4" w:space="0" w:color="auto"/>
            </w:tcBorders>
            <w:noWrap/>
            <w:vAlign w:val="bottom"/>
            <w:hideMark/>
          </w:tcPr>
          <w:p w14:paraId="1BD71F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MEEJ800102</w:t>
            </w:r>
          </w:p>
        </w:tc>
        <w:tc>
          <w:tcPr>
            <w:tcW w:w="1702" w:type="dxa"/>
            <w:tcBorders>
              <w:top w:val="nil"/>
              <w:left w:val="nil"/>
              <w:bottom w:val="single" w:sz="4" w:space="0" w:color="auto"/>
              <w:right w:val="single" w:sz="4" w:space="0" w:color="auto"/>
            </w:tcBorders>
            <w:noWrap/>
            <w:vAlign w:val="bottom"/>
            <w:hideMark/>
          </w:tcPr>
          <w:p w14:paraId="26ED860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Meek, 1980</w:t>
            </w:r>
          </w:p>
        </w:tc>
      </w:tr>
      <w:tr w:rsidR="00B23936" w:rsidRPr="00B23936" w14:paraId="19EBE25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E99D74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EE429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Retention coefficient in NaClO4 </w:t>
            </w:r>
          </w:p>
        </w:tc>
        <w:tc>
          <w:tcPr>
            <w:tcW w:w="1380" w:type="dxa"/>
            <w:tcBorders>
              <w:top w:val="nil"/>
              <w:left w:val="nil"/>
              <w:bottom w:val="single" w:sz="4" w:space="0" w:color="auto"/>
              <w:right w:val="single" w:sz="4" w:space="0" w:color="auto"/>
            </w:tcBorders>
            <w:noWrap/>
            <w:vAlign w:val="bottom"/>
            <w:hideMark/>
          </w:tcPr>
          <w:p w14:paraId="220B1C6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MEEJ810101</w:t>
            </w:r>
          </w:p>
        </w:tc>
        <w:tc>
          <w:tcPr>
            <w:tcW w:w="1702" w:type="dxa"/>
            <w:tcBorders>
              <w:top w:val="nil"/>
              <w:left w:val="nil"/>
              <w:bottom w:val="single" w:sz="4" w:space="0" w:color="auto"/>
              <w:right w:val="single" w:sz="4" w:space="0" w:color="auto"/>
            </w:tcBorders>
            <w:noWrap/>
            <w:vAlign w:val="bottom"/>
            <w:hideMark/>
          </w:tcPr>
          <w:p w14:paraId="1F4E4C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Meek-Rossetti, 1981</w:t>
            </w:r>
          </w:p>
        </w:tc>
      </w:tr>
      <w:tr w:rsidR="00B23936" w:rsidRPr="00B23936" w14:paraId="5B50185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95632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AEC0D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Retention coefficient in NaH2PO4 </w:t>
            </w:r>
          </w:p>
        </w:tc>
        <w:tc>
          <w:tcPr>
            <w:tcW w:w="1380" w:type="dxa"/>
            <w:tcBorders>
              <w:top w:val="nil"/>
              <w:left w:val="nil"/>
              <w:bottom w:val="single" w:sz="4" w:space="0" w:color="auto"/>
              <w:right w:val="single" w:sz="4" w:space="0" w:color="auto"/>
            </w:tcBorders>
            <w:noWrap/>
            <w:vAlign w:val="bottom"/>
            <w:hideMark/>
          </w:tcPr>
          <w:p w14:paraId="5CD4A6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MEEJ810102</w:t>
            </w:r>
          </w:p>
        </w:tc>
        <w:tc>
          <w:tcPr>
            <w:tcW w:w="1702" w:type="dxa"/>
            <w:tcBorders>
              <w:top w:val="nil"/>
              <w:left w:val="nil"/>
              <w:bottom w:val="single" w:sz="4" w:space="0" w:color="auto"/>
              <w:right w:val="single" w:sz="4" w:space="0" w:color="auto"/>
            </w:tcBorders>
            <w:noWrap/>
            <w:vAlign w:val="bottom"/>
            <w:hideMark/>
          </w:tcPr>
          <w:p w14:paraId="65146AB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Meek-Rossetti, 1981</w:t>
            </w:r>
          </w:p>
        </w:tc>
      </w:tr>
      <w:tr w:rsidR="00B23936" w:rsidRPr="00B23936" w14:paraId="21B5CC4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AC3DF7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75F86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reduced distance for C-alpha </w:t>
            </w:r>
          </w:p>
        </w:tc>
        <w:tc>
          <w:tcPr>
            <w:tcW w:w="1380" w:type="dxa"/>
            <w:tcBorders>
              <w:top w:val="nil"/>
              <w:left w:val="nil"/>
              <w:bottom w:val="single" w:sz="4" w:space="0" w:color="auto"/>
              <w:right w:val="single" w:sz="4" w:space="0" w:color="auto"/>
            </w:tcBorders>
            <w:noWrap/>
            <w:vAlign w:val="bottom"/>
            <w:hideMark/>
          </w:tcPr>
          <w:p w14:paraId="66C652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MEIH800101</w:t>
            </w:r>
          </w:p>
        </w:tc>
        <w:tc>
          <w:tcPr>
            <w:tcW w:w="1702" w:type="dxa"/>
            <w:tcBorders>
              <w:top w:val="nil"/>
              <w:left w:val="nil"/>
              <w:bottom w:val="single" w:sz="4" w:space="0" w:color="auto"/>
              <w:right w:val="single" w:sz="4" w:space="0" w:color="auto"/>
            </w:tcBorders>
            <w:noWrap/>
            <w:vAlign w:val="bottom"/>
            <w:hideMark/>
          </w:tcPr>
          <w:p w14:paraId="615C01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Meirovitch</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6D5FA30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66BAC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BD872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reduced distance for side chain </w:t>
            </w:r>
          </w:p>
        </w:tc>
        <w:tc>
          <w:tcPr>
            <w:tcW w:w="1380" w:type="dxa"/>
            <w:tcBorders>
              <w:top w:val="nil"/>
              <w:left w:val="nil"/>
              <w:bottom w:val="single" w:sz="4" w:space="0" w:color="auto"/>
              <w:right w:val="single" w:sz="4" w:space="0" w:color="auto"/>
            </w:tcBorders>
            <w:noWrap/>
            <w:vAlign w:val="bottom"/>
            <w:hideMark/>
          </w:tcPr>
          <w:p w14:paraId="39A3E3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MEIH800102</w:t>
            </w:r>
          </w:p>
        </w:tc>
        <w:tc>
          <w:tcPr>
            <w:tcW w:w="1702" w:type="dxa"/>
            <w:tcBorders>
              <w:top w:val="nil"/>
              <w:left w:val="nil"/>
              <w:bottom w:val="single" w:sz="4" w:space="0" w:color="auto"/>
              <w:right w:val="single" w:sz="4" w:space="0" w:color="auto"/>
            </w:tcBorders>
            <w:noWrap/>
            <w:vAlign w:val="bottom"/>
            <w:hideMark/>
          </w:tcPr>
          <w:p w14:paraId="5F5224E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Meirovitch</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5876301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8FDA1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51C20C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side chain orientation angle </w:t>
            </w:r>
          </w:p>
        </w:tc>
        <w:tc>
          <w:tcPr>
            <w:tcW w:w="1380" w:type="dxa"/>
            <w:tcBorders>
              <w:top w:val="nil"/>
              <w:left w:val="nil"/>
              <w:bottom w:val="single" w:sz="4" w:space="0" w:color="auto"/>
              <w:right w:val="single" w:sz="4" w:space="0" w:color="auto"/>
            </w:tcBorders>
            <w:noWrap/>
            <w:vAlign w:val="bottom"/>
            <w:hideMark/>
          </w:tcPr>
          <w:p w14:paraId="232209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MEIH800103</w:t>
            </w:r>
          </w:p>
        </w:tc>
        <w:tc>
          <w:tcPr>
            <w:tcW w:w="1702" w:type="dxa"/>
            <w:tcBorders>
              <w:top w:val="nil"/>
              <w:left w:val="nil"/>
              <w:bottom w:val="single" w:sz="4" w:space="0" w:color="auto"/>
              <w:right w:val="single" w:sz="4" w:space="0" w:color="auto"/>
            </w:tcBorders>
            <w:noWrap/>
            <w:vAlign w:val="bottom"/>
            <w:hideMark/>
          </w:tcPr>
          <w:p w14:paraId="6BE558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Meirovitch</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7A6F25D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920A5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475096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Effective partition energy </w:t>
            </w:r>
          </w:p>
        </w:tc>
        <w:tc>
          <w:tcPr>
            <w:tcW w:w="1380" w:type="dxa"/>
            <w:tcBorders>
              <w:top w:val="nil"/>
              <w:left w:val="nil"/>
              <w:bottom w:val="single" w:sz="4" w:space="0" w:color="auto"/>
              <w:right w:val="single" w:sz="4" w:space="0" w:color="auto"/>
            </w:tcBorders>
            <w:noWrap/>
            <w:vAlign w:val="bottom"/>
            <w:hideMark/>
          </w:tcPr>
          <w:p w14:paraId="18F575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MIYS850101</w:t>
            </w:r>
          </w:p>
        </w:tc>
        <w:tc>
          <w:tcPr>
            <w:tcW w:w="1702" w:type="dxa"/>
            <w:tcBorders>
              <w:top w:val="nil"/>
              <w:left w:val="nil"/>
              <w:bottom w:val="single" w:sz="4" w:space="0" w:color="auto"/>
              <w:right w:val="single" w:sz="4" w:space="0" w:color="auto"/>
            </w:tcBorders>
            <w:noWrap/>
            <w:vAlign w:val="bottom"/>
            <w:hideMark/>
          </w:tcPr>
          <w:p w14:paraId="1BB7EF9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Miyazawa-Jernigan, 1985</w:t>
            </w:r>
          </w:p>
        </w:tc>
      </w:tr>
      <w:tr w:rsidR="00B23936" w:rsidRPr="00B23936" w14:paraId="068CF0B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0B3C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B0EE9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w:t>
            </w:r>
          </w:p>
        </w:tc>
        <w:tc>
          <w:tcPr>
            <w:tcW w:w="1380" w:type="dxa"/>
            <w:tcBorders>
              <w:top w:val="nil"/>
              <w:left w:val="nil"/>
              <w:bottom w:val="single" w:sz="4" w:space="0" w:color="auto"/>
              <w:right w:val="single" w:sz="4" w:space="0" w:color="auto"/>
            </w:tcBorders>
            <w:noWrap/>
            <w:vAlign w:val="bottom"/>
            <w:hideMark/>
          </w:tcPr>
          <w:p w14:paraId="3631E3F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NAGK730101</w:t>
            </w:r>
          </w:p>
        </w:tc>
        <w:tc>
          <w:tcPr>
            <w:tcW w:w="1702" w:type="dxa"/>
            <w:tcBorders>
              <w:top w:val="nil"/>
              <w:left w:val="nil"/>
              <w:bottom w:val="single" w:sz="4" w:space="0" w:color="auto"/>
              <w:right w:val="single" w:sz="4" w:space="0" w:color="auto"/>
            </w:tcBorders>
            <w:noWrap/>
            <w:vAlign w:val="bottom"/>
            <w:hideMark/>
          </w:tcPr>
          <w:p w14:paraId="33029E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Nagano, 1973</w:t>
            </w:r>
          </w:p>
        </w:tc>
      </w:tr>
      <w:tr w:rsidR="00B23936" w:rsidRPr="00B23936" w14:paraId="4AE8737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7FB6E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3DD46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bata-structure </w:t>
            </w:r>
          </w:p>
        </w:tc>
        <w:tc>
          <w:tcPr>
            <w:tcW w:w="1380" w:type="dxa"/>
            <w:tcBorders>
              <w:top w:val="nil"/>
              <w:left w:val="nil"/>
              <w:bottom w:val="single" w:sz="4" w:space="0" w:color="auto"/>
              <w:right w:val="single" w:sz="4" w:space="0" w:color="auto"/>
            </w:tcBorders>
            <w:noWrap/>
            <w:vAlign w:val="bottom"/>
            <w:hideMark/>
          </w:tcPr>
          <w:p w14:paraId="4AD873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NAGK730102</w:t>
            </w:r>
          </w:p>
        </w:tc>
        <w:tc>
          <w:tcPr>
            <w:tcW w:w="1702" w:type="dxa"/>
            <w:tcBorders>
              <w:top w:val="nil"/>
              <w:left w:val="nil"/>
              <w:bottom w:val="single" w:sz="4" w:space="0" w:color="auto"/>
              <w:right w:val="single" w:sz="4" w:space="0" w:color="auto"/>
            </w:tcBorders>
            <w:noWrap/>
            <w:vAlign w:val="bottom"/>
            <w:hideMark/>
          </w:tcPr>
          <w:p w14:paraId="6CE5E7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Nagano, 1973</w:t>
            </w:r>
          </w:p>
        </w:tc>
      </w:tr>
      <w:tr w:rsidR="00B23936" w:rsidRPr="00B23936" w14:paraId="23AA5BA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2A31A2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62F86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coil </w:t>
            </w:r>
          </w:p>
        </w:tc>
        <w:tc>
          <w:tcPr>
            <w:tcW w:w="1380" w:type="dxa"/>
            <w:tcBorders>
              <w:top w:val="nil"/>
              <w:left w:val="nil"/>
              <w:bottom w:val="single" w:sz="4" w:space="0" w:color="auto"/>
              <w:right w:val="single" w:sz="4" w:space="0" w:color="auto"/>
            </w:tcBorders>
            <w:noWrap/>
            <w:vAlign w:val="bottom"/>
            <w:hideMark/>
          </w:tcPr>
          <w:p w14:paraId="785A678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NAGK730103</w:t>
            </w:r>
          </w:p>
        </w:tc>
        <w:tc>
          <w:tcPr>
            <w:tcW w:w="1702" w:type="dxa"/>
            <w:tcBorders>
              <w:top w:val="nil"/>
              <w:left w:val="nil"/>
              <w:bottom w:val="single" w:sz="4" w:space="0" w:color="auto"/>
              <w:right w:val="single" w:sz="4" w:space="0" w:color="auto"/>
            </w:tcBorders>
            <w:noWrap/>
            <w:vAlign w:val="bottom"/>
            <w:hideMark/>
          </w:tcPr>
          <w:p w14:paraId="3F43B6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Nagano, 1973</w:t>
            </w:r>
          </w:p>
        </w:tc>
      </w:tr>
      <w:tr w:rsidR="00B23936" w:rsidRPr="00B23936" w14:paraId="72EE6A6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8A988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509D6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total proteins </w:t>
            </w:r>
          </w:p>
        </w:tc>
        <w:tc>
          <w:tcPr>
            <w:tcW w:w="1380" w:type="dxa"/>
            <w:tcBorders>
              <w:top w:val="nil"/>
              <w:left w:val="nil"/>
              <w:bottom w:val="single" w:sz="4" w:space="0" w:color="auto"/>
              <w:right w:val="single" w:sz="4" w:space="0" w:color="auto"/>
            </w:tcBorders>
            <w:noWrap/>
            <w:vAlign w:val="bottom"/>
            <w:hideMark/>
          </w:tcPr>
          <w:p w14:paraId="556558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NAKH900101</w:t>
            </w:r>
          </w:p>
        </w:tc>
        <w:tc>
          <w:tcPr>
            <w:tcW w:w="1702" w:type="dxa"/>
            <w:tcBorders>
              <w:top w:val="nil"/>
              <w:left w:val="nil"/>
              <w:bottom w:val="single" w:sz="4" w:space="0" w:color="auto"/>
              <w:right w:val="single" w:sz="4" w:space="0" w:color="auto"/>
            </w:tcBorders>
            <w:noWrap/>
            <w:vAlign w:val="bottom"/>
            <w:hideMark/>
          </w:tcPr>
          <w:p w14:paraId="2C0FBD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26BA736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F75B9F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26C98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SD of AA composition of total proteins </w:t>
            </w:r>
          </w:p>
        </w:tc>
        <w:tc>
          <w:tcPr>
            <w:tcW w:w="1380" w:type="dxa"/>
            <w:tcBorders>
              <w:top w:val="nil"/>
              <w:left w:val="nil"/>
              <w:bottom w:val="single" w:sz="4" w:space="0" w:color="auto"/>
              <w:right w:val="single" w:sz="4" w:space="0" w:color="auto"/>
            </w:tcBorders>
            <w:noWrap/>
            <w:vAlign w:val="bottom"/>
            <w:hideMark/>
          </w:tcPr>
          <w:p w14:paraId="3B2A95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NAKH900102</w:t>
            </w:r>
          </w:p>
        </w:tc>
        <w:tc>
          <w:tcPr>
            <w:tcW w:w="1702" w:type="dxa"/>
            <w:tcBorders>
              <w:top w:val="nil"/>
              <w:left w:val="nil"/>
              <w:bottom w:val="single" w:sz="4" w:space="0" w:color="auto"/>
              <w:right w:val="single" w:sz="4" w:space="0" w:color="auto"/>
            </w:tcBorders>
            <w:noWrap/>
            <w:vAlign w:val="bottom"/>
            <w:hideMark/>
          </w:tcPr>
          <w:p w14:paraId="6BAB53C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4D401B1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EA1C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555F0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mt-proteins </w:t>
            </w:r>
          </w:p>
        </w:tc>
        <w:tc>
          <w:tcPr>
            <w:tcW w:w="1380" w:type="dxa"/>
            <w:tcBorders>
              <w:top w:val="nil"/>
              <w:left w:val="nil"/>
              <w:bottom w:val="single" w:sz="4" w:space="0" w:color="auto"/>
              <w:right w:val="single" w:sz="4" w:space="0" w:color="auto"/>
            </w:tcBorders>
            <w:noWrap/>
            <w:vAlign w:val="bottom"/>
            <w:hideMark/>
          </w:tcPr>
          <w:p w14:paraId="4CF5E0C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NAKH900103</w:t>
            </w:r>
          </w:p>
        </w:tc>
        <w:tc>
          <w:tcPr>
            <w:tcW w:w="1702" w:type="dxa"/>
            <w:tcBorders>
              <w:top w:val="nil"/>
              <w:left w:val="nil"/>
              <w:bottom w:val="single" w:sz="4" w:space="0" w:color="auto"/>
              <w:right w:val="single" w:sz="4" w:space="0" w:color="auto"/>
            </w:tcBorders>
            <w:noWrap/>
            <w:vAlign w:val="bottom"/>
            <w:hideMark/>
          </w:tcPr>
          <w:p w14:paraId="0FBC7E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1E3472D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F5C56C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47958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composition of mt-proteins </w:t>
            </w:r>
          </w:p>
        </w:tc>
        <w:tc>
          <w:tcPr>
            <w:tcW w:w="1380" w:type="dxa"/>
            <w:tcBorders>
              <w:top w:val="nil"/>
              <w:left w:val="nil"/>
              <w:bottom w:val="single" w:sz="4" w:space="0" w:color="auto"/>
              <w:right w:val="single" w:sz="4" w:space="0" w:color="auto"/>
            </w:tcBorders>
            <w:noWrap/>
            <w:vAlign w:val="bottom"/>
            <w:hideMark/>
          </w:tcPr>
          <w:p w14:paraId="3E32A8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NAKH900104</w:t>
            </w:r>
          </w:p>
        </w:tc>
        <w:tc>
          <w:tcPr>
            <w:tcW w:w="1702" w:type="dxa"/>
            <w:tcBorders>
              <w:top w:val="nil"/>
              <w:left w:val="nil"/>
              <w:bottom w:val="single" w:sz="4" w:space="0" w:color="auto"/>
              <w:right w:val="single" w:sz="4" w:space="0" w:color="auto"/>
            </w:tcBorders>
            <w:noWrap/>
            <w:vAlign w:val="bottom"/>
            <w:hideMark/>
          </w:tcPr>
          <w:p w14:paraId="386BE4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0C774A0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D27A0E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4550AE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mt-proteins from animal </w:t>
            </w:r>
          </w:p>
        </w:tc>
        <w:tc>
          <w:tcPr>
            <w:tcW w:w="1380" w:type="dxa"/>
            <w:tcBorders>
              <w:top w:val="nil"/>
              <w:left w:val="nil"/>
              <w:bottom w:val="single" w:sz="4" w:space="0" w:color="auto"/>
              <w:right w:val="single" w:sz="4" w:space="0" w:color="auto"/>
            </w:tcBorders>
            <w:noWrap/>
            <w:vAlign w:val="bottom"/>
            <w:hideMark/>
          </w:tcPr>
          <w:p w14:paraId="5D90D86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NAKH900105</w:t>
            </w:r>
          </w:p>
        </w:tc>
        <w:tc>
          <w:tcPr>
            <w:tcW w:w="1702" w:type="dxa"/>
            <w:tcBorders>
              <w:top w:val="nil"/>
              <w:left w:val="nil"/>
              <w:bottom w:val="single" w:sz="4" w:space="0" w:color="auto"/>
              <w:right w:val="single" w:sz="4" w:space="0" w:color="auto"/>
            </w:tcBorders>
            <w:noWrap/>
            <w:vAlign w:val="bottom"/>
            <w:hideMark/>
          </w:tcPr>
          <w:p w14:paraId="18C9B0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5D7B94B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76050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4F29E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composition from animal </w:t>
            </w:r>
          </w:p>
        </w:tc>
        <w:tc>
          <w:tcPr>
            <w:tcW w:w="1380" w:type="dxa"/>
            <w:tcBorders>
              <w:top w:val="nil"/>
              <w:left w:val="nil"/>
              <w:bottom w:val="single" w:sz="4" w:space="0" w:color="auto"/>
              <w:right w:val="single" w:sz="4" w:space="0" w:color="auto"/>
            </w:tcBorders>
            <w:noWrap/>
            <w:vAlign w:val="bottom"/>
            <w:hideMark/>
          </w:tcPr>
          <w:p w14:paraId="0AC3279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NAKH900106</w:t>
            </w:r>
          </w:p>
        </w:tc>
        <w:tc>
          <w:tcPr>
            <w:tcW w:w="1702" w:type="dxa"/>
            <w:tcBorders>
              <w:top w:val="nil"/>
              <w:left w:val="nil"/>
              <w:bottom w:val="single" w:sz="4" w:space="0" w:color="auto"/>
              <w:right w:val="single" w:sz="4" w:space="0" w:color="auto"/>
            </w:tcBorders>
            <w:noWrap/>
            <w:vAlign w:val="bottom"/>
            <w:hideMark/>
          </w:tcPr>
          <w:p w14:paraId="7BD2B5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6232767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90445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3DC11D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mt-proteins from fungi and plant </w:t>
            </w:r>
          </w:p>
        </w:tc>
        <w:tc>
          <w:tcPr>
            <w:tcW w:w="1380" w:type="dxa"/>
            <w:tcBorders>
              <w:top w:val="nil"/>
              <w:left w:val="nil"/>
              <w:bottom w:val="single" w:sz="4" w:space="0" w:color="auto"/>
              <w:right w:val="single" w:sz="4" w:space="0" w:color="auto"/>
            </w:tcBorders>
            <w:noWrap/>
            <w:vAlign w:val="bottom"/>
            <w:hideMark/>
          </w:tcPr>
          <w:p w14:paraId="0CA581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NAKH900107</w:t>
            </w:r>
          </w:p>
        </w:tc>
        <w:tc>
          <w:tcPr>
            <w:tcW w:w="1702" w:type="dxa"/>
            <w:tcBorders>
              <w:top w:val="nil"/>
              <w:left w:val="nil"/>
              <w:bottom w:val="single" w:sz="4" w:space="0" w:color="auto"/>
              <w:right w:val="single" w:sz="4" w:space="0" w:color="auto"/>
            </w:tcBorders>
            <w:noWrap/>
            <w:vAlign w:val="bottom"/>
            <w:hideMark/>
          </w:tcPr>
          <w:p w14:paraId="4453E98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38ECCB6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4F6D9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4CF613B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composition from fungi and plant </w:t>
            </w:r>
          </w:p>
        </w:tc>
        <w:tc>
          <w:tcPr>
            <w:tcW w:w="1380" w:type="dxa"/>
            <w:tcBorders>
              <w:top w:val="nil"/>
              <w:left w:val="nil"/>
              <w:bottom w:val="single" w:sz="4" w:space="0" w:color="auto"/>
              <w:right w:val="single" w:sz="4" w:space="0" w:color="auto"/>
            </w:tcBorders>
            <w:noWrap/>
            <w:vAlign w:val="bottom"/>
            <w:hideMark/>
          </w:tcPr>
          <w:p w14:paraId="175F76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NAKH900108</w:t>
            </w:r>
          </w:p>
        </w:tc>
        <w:tc>
          <w:tcPr>
            <w:tcW w:w="1702" w:type="dxa"/>
            <w:tcBorders>
              <w:top w:val="nil"/>
              <w:left w:val="nil"/>
              <w:bottom w:val="single" w:sz="4" w:space="0" w:color="auto"/>
              <w:right w:val="single" w:sz="4" w:space="0" w:color="auto"/>
            </w:tcBorders>
            <w:noWrap/>
            <w:vAlign w:val="bottom"/>
            <w:hideMark/>
          </w:tcPr>
          <w:p w14:paraId="4452D61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658E250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F4544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F5A3C2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membrane proteins </w:t>
            </w:r>
          </w:p>
        </w:tc>
        <w:tc>
          <w:tcPr>
            <w:tcW w:w="1380" w:type="dxa"/>
            <w:tcBorders>
              <w:top w:val="nil"/>
              <w:left w:val="nil"/>
              <w:bottom w:val="single" w:sz="4" w:space="0" w:color="auto"/>
              <w:right w:val="single" w:sz="4" w:space="0" w:color="auto"/>
            </w:tcBorders>
            <w:noWrap/>
            <w:vAlign w:val="bottom"/>
            <w:hideMark/>
          </w:tcPr>
          <w:p w14:paraId="53C279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NAKH900109</w:t>
            </w:r>
          </w:p>
        </w:tc>
        <w:tc>
          <w:tcPr>
            <w:tcW w:w="1702" w:type="dxa"/>
            <w:tcBorders>
              <w:top w:val="nil"/>
              <w:left w:val="nil"/>
              <w:bottom w:val="single" w:sz="4" w:space="0" w:color="auto"/>
              <w:right w:val="single" w:sz="4" w:space="0" w:color="auto"/>
            </w:tcBorders>
            <w:noWrap/>
            <w:vAlign w:val="bottom"/>
            <w:hideMark/>
          </w:tcPr>
          <w:p w14:paraId="66BC6C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791A9A4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92E75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65D82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composition of membrane proteins </w:t>
            </w:r>
          </w:p>
        </w:tc>
        <w:tc>
          <w:tcPr>
            <w:tcW w:w="1380" w:type="dxa"/>
            <w:tcBorders>
              <w:top w:val="nil"/>
              <w:left w:val="nil"/>
              <w:bottom w:val="single" w:sz="4" w:space="0" w:color="auto"/>
              <w:right w:val="single" w:sz="4" w:space="0" w:color="auto"/>
            </w:tcBorders>
            <w:noWrap/>
            <w:vAlign w:val="bottom"/>
            <w:hideMark/>
          </w:tcPr>
          <w:p w14:paraId="6C5866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NAKH900110</w:t>
            </w:r>
          </w:p>
        </w:tc>
        <w:tc>
          <w:tcPr>
            <w:tcW w:w="1702" w:type="dxa"/>
            <w:tcBorders>
              <w:top w:val="nil"/>
              <w:left w:val="nil"/>
              <w:bottom w:val="single" w:sz="4" w:space="0" w:color="auto"/>
              <w:right w:val="single" w:sz="4" w:space="0" w:color="auto"/>
            </w:tcBorders>
            <w:noWrap/>
            <w:vAlign w:val="bottom"/>
            <w:hideMark/>
          </w:tcPr>
          <w:p w14:paraId="165FED2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299B04D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9CB7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33F890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Transmembrane regions of non-mt-proteins </w:t>
            </w:r>
          </w:p>
        </w:tc>
        <w:tc>
          <w:tcPr>
            <w:tcW w:w="1380" w:type="dxa"/>
            <w:tcBorders>
              <w:top w:val="nil"/>
              <w:left w:val="nil"/>
              <w:bottom w:val="single" w:sz="4" w:space="0" w:color="auto"/>
              <w:right w:val="single" w:sz="4" w:space="0" w:color="auto"/>
            </w:tcBorders>
            <w:noWrap/>
            <w:vAlign w:val="bottom"/>
            <w:hideMark/>
          </w:tcPr>
          <w:p w14:paraId="6778537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NAKH900111</w:t>
            </w:r>
          </w:p>
        </w:tc>
        <w:tc>
          <w:tcPr>
            <w:tcW w:w="1702" w:type="dxa"/>
            <w:tcBorders>
              <w:top w:val="nil"/>
              <w:left w:val="nil"/>
              <w:bottom w:val="single" w:sz="4" w:space="0" w:color="auto"/>
              <w:right w:val="single" w:sz="4" w:space="0" w:color="auto"/>
            </w:tcBorders>
            <w:noWrap/>
            <w:vAlign w:val="bottom"/>
            <w:hideMark/>
          </w:tcPr>
          <w:p w14:paraId="0E27D8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7E0FA41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B147A7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BAA744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Transmembrane regions of mt-proteins </w:t>
            </w:r>
          </w:p>
        </w:tc>
        <w:tc>
          <w:tcPr>
            <w:tcW w:w="1380" w:type="dxa"/>
            <w:tcBorders>
              <w:top w:val="nil"/>
              <w:left w:val="nil"/>
              <w:bottom w:val="single" w:sz="4" w:space="0" w:color="auto"/>
              <w:right w:val="single" w:sz="4" w:space="0" w:color="auto"/>
            </w:tcBorders>
            <w:noWrap/>
            <w:vAlign w:val="bottom"/>
            <w:hideMark/>
          </w:tcPr>
          <w:p w14:paraId="753BB4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NAKH900112</w:t>
            </w:r>
          </w:p>
        </w:tc>
        <w:tc>
          <w:tcPr>
            <w:tcW w:w="1702" w:type="dxa"/>
            <w:tcBorders>
              <w:top w:val="nil"/>
              <w:left w:val="nil"/>
              <w:bottom w:val="single" w:sz="4" w:space="0" w:color="auto"/>
              <w:right w:val="single" w:sz="4" w:space="0" w:color="auto"/>
            </w:tcBorders>
            <w:noWrap/>
            <w:vAlign w:val="bottom"/>
            <w:hideMark/>
          </w:tcPr>
          <w:p w14:paraId="0E7D75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704A18D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91765C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1A8E96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Ratio of average and computed composition </w:t>
            </w:r>
          </w:p>
        </w:tc>
        <w:tc>
          <w:tcPr>
            <w:tcW w:w="1380" w:type="dxa"/>
            <w:tcBorders>
              <w:top w:val="nil"/>
              <w:left w:val="nil"/>
              <w:bottom w:val="single" w:sz="4" w:space="0" w:color="auto"/>
              <w:right w:val="single" w:sz="4" w:space="0" w:color="auto"/>
            </w:tcBorders>
            <w:noWrap/>
            <w:vAlign w:val="bottom"/>
            <w:hideMark/>
          </w:tcPr>
          <w:p w14:paraId="580EC0E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NAKH900113</w:t>
            </w:r>
          </w:p>
        </w:tc>
        <w:tc>
          <w:tcPr>
            <w:tcW w:w="1702" w:type="dxa"/>
            <w:tcBorders>
              <w:top w:val="nil"/>
              <w:left w:val="nil"/>
              <w:bottom w:val="single" w:sz="4" w:space="0" w:color="auto"/>
              <w:right w:val="single" w:sz="4" w:space="0" w:color="auto"/>
            </w:tcBorders>
            <w:noWrap/>
            <w:vAlign w:val="bottom"/>
            <w:hideMark/>
          </w:tcPr>
          <w:p w14:paraId="490C19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 et al., 1990</w:t>
            </w:r>
          </w:p>
        </w:tc>
      </w:tr>
      <w:tr w:rsidR="00B23936" w:rsidRPr="00B23936" w14:paraId="00F67C5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5A7E8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584666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CYT of single-spanning proteins </w:t>
            </w:r>
          </w:p>
        </w:tc>
        <w:tc>
          <w:tcPr>
            <w:tcW w:w="1380" w:type="dxa"/>
            <w:tcBorders>
              <w:top w:val="nil"/>
              <w:left w:val="nil"/>
              <w:bottom w:val="single" w:sz="4" w:space="0" w:color="auto"/>
              <w:right w:val="single" w:sz="4" w:space="0" w:color="auto"/>
            </w:tcBorders>
            <w:noWrap/>
            <w:vAlign w:val="bottom"/>
            <w:hideMark/>
          </w:tcPr>
          <w:p w14:paraId="7359C1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NAKH920101</w:t>
            </w:r>
          </w:p>
        </w:tc>
        <w:tc>
          <w:tcPr>
            <w:tcW w:w="1702" w:type="dxa"/>
            <w:tcBorders>
              <w:top w:val="nil"/>
              <w:left w:val="nil"/>
              <w:bottom w:val="single" w:sz="4" w:space="0" w:color="auto"/>
              <w:right w:val="single" w:sz="4" w:space="0" w:color="auto"/>
            </w:tcBorders>
            <w:noWrap/>
            <w:vAlign w:val="bottom"/>
            <w:hideMark/>
          </w:tcPr>
          <w:p w14:paraId="5564394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Nakashima-Nishikawa, 1992</w:t>
            </w:r>
          </w:p>
        </w:tc>
      </w:tr>
      <w:tr w:rsidR="00B23936" w:rsidRPr="00B23936" w14:paraId="02DD772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B0DC3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A08EC7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CYT2 of single-spanning proteins </w:t>
            </w:r>
          </w:p>
        </w:tc>
        <w:tc>
          <w:tcPr>
            <w:tcW w:w="1380" w:type="dxa"/>
            <w:tcBorders>
              <w:top w:val="nil"/>
              <w:left w:val="nil"/>
              <w:bottom w:val="single" w:sz="4" w:space="0" w:color="auto"/>
              <w:right w:val="single" w:sz="4" w:space="0" w:color="auto"/>
            </w:tcBorders>
            <w:noWrap/>
            <w:vAlign w:val="bottom"/>
            <w:hideMark/>
          </w:tcPr>
          <w:p w14:paraId="33651BC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NAKH920102</w:t>
            </w:r>
          </w:p>
        </w:tc>
        <w:tc>
          <w:tcPr>
            <w:tcW w:w="1702" w:type="dxa"/>
            <w:tcBorders>
              <w:top w:val="nil"/>
              <w:left w:val="nil"/>
              <w:bottom w:val="single" w:sz="4" w:space="0" w:color="auto"/>
              <w:right w:val="single" w:sz="4" w:space="0" w:color="auto"/>
            </w:tcBorders>
            <w:noWrap/>
            <w:vAlign w:val="bottom"/>
            <w:hideMark/>
          </w:tcPr>
          <w:p w14:paraId="48E7E2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Nakashima-Nishikawa, 1992</w:t>
            </w:r>
          </w:p>
        </w:tc>
      </w:tr>
      <w:tr w:rsidR="00B23936" w:rsidRPr="00B23936" w14:paraId="6E7A428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53049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872B2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EXT of single-spanning proteins </w:t>
            </w:r>
          </w:p>
        </w:tc>
        <w:tc>
          <w:tcPr>
            <w:tcW w:w="1380" w:type="dxa"/>
            <w:tcBorders>
              <w:top w:val="nil"/>
              <w:left w:val="nil"/>
              <w:bottom w:val="single" w:sz="4" w:space="0" w:color="auto"/>
              <w:right w:val="single" w:sz="4" w:space="0" w:color="auto"/>
            </w:tcBorders>
            <w:noWrap/>
            <w:vAlign w:val="bottom"/>
            <w:hideMark/>
          </w:tcPr>
          <w:p w14:paraId="532C958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NAKH920103</w:t>
            </w:r>
          </w:p>
        </w:tc>
        <w:tc>
          <w:tcPr>
            <w:tcW w:w="1702" w:type="dxa"/>
            <w:tcBorders>
              <w:top w:val="nil"/>
              <w:left w:val="nil"/>
              <w:bottom w:val="single" w:sz="4" w:space="0" w:color="auto"/>
              <w:right w:val="single" w:sz="4" w:space="0" w:color="auto"/>
            </w:tcBorders>
            <w:noWrap/>
            <w:vAlign w:val="bottom"/>
            <w:hideMark/>
          </w:tcPr>
          <w:p w14:paraId="70725D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Nakashima-Nishikawa, 1992</w:t>
            </w:r>
          </w:p>
        </w:tc>
      </w:tr>
      <w:tr w:rsidR="00B23936" w:rsidRPr="00B23936" w14:paraId="5E238D1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358250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790E5C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EXT2 of single-spanning proteins </w:t>
            </w:r>
          </w:p>
        </w:tc>
        <w:tc>
          <w:tcPr>
            <w:tcW w:w="1380" w:type="dxa"/>
            <w:tcBorders>
              <w:top w:val="nil"/>
              <w:left w:val="nil"/>
              <w:bottom w:val="single" w:sz="4" w:space="0" w:color="auto"/>
              <w:right w:val="single" w:sz="4" w:space="0" w:color="auto"/>
            </w:tcBorders>
            <w:noWrap/>
            <w:vAlign w:val="bottom"/>
            <w:hideMark/>
          </w:tcPr>
          <w:p w14:paraId="1CCC60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NAKH920104</w:t>
            </w:r>
          </w:p>
        </w:tc>
        <w:tc>
          <w:tcPr>
            <w:tcW w:w="1702" w:type="dxa"/>
            <w:tcBorders>
              <w:top w:val="nil"/>
              <w:left w:val="nil"/>
              <w:bottom w:val="single" w:sz="4" w:space="0" w:color="auto"/>
              <w:right w:val="single" w:sz="4" w:space="0" w:color="auto"/>
            </w:tcBorders>
            <w:noWrap/>
            <w:vAlign w:val="bottom"/>
            <w:hideMark/>
          </w:tcPr>
          <w:p w14:paraId="6798709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Nakashima-Nishikawa, 1992</w:t>
            </w:r>
          </w:p>
        </w:tc>
      </w:tr>
      <w:tr w:rsidR="00B23936" w:rsidRPr="00B23936" w14:paraId="0B1E938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4E9B0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41D9C9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MEM of single-spanning proteins </w:t>
            </w:r>
          </w:p>
        </w:tc>
        <w:tc>
          <w:tcPr>
            <w:tcW w:w="1380" w:type="dxa"/>
            <w:tcBorders>
              <w:top w:val="nil"/>
              <w:left w:val="nil"/>
              <w:bottom w:val="single" w:sz="4" w:space="0" w:color="auto"/>
              <w:right w:val="single" w:sz="4" w:space="0" w:color="auto"/>
            </w:tcBorders>
            <w:noWrap/>
            <w:vAlign w:val="bottom"/>
            <w:hideMark/>
          </w:tcPr>
          <w:p w14:paraId="5F0C46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NAKH920105</w:t>
            </w:r>
          </w:p>
        </w:tc>
        <w:tc>
          <w:tcPr>
            <w:tcW w:w="1702" w:type="dxa"/>
            <w:tcBorders>
              <w:top w:val="nil"/>
              <w:left w:val="nil"/>
              <w:bottom w:val="single" w:sz="4" w:space="0" w:color="auto"/>
              <w:right w:val="single" w:sz="4" w:space="0" w:color="auto"/>
            </w:tcBorders>
            <w:noWrap/>
            <w:vAlign w:val="bottom"/>
            <w:hideMark/>
          </w:tcPr>
          <w:p w14:paraId="74FF8F0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Nakashima-Nishikawa, 1992</w:t>
            </w:r>
          </w:p>
        </w:tc>
      </w:tr>
      <w:tr w:rsidR="00B23936" w:rsidRPr="00B23936" w14:paraId="65834F2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F0F4E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951F29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CYT of multi-spanning proteins </w:t>
            </w:r>
          </w:p>
        </w:tc>
        <w:tc>
          <w:tcPr>
            <w:tcW w:w="1380" w:type="dxa"/>
            <w:tcBorders>
              <w:top w:val="nil"/>
              <w:left w:val="nil"/>
              <w:bottom w:val="single" w:sz="4" w:space="0" w:color="auto"/>
              <w:right w:val="single" w:sz="4" w:space="0" w:color="auto"/>
            </w:tcBorders>
            <w:noWrap/>
            <w:vAlign w:val="bottom"/>
            <w:hideMark/>
          </w:tcPr>
          <w:p w14:paraId="57D4776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NAKH920106</w:t>
            </w:r>
          </w:p>
        </w:tc>
        <w:tc>
          <w:tcPr>
            <w:tcW w:w="1702" w:type="dxa"/>
            <w:tcBorders>
              <w:top w:val="nil"/>
              <w:left w:val="nil"/>
              <w:bottom w:val="single" w:sz="4" w:space="0" w:color="auto"/>
              <w:right w:val="single" w:sz="4" w:space="0" w:color="auto"/>
            </w:tcBorders>
            <w:noWrap/>
            <w:vAlign w:val="bottom"/>
            <w:hideMark/>
          </w:tcPr>
          <w:p w14:paraId="0CF672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Nakashima-Nishikawa, 1992</w:t>
            </w:r>
          </w:p>
        </w:tc>
      </w:tr>
      <w:tr w:rsidR="00B23936" w:rsidRPr="00B23936" w14:paraId="195FD0B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980FF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4DCC4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EXT of multi-spanning proteins </w:t>
            </w:r>
          </w:p>
        </w:tc>
        <w:tc>
          <w:tcPr>
            <w:tcW w:w="1380" w:type="dxa"/>
            <w:tcBorders>
              <w:top w:val="nil"/>
              <w:left w:val="nil"/>
              <w:bottom w:val="single" w:sz="4" w:space="0" w:color="auto"/>
              <w:right w:val="single" w:sz="4" w:space="0" w:color="auto"/>
            </w:tcBorders>
            <w:noWrap/>
            <w:vAlign w:val="bottom"/>
            <w:hideMark/>
          </w:tcPr>
          <w:p w14:paraId="046A13E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NAKH920107</w:t>
            </w:r>
          </w:p>
        </w:tc>
        <w:tc>
          <w:tcPr>
            <w:tcW w:w="1702" w:type="dxa"/>
            <w:tcBorders>
              <w:top w:val="nil"/>
              <w:left w:val="nil"/>
              <w:bottom w:val="single" w:sz="4" w:space="0" w:color="auto"/>
              <w:right w:val="single" w:sz="4" w:space="0" w:color="auto"/>
            </w:tcBorders>
            <w:noWrap/>
            <w:vAlign w:val="bottom"/>
            <w:hideMark/>
          </w:tcPr>
          <w:p w14:paraId="748B26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Nakashima-Nishikawa, 1992</w:t>
            </w:r>
          </w:p>
        </w:tc>
      </w:tr>
      <w:tr w:rsidR="00B23936" w:rsidRPr="00B23936" w14:paraId="013F9D4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BD6FF3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20A52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AA composition of MEM of multi-spanning proteins </w:t>
            </w:r>
          </w:p>
        </w:tc>
        <w:tc>
          <w:tcPr>
            <w:tcW w:w="1380" w:type="dxa"/>
            <w:tcBorders>
              <w:top w:val="nil"/>
              <w:left w:val="nil"/>
              <w:bottom w:val="single" w:sz="4" w:space="0" w:color="auto"/>
              <w:right w:val="single" w:sz="4" w:space="0" w:color="auto"/>
            </w:tcBorders>
            <w:noWrap/>
            <w:vAlign w:val="bottom"/>
            <w:hideMark/>
          </w:tcPr>
          <w:p w14:paraId="7119358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NAKH920108</w:t>
            </w:r>
          </w:p>
        </w:tc>
        <w:tc>
          <w:tcPr>
            <w:tcW w:w="1702" w:type="dxa"/>
            <w:tcBorders>
              <w:top w:val="nil"/>
              <w:left w:val="nil"/>
              <w:bottom w:val="single" w:sz="4" w:space="0" w:color="auto"/>
              <w:right w:val="single" w:sz="4" w:space="0" w:color="auto"/>
            </w:tcBorders>
            <w:noWrap/>
            <w:vAlign w:val="bottom"/>
            <w:hideMark/>
          </w:tcPr>
          <w:p w14:paraId="6F2889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Nakashima-Nishikawa, 1992</w:t>
            </w:r>
          </w:p>
        </w:tc>
      </w:tr>
      <w:tr w:rsidR="00B23936" w:rsidRPr="00B23936" w14:paraId="684A996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08109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15C1E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8 A contact number </w:t>
            </w:r>
          </w:p>
        </w:tc>
        <w:tc>
          <w:tcPr>
            <w:tcW w:w="1380" w:type="dxa"/>
            <w:tcBorders>
              <w:top w:val="nil"/>
              <w:left w:val="nil"/>
              <w:bottom w:val="single" w:sz="4" w:space="0" w:color="auto"/>
              <w:right w:val="single" w:sz="4" w:space="0" w:color="auto"/>
            </w:tcBorders>
            <w:noWrap/>
            <w:vAlign w:val="bottom"/>
            <w:hideMark/>
          </w:tcPr>
          <w:p w14:paraId="7600F5F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NISK800101</w:t>
            </w:r>
          </w:p>
        </w:tc>
        <w:tc>
          <w:tcPr>
            <w:tcW w:w="1702" w:type="dxa"/>
            <w:tcBorders>
              <w:top w:val="nil"/>
              <w:left w:val="nil"/>
              <w:bottom w:val="single" w:sz="4" w:space="0" w:color="auto"/>
              <w:right w:val="single" w:sz="4" w:space="0" w:color="auto"/>
            </w:tcBorders>
            <w:noWrap/>
            <w:vAlign w:val="bottom"/>
            <w:hideMark/>
          </w:tcPr>
          <w:p w14:paraId="1DE7FFB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Nishikawa-Ooi, 1980</w:t>
            </w:r>
          </w:p>
        </w:tc>
      </w:tr>
      <w:tr w:rsidR="00B23936" w:rsidRPr="00B23936" w14:paraId="33975C0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0EBD0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1AC535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14 A contact number </w:t>
            </w:r>
          </w:p>
        </w:tc>
        <w:tc>
          <w:tcPr>
            <w:tcW w:w="1380" w:type="dxa"/>
            <w:tcBorders>
              <w:top w:val="nil"/>
              <w:left w:val="nil"/>
              <w:bottom w:val="single" w:sz="4" w:space="0" w:color="auto"/>
              <w:right w:val="single" w:sz="4" w:space="0" w:color="auto"/>
            </w:tcBorders>
            <w:noWrap/>
            <w:vAlign w:val="bottom"/>
            <w:hideMark/>
          </w:tcPr>
          <w:p w14:paraId="0B0516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NISK860101</w:t>
            </w:r>
          </w:p>
        </w:tc>
        <w:tc>
          <w:tcPr>
            <w:tcW w:w="1702" w:type="dxa"/>
            <w:tcBorders>
              <w:top w:val="nil"/>
              <w:left w:val="nil"/>
              <w:bottom w:val="single" w:sz="4" w:space="0" w:color="auto"/>
              <w:right w:val="single" w:sz="4" w:space="0" w:color="auto"/>
            </w:tcBorders>
            <w:noWrap/>
            <w:vAlign w:val="bottom"/>
            <w:hideMark/>
          </w:tcPr>
          <w:p w14:paraId="5D44CD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Nishikawa-Ooi, 1986</w:t>
            </w:r>
          </w:p>
        </w:tc>
      </w:tr>
      <w:tr w:rsidR="00B23936" w:rsidRPr="00B23936" w14:paraId="4B77DFE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0B35C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BE600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energy, organic solvent/water </w:t>
            </w:r>
          </w:p>
        </w:tc>
        <w:tc>
          <w:tcPr>
            <w:tcW w:w="1380" w:type="dxa"/>
            <w:tcBorders>
              <w:top w:val="nil"/>
              <w:left w:val="nil"/>
              <w:bottom w:val="single" w:sz="4" w:space="0" w:color="auto"/>
              <w:right w:val="single" w:sz="4" w:space="0" w:color="auto"/>
            </w:tcBorders>
            <w:noWrap/>
            <w:vAlign w:val="bottom"/>
            <w:hideMark/>
          </w:tcPr>
          <w:p w14:paraId="11AB29E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NOZY710101</w:t>
            </w:r>
          </w:p>
        </w:tc>
        <w:tc>
          <w:tcPr>
            <w:tcW w:w="1702" w:type="dxa"/>
            <w:tcBorders>
              <w:top w:val="nil"/>
              <w:left w:val="nil"/>
              <w:bottom w:val="single" w:sz="4" w:space="0" w:color="auto"/>
              <w:right w:val="single" w:sz="4" w:space="0" w:color="auto"/>
            </w:tcBorders>
            <w:noWrap/>
            <w:vAlign w:val="bottom"/>
            <w:hideMark/>
          </w:tcPr>
          <w:p w14:paraId="6E72F6E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Nozaki-</w:t>
            </w:r>
            <w:proofErr w:type="spellStart"/>
            <w:r w:rsidRPr="00B23936">
              <w:rPr>
                <w:rFonts w:ascii="Calibri" w:eastAsia="Times New Roman" w:hAnsi="Calibri" w:cs="Calibri"/>
                <w:color w:val="000000"/>
                <w:kern w:val="0"/>
                <w:sz w:val="20"/>
                <w:szCs w:val="20"/>
                <w14:ligatures w14:val="none"/>
              </w:rPr>
              <w:t>Tanford</w:t>
            </w:r>
            <w:proofErr w:type="spellEnd"/>
            <w:r w:rsidRPr="00B23936">
              <w:rPr>
                <w:rFonts w:ascii="Calibri" w:eastAsia="Times New Roman" w:hAnsi="Calibri" w:cs="Calibri"/>
                <w:color w:val="000000"/>
                <w:kern w:val="0"/>
                <w:sz w:val="20"/>
                <w:szCs w:val="20"/>
                <w14:ligatures w14:val="none"/>
              </w:rPr>
              <w:t>, 1971</w:t>
            </w:r>
          </w:p>
        </w:tc>
      </w:tr>
      <w:tr w:rsidR="00B23936" w:rsidRPr="00B23936" w14:paraId="1CB77CA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0D579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8B0B7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non-bonded energy per atom </w:t>
            </w:r>
          </w:p>
        </w:tc>
        <w:tc>
          <w:tcPr>
            <w:tcW w:w="1380" w:type="dxa"/>
            <w:tcBorders>
              <w:top w:val="nil"/>
              <w:left w:val="nil"/>
              <w:bottom w:val="single" w:sz="4" w:space="0" w:color="auto"/>
              <w:right w:val="single" w:sz="4" w:space="0" w:color="auto"/>
            </w:tcBorders>
            <w:noWrap/>
            <w:vAlign w:val="bottom"/>
            <w:hideMark/>
          </w:tcPr>
          <w:p w14:paraId="1E8432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OOBM770101</w:t>
            </w:r>
          </w:p>
        </w:tc>
        <w:tc>
          <w:tcPr>
            <w:tcW w:w="1702" w:type="dxa"/>
            <w:tcBorders>
              <w:top w:val="nil"/>
              <w:left w:val="nil"/>
              <w:bottom w:val="single" w:sz="4" w:space="0" w:color="auto"/>
              <w:right w:val="single" w:sz="4" w:space="0" w:color="auto"/>
            </w:tcBorders>
            <w:noWrap/>
            <w:vAlign w:val="bottom"/>
            <w:hideMark/>
          </w:tcPr>
          <w:p w14:paraId="50926EF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-Ooi, 1977</w:t>
            </w:r>
          </w:p>
        </w:tc>
      </w:tr>
      <w:tr w:rsidR="00B23936" w:rsidRPr="00B23936" w14:paraId="42C6DFB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635EF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E3AA3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Short and medium range non-bonded energy per atom </w:t>
            </w:r>
          </w:p>
        </w:tc>
        <w:tc>
          <w:tcPr>
            <w:tcW w:w="1380" w:type="dxa"/>
            <w:tcBorders>
              <w:top w:val="nil"/>
              <w:left w:val="nil"/>
              <w:bottom w:val="single" w:sz="4" w:space="0" w:color="auto"/>
              <w:right w:val="single" w:sz="4" w:space="0" w:color="auto"/>
            </w:tcBorders>
            <w:noWrap/>
            <w:vAlign w:val="bottom"/>
            <w:hideMark/>
          </w:tcPr>
          <w:p w14:paraId="4A99023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OOBM770102</w:t>
            </w:r>
          </w:p>
        </w:tc>
        <w:tc>
          <w:tcPr>
            <w:tcW w:w="1702" w:type="dxa"/>
            <w:tcBorders>
              <w:top w:val="nil"/>
              <w:left w:val="nil"/>
              <w:bottom w:val="single" w:sz="4" w:space="0" w:color="auto"/>
              <w:right w:val="single" w:sz="4" w:space="0" w:color="auto"/>
            </w:tcBorders>
            <w:noWrap/>
            <w:vAlign w:val="bottom"/>
            <w:hideMark/>
          </w:tcPr>
          <w:p w14:paraId="6AF7E2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-Ooi, 1977</w:t>
            </w:r>
          </w:p>
        </w:tc>
      </w:tr>
      <w:tr w:rsidR="00B23936" w:rsidRPr="00B23936" w14:paraId="0B25E73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809E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B4CC7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Long range non-bonded energy per atom </w:t>
            </w:r>
          </w:p>
        </w:tc>
        <w:tc>
          <w:tcPr>
            <w:tcW w:w="1380" w:type="dxa"/>
            <w:tcBorders>
              <w:top w:val="nil"/>
              <w:left w:val="nil"/>
              <w:bottom w:val="single" w:sz="4" w:space="0" w:color="auto"/>
              <w:right w:val="single" w:sz="4" w:space="0" w:color="auto"/>
            </w:tcBorders>
            <w:noWrap/>
            <w:vAlign w:val="bottom"/>
            <w:hideMark/>
          </w:tcPr>
          <w:p w14:paraId="4B8791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OOBM770103</w:t>
            </w:r>
          </w:p>
        </w:tc>
        <w:tc>
          <w:tcPr>
            <w:tcW w:w="1702" w:type="dxa"/>
            <w:tcBorders>
              <w:top w:val="nil"/>
              <w:left w:val="nil"/>
              <w:bottom w:val="single" w:sz="4" w:space="0" w:color="auto"/>
              <w:right w:val="single" w:sz="4" w:space="0" w:color="auto"/>
            </w:tcBorders>
            <w:noWrap/>
            <w:vAlign w:val="bottom"/>
            <w:hideMark/>
          </w:tcPr>
          <w:p w14:paraId="2AE76B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-Ooi, 1977</w:t>
            </w:r>
          </w:p>
        </w:tc>
      </w:tr>
      <w:tr w:rsidR="00B23936" w:rsidRPr="00B23936" w14:paraId="0E4D75F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82395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81CC1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non-bonded energy per residue </w:t>
            </w:r>
          </w:p>
        </w:tc>
        <w:tc>
          <w:tcPr>
            <w:tcW w:w="1380" w:type="dxa"/>
            <w:tcBorders>
              <w:top w:val="nil"/>
              <w:left w:val="nil"/>
              <w:bottom w:val="single" w:sz="4" w:space="0" w:color="auto"/>
              <w:right w:val="single" w:sz="4" w:space="0" w:color="auto"/>
            </w:tcBorders>
            <w:noWrap/>
            <w:vAlign w:val="bottom"/>
            <w:hideMark/>
          </w:tcPr>
          <w:p w14:paraId="22303DD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OOBM770104</w:t>
            </w:r>
          </w:p>
        </w:tc>
        <w:tc>
          <w:tcPr>
            <w:tcW w:w="1702" w:type="dxa"/>
            <w:tcBorders>
              <w:top w:val="nil"/>
              <w:left w:val="nil"/>
              <w:bottom w:val="single" w:sz="4" w:space="0" w:color="auto"/>
              <w:right w:val="single" w:sz="4" w:space="0" w:color="auto"/>
            </w:tcBorders>
            <w:noWrap/>
            <w:vAlign w:val="bottom"/>
            <w:hideMark/>
          </w:tcPr>
          <w:p w14:paraId="2FC0B0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-Ooi, 1977</w:t>
            </w:r>
          </w:p>
        </w:tc>
      </w:tr>
      <w:tr w:rsidR="00B23936" w:rsidRPr="00B23936" w14:paraId="36ED0D3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CB22A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A110C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Short and medium range non-bonded energy per residue </w:t>
            </w:r>
          </w:p>
        </w:tc>
        <w:tc>
          <w:tcPr>
            <w:tcW w:w="1380" w:type="dxa"/>
            <w:tcBorders>
              <w:top w:val="nil"/>
              <w:left w:val="nil"/>
              <w:bottom w:val="single" w:sz="4" w:space="0" w:color="auto"/>
              <w:right w:val="single" w:sz="4" w:space="0" w:color="auto"/>
            </w:tcBorders>
            <w:noWrap/>
            <w:vAlign w:val="bottom"/>
            <w:hideMark/>
          </w:tcPr>
          <w:p w14:paraId="2B1E4F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OOBM770105</w:t>
            </w:r>
          </w:p>
        </w:tc>
        <w:tc>
          <w:tcPr>
            <w:tcW w:w="1702" w:type="dxa"/>
            <w:tcBorders>
              <w:top w:val="nil"/>
              <w:left w:val="nil"/>
              <w:bottom w:val="single" w:sz="4" w:space="0" w:color="auto"/>
              <w:right w:val="single" w:sz="4" w:space="0" w:color="auto"/>
            </w:tcBorders>
            <w:noWrap/>
            <w:vAlign w:val="bottom"/>
            <w:hideMark/>
          </w:tcPr>
          <w:p w14:paraId="44D192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-Ooi, 1977</w:t>
            </w:r>
          </w:p>
        </w:tc>
      </w:tr>
      <w:tr w:rsidR="00B23936" w:rsidRPr="00B23936" w14:paraId="0340029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F20C7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7A4A9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beta-structure-coil equilibrium constant </w:t>
            </w:r>
          </w:p>
        </w:tc>
        <w:tc>
          <w:tcPr>
            <w:tcW w:w="1380" w:type="dxa"/>
            <w:tcBorders>
              <w:top w:val="nil"/>
              <w:left w:val="nil"/>
              <w:bottom w:val="single" w:sz="4" w:space="0" w:color="auto"/>
              <w:right w:val="single" w:sz="4" w:space="0" w:color="auto"/>
            </w:tcBorders>
            <w:noWrap/>
            <w:vAlign w:val="bottom"/>
            <w:hideMark/>
          </w:tcPr>
          <w:p w14:paraId="32FCBC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OOBM850101</w:t>
            </w:r>
          </w:p>
        </w:tc>
        <w:tc>
          <w:tcPr>
            <w:tcW w:w="1702" w:type="dxa"/>
            <w:tcBorders>
              <w:top w:val="nil"/>
              <w:left w:val="nil"/>
              <w:bottom w:val="single" w:sz="4" w:space="0" w:color="auto"/>
              <w:right w:val="single" w:sz="4" w:space="0" w:color="auto"/>
            </w:tcBorders>
            <w:noWrap/>
            <w:vAlign w:val="bottom"/>
            <w:hideMark/>
          </w:tcPr>
          <w:p w14:paraId="24DE67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 xml:space="preserve"> et al., 1985</w:t>
            </w:r>
          </w:p>
        </w:tc>
      </w:tr>
      <w:tr w:rsidR="00B23936" w:rsidRPr="00B23936" w14:paraId="0CC7B78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9B0A8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93B7A8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propensity to form reverse turn </w:t>
            </w:r>
          </w:p>
        </w:tc>
        <w:tc>
          <w:tcPr>
            <w:tcW w:w="1380" w:type="dxa"/>
            <w:tcBorders>
              <w:top w:val="nil"/>
              <w:left w:val="nil"/>
              <w:bottom w:val="single" w:sz="4" w:space="0" w:color="auto"/>
              <w:right w:val="single" w:sz="4" w:space="0" w:color="auto"/>
            </w:tcBorders>
            <w:noWrap/>
            <w:vAlign w:val="bottom"/>
            <w:hideMark/>
          </w:tcPr>
          <w:p w14:paraId="19D87EB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OOBM850102</w:t>
            </w:r>
          </w:p>
        </w:tc>
        <w:tc>
          <w:tcPr>
            <w:tcW w:w="1702" w:type="dxa"/>
            <w:tcBorders>
              <w:top w:val="nil"/>
              <w:left w:val="nil"/>
              <w:bottom w:val="single" w:sz="4" w:space="0" w:color="auto"/>
              <w:right w:val="single" w:sz="4" w:space="0" w:color="auto"/>
            </w:tcBorders>
            <w:noWrap/>
            <w:vAlign w:val="bottom"/>
            <w:hideMark/>
          </w:tcPr>
          <w:p w14:paraId="2181D4A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 xml:space="preserve"> et al., 1985</w:t>
            </w:r>
          </w:p>
        </w:tc>
      </w:tr>
      <w:tr w:rsidR="00B23936" w:rsidRPr="00B23936" w14:paraId="20E9299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4D96E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470C28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transfer energy parameter </w:t>
            </w:r>
          </w:p>
        </w:tc>
        <w:tc>
          <w:tcPr>
            <w:tcW w:w="1380" w:type="dxa"/>
            <w:tcBorders>
              <w:top w:val="nil"/>
              <w:left w:val="nil"/>
              <w:bottom w:val="single" w:sz="4" w:space="0" w:color="auto"/>
              <w:right w:val="single" w:sz="4" w:space="0" w:color="auto"/>
            </w:tcBorders>
            <w:noWrap/>
            <w:vAlign w:val="bottom"/>
            <w:hideMark/>
          </w:tcPr>
          <w:p w14:paraId="74E448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OOBM850103</w:t>
            </w:r>
          </w:p>
        </w:tc>
        <w:tc>
          <w:tcPr>
            <w:tcW w:w="1702" w:type="dxa"/>
            <w:tcBorders>
              <w:top w:val="nil"/>
              <w:left w:val="nil"/>
              <w:bottom w:val="single" w:sz="4" w:space="0" w:color="auto"/>
              <w:right w:val="single" w:sz="4" w:space="0" w:color="auto"/>
            </w:tcBorders>
            <w:noWrap/>
            <w:vAlign w:val="bottom"/>
            <w:hideMark/>
          </w:tcPr>
          <w:p w14:paraId="74BD65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 xml:space="preserve"> et al., 1985</w:t>
            </w:r>
          </w:p>
        </w:tc>
      </w:tr>
      <w:tr w:rsidR="00B23936" w:rsidRPr="00B23936" w14:paraId="6265E8B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BEC7C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A6609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average non-bonded energy per atom </w:t>
            </w:r>
          </w:p>
        </w:tc>
        <w:tc>
          <w:tcPr>
            <w:tcW w:w="1380" w:type="dxa"/>
            <w:tcBorders>
              <w:top w:val="nil"/>
              <w:left w:val="nil"/>
              <w:bottom w:val="single" w:sz="4" w:space="0" w:color="auto"/>
              <w:right w:val="single" w:sz="4" w:space="0" w:color="auto"/>
            </w:tcBorders>
            <w:noWrap/>
            <w:vAlign w:val="bottom"/>
            <w:hideMark/>
          </w:tcPr>
          <w:p w14:paraId="27994D9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OOBM850104</w:t>
            </w:r>
          </w:p>
        </w:tc>
        <w:tc>
          <w:tcPr>
            <w:tcW w:w="1702" w:type="dxa"/>
            <w:tcBorders>
              <w:top w:val="nil"/>
              <w:left w:val="nil"/>
              <w:bottom w:val="single" w:sz="4" w:space="0" w:color="auto"/>
              <w:right w:val="single" w:sz="4" w:space="0" w:color="auto"/>
            </w:tcBorders>
            <w:noWrap/>
            <w:vAlign w:val="bottom"/>
            <w:hideMark/>
          </w:tcPr>
          <w:p w14:paraId="3F4202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 xml:space="preserve"> et al., 1985</w:t>
            </w:r>
          </w:p>
        </w:tc>
      </w:tr>
      <w:tr w:rsidR="00B23936" w:rsidRPr="00B23936" w14:paraId="4197352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A9ECCD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39252BB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side chain interaction parameter </w:t>
            </w:r>
          </w:p>
        </w:tc>
        <w:tc>
          <w:tcPr>
            <w:tcW w:w="1380" w:type="dxa"/>
            <w:tcBorders>
              <w:top w:val="nil"/>
              <w:left w:val="nil"/>
              <w:bottom w:val="single" w:sz="4" w:space="0" w:color="auto"/>
              <w:right w:val="single" w:sz="4" w:space="0" w:color="auto"/>
            </w:tcBorders>
            <w:noWrap/>
            <w:vAlign w:val="bottom"/>
            <w:hideMark/>
          </w:tcPr>
          <w:p w14:paraId="620A32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OOBM850105</w:t>
            </w:r>
          </w:p>
        </w:tc>
        <w:tc>
          <w:tcPr>
            <w:tcW w:w="1702" w:type="dxa"/>
            <w:tcBorders>
              <w:top w:val="nil"/>
              <w:left w:val="nil"/>
              <w:bottom w:val="single" w:sz="4" w:space="0" w:color="auto"/>
              <w:right w:val="single" w:sz="4" w:space="0" w:color="auto"/>
            </w:tcBorders>
            <w:noWrap/>
            <w:vAlign w:val="bottom"/>
            <w:hideMark/>
          </w:tcPr>
          <w:p w14:paraId="3C41C1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Oobatake</w:t>
            </w:r>
            <w:proofErr w:type="spellEnd"/>
            <w:r w:rsidRPr="00B23936">
              <w:rPr>
                <w:rFonts w:ascii="Calibri" w:eastAsia="Times New Roman" w:hAnsi="Calibri" w:cs="Calibri"/>
                <w:color w:val="000000"/>
                <w:kern w:val="0"/>
                <w:sz w:val="20"/>
                <w:szCs w:val="20"/>
                <w14:ligatures w14:val="none"/>
              </w:rPr>
              <w:t xml:space="preserve"> et al., 1985</w:t>
            </w:r>
          </w:p>
        </w:tc>
      </w:tr>
      <w:tr w:rsidR="00B23936" w:rsidRPr="00B23936" w14:paraId="747F989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0DE426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9A636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from LG </w:t>
            </w:r>
          </w:p>
        </w:tc>
        <w:tc>
          <w:tcPr>
            <w:tcW w:w="1380" w:type="dxa"/>
            <w:tcBorders>
              <w:top w:val="nil"/>
              <w:left w:val="nil"/>
              <w:bottom w:val="single" w:sz="4" w:space="0" w:color="auto"/>
              <w:right w:val="single" w:sz="4" w:space="0" w:color="auto"/>
            </w:tcBorders>
            <w:noWrap/>
            <w:vAlign w:val="bottom"/>
            <w:hideMark/>
          </w:tcPr>
          <w:p w14:paraId="087AE3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PALJ810101</w:t>
            </w:r>
          </w:p>
        </w:tc>
        <w:tc>
          <w:tcPr>
            <w:tcW w:w="1702" w:type="dxa"/>
            <w:tcBorders>
              <w:top w:val="nil"/>
              <w:left w:val="nil"/>
              <w:bottom w:val="single" w:sz="4" w:space="0" w:color="auto"/>
              <w:right w:val="single" w:sz="4" w:space="0" w:color="auto"/>
            </w:tcBorders>
            <w:noWrap/>
            <w:vAlign w:val="bottom"/>
            <w:hideMark/>
          </w:tcPr>
          <w:p w14:paraId="6D691C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69B68F0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E0E63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90CF7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from CF </w:t>
            </w:r>
          </w:p>
        </w:tc>
        <w:tc>
          <w:tcPr>
            <w:tcW w:w="1380" w:type="dxa"/>
            <w:tcBorders>
              <w:top w:val="nil"/>
              <w:left w:val="nil"/>
              <w:bottom w:val="single" w:sz="4" w:space="0" w:color="auto"/>
              <w:right w:val="single" w:sz="4" w:space="0" w:color="auto"/>
            </w:tcBorders>
            <w:noWrap/>
            <w:vAlign w:val="bottom"/>
            <w:hideMark/>
          </w:tcPr>
          <w:p w14:paraId="317452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PALJ810102</w:t>
            </w:r>
          </w:p>
        </w:tc>
        <w:tc>
          <w:tcPr>
            <w:tcW w:w="1702" w:type="dxa"/>
            <w:tcBorders>
              <w:top w:val="nil"/>
              <w:left w:val="nil"/>
              <w:bottom w:val="single" w:sz="4" w:space="0" w:color="auto"/>
              <w:right w:val="single" w:sz="4" w:space="0" w:color="auto"/>
            </w:tcBorders>
            <w:noWrap/>
            <w:vAlign w:val="bottom"/>
            <w:hideMark/>
          </w:tcPr>
          <w:p w14:paraId="568C91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3CB02D5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B9ABE5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A85CB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from LG </w:t>
            </w:r>
          </w:p>
        </w:tc>
        <w:tc>
          <w:tcPr>
            <w:tcW w:w="1380" w:type="dxa"/>
            <w:tcBorders>
              <w:top w:val="nil"/>
              <w:left w:val="nil"/>
              <w:bottom w:val="single" w:sz="4" w:space="0" w:color="auto"/>
              <w:right w:val="single" w:sz="4" w:space="0" w:color="auto"/>
            </w:tcBorders>
            <w:noWrap/>
            <w:vAlign w:val="bottom"/>
            <w:hideMark/>
          </w:tcPr>
          <w:p w14:paraId="19CBA6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PALJ810103</w:t>
            </w:r>
          </w:p>
        </w:tc>
        <w:tc>
          <w:tcPr>
            <w:tcW w:w="1702" w:type="dxa"/>
            <w:tcBorders>
              <w:top w:val="nil"/>
              <w:left w:val="nil"/>
              <w:bottom w:val="single" w:sz="4" w:space="0" w:color="auto"/>
              <w:right w:val="single" w:sz="4" w:space="0" w:color="auto"/>
            </w:tcBorders>
            <w:noWrap/>
            <w:vAlign w:val="bottom"/>
            <w:hideMark/>
          </w:tcPr>
          <w:p w14:paraId="34C676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43DE966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DC8DED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E18BA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from CF </w:t>
            </w:r>
          </w:p>
        </w:tc>
        <w:tc>
          <w:tcPr>
            <w:tcW w:w="1380" w:type="dxa"/>
            <w:tcBorders>
              <w:top w:val="nil"/>
              <w:left w:val="nil"/>
              <w:bottom w:val="single" w:sz="4" w:space="0" w:color="auto"/>
              <w:right w:val="single" w:sz="4" w:space="0" w:color="auto"/>
            </w:tcBorders>
            <w:noWrap/>
            <w:vAlign w:val="bottom"/>
            <w:hideMark/>
          </w:tcPr>
          <w:p w14:paraId="05C485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PALJ810104</w:t>
            </w:r>
          </w:p>
        </w:tc>
        <w:tc>
          <w:tcPr>
            <w:tcW w:w="1702" w:type="dxa"/>
            <w:tcBorders>
              <w:top w:val="nil"/>
              <w:left w:val="nil"/>
              <w:bottom w:val="single" w:sz="4" w:space="0" w:color="auto"/>
              <w:right w:val="single" w:sz="4" w:space="0" w:color="auto"/>
            </w:tcBorders>
            <w:noWrap/>
            <w:vAlign w:val="bottom"/>
            <w:hideMark/>
          </w:tcPr>
          <w:p w14:paraId="5F4061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66BD628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D3BFC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5E1E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turn from LG </w:t>
            </w:r>
          </w:p>
        </w:tc>
        <w:tc>
          <w:tcPr>
            <w:tcW w:w="1380" w:type="dxa"/>
            <w:tcBorders>
              <w:top w:val="nil"/>
              <w:left w:val="nil"/>
              <w:bottom w:val="single" w:sz="4" w:space="0" w:color="auto"/>
              <w:right w:val="single" w:sz="4" w:space="0" w:color="auto"/>
            </w:tcBorders>
            <w:noWrap/>
            <w:vAlign w:val="bottom"/>
            <w:hideMark/>
          </w:tcPr>
          <w:p w14:paraId="62B5151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PALJ810105</w:t>
            </w:r>
          </w:p>
        </w:tc>
        <w:tc>
          <w:tcPr>
            <w:tcW w:w="1702" w:type="dxa"/>
            <w:tcBorders>
              <w:top w:val="nil"/>
              <w:left w:val="nil"/>
              <w:bottom w:val="single" w:sz="4" w:space="0" w:color="auto"/>
              <w:right w:val="single" w:sz="4" w:space="0" w:color="auto"/>
            </w:tcBorders>
            <w:noWrap/>
            <w:vAlign w:val="bottom"/>
            <w:hideMark/>
          </w:tcPr>
          <w:p w14:paraId="57F82C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3488A35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A7AB7E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0EDFC5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turn from CF </w:t>
            </w:r>
          </w:p>
        </w:tc>
        <w:tc>
          <w:tcPr>
            <w:tcW w:w="1380" w:type="dxa"/>
            <w:tcBorders>
              <w:top w:val="nil"/>
              <w:left w:val="nil"/>
              <w:bottom w:val="single" w:sz="4" w:space="0" w:color="auto"/>
              <w:right w:val="single" w:sz="4" w:space="0" w:color="auto"/>
            </w:tcBorders>
            <w:noWrap/>
            <w:vAlign w:val="bottom"/>
            <w:hideMark/>
          </w:tcPr>
          <w:p w14:paraId="64F6BD9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PALJ810106</w:t>
            </w:r>
          </w:p>
        </w:tc>
        <w:tc>
          <w:tcPr>
            <w:tcW w:w="1702" w:type="dxa"/>
            <w:tcBorders>
              <w:top w:val="nil"/>
              <w:left w:val="nil"/>
              <w:bottom w:val="single" w:sz="4" w:space="0" w:color="auto"/>
              <w:right w:val="single" w:sz="4" w:space="0" w:color="auto"/>
            </w:tcBorders>
            <w:noWrap/>
            <w:vAlign w:val="bottom"/>
            <w:hideMark/>
          </w:tcPr>
          <w:p w14:paraId="68D453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56F5DA7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8EF3C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CE99EA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in all-alpha class </w:t>
            </w:r>
          </w:p>
        </w:tc>
        <w:tc>
          <w:tcPr>
            <w:tcW w:w="1380" w:type="dxa"/>
            <w:tcBorders>
              <w:top w:val="nil"/>
              <w:left w:val="nil"/>
              <w:bottom w:val="single" w:sz="4" w:space="0" w:color="auto"/>
              <w:right w:val="single" w:sz="4" w:space="0" w:color="auto"/>
            </w:tcBorders>
            <w:noWrap/>
            <w:vAlign w:val="bottom"/>
            <w:hideMark/>
          </w:tcPr>
          <w:p w14:paraId="7977711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PALJ810107</w:t>
            </w:r>
          </w:p>
        </w:tc>
        <w:tc>
          <w:tcPr>
            <w:tcW w:w="1702" w:type="dxa"/>
            <w:tcBorders>
              <w:top w:val="nil"/>
              <w:left w:val="nil"/>
              <w:bottom w:val="single" w:sz="4" w:space="0" w:color="auto"/>
              <w:right w:val="single" w:sz="4" w:space="0" w:color="auto"/>
            </w:tcBorders>
            <w:noWrap/>
            <w:vAlign w:val="bottom"/>
            <w:hideMark/>
          </w:tcPr>
          <w:p w14:paraId="763B2B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0A99AC4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0CBAA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057E5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in </w:t>
            </w:r>
            <w:proofErr w:type="spellStart"/>
            <w:r w:rsidRPr="00B23936">
              <w:rPr>
                <w:rFonts w:ascii="Calibri" w:eastAsia="Times New Roman" w:hAnsi="Calibri" w:cs="Calibri"/>
                <w:color w:val="000000"/>
                <w:kern w:val="0"/>
                <w:sz w:val="20"/>
                <w:szCs w:val="20"/>
                <w14:ligatures w14:val="none"/>
              </w:rPr>
              <w:t>alpha+beta</w:t>
            </w:r>
            <w:proofErr w:type="spellEnd"/>
            <w:r w:rsidRPr="00B23936">
              <w:rPr>
                <w:rFonts w:ascii="Calibri" w:eastAsia="Times New Roman" w:hAnsi="Calibri" w:cs="Calibri"/>
                <w:color w:val="000000"/>
                <w:kern w:val="0"/>
                <w:sz w:val="20"/>
                <w:szCs w:val="20"/>
                <w14:ligatures w14:val="none"/>
              </w:rPr>
              <w:t xml:space="preserve"> class </w:t>
            </w:r>
          </w:p>
        </w:tc>
        <w:tc>
          <w:tcPr>
            <w:tcW w:w="1380" w:type="dxa"/>
            <w:tcBorders>
              <w:top w:val="nil"/>
              <w:left w:val="nil"/>
              <w:bottom w:val="single" w:sz="4" w:space="0" w:color="auto"/>
              <w:right w:val="single" w:sz="4" w:space="0" w:color="auto"/>
            </w:tcBorders>
            <w:noWrap/>
            <w:vAlign w:val="bottom"/>
            <w:hideMark/>
          </w:tcPr>
          <w:p w14:paraId="170F681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PALJ810108</w:t>
            </w:r>
          </w:p>
        </w:tc>
        <w:tc>
          <w:tcPr>
            <w:tcW w:w="1702" w:type="dxa"/>
            <w:tcBorders>
              <w:top w:val="nil"/>
              <w:left w:val="nil"/>
              <w:bottom w:val="single" w:sz="4" w:space="0" w:color="auto"/>
              <w:right w:val="single" w:sz="4" w:space="0" w:color="auto"/>
            </w:tcBorders>
            <w:noWrap/>
            <w:vAlign w:val="bottom"/>
            <w:hideMark/>
          </w:tcPr>
          <w:p w14:paraId="4519D1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al.,1981</w:t>
            </w:r>
          </w:p>
        </w:tc>
      </w:tr>
      <w:tr w:rsidR="00B23936" w:rsidRPr="00B23936" w14:paraId="75F9E85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4720F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6BD42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in alpha/beta class </w:t>
            </w:r>
          </w:p>
        </w:tc>
        <w:tc>
          <w:tcPr>
            <w:tcW w:w="1380" w:type="dxa"/>
            <w:tcBorders>
              <w:top w:val="nil"/>
              <w:left w:val="nil"/>
              <w:bottom w:val="single" w:sz="4" w:space="0" w:color="auto"/>
              <w:right w:val="single" w:sz="4" w:space="0" w:color="auto"/>
            </w:tcBorders>
            <w:noWrap/>
            <w:vAlign w:val="bottom"/>
            <w:hideMark/>
          </w:tcPr>
          <w:p w14:paraId="05A0E3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PALJ810109</w:t>
            </w:r>
          </w:p>
        </w:tc>
        <w:tc>
          <w:tcPr>
            <w:tcW w:w="1702" w:type="dxa"/>
            <w:tcBorders>
              <w:top w:val="nil"/>
              <w:left w:val="nil"/>
              <w:bottom w:val="single" w:sz="4" w:space="0" w:color="auto"/>
              <w:right w:val="single" w:sz="4" w:space="0" w:color="auto"/>
            </w:tcBorders>
            <w:noWrap/>
            <w:vAlign w:val="bottom"/>
            <w:hideMark/>
          </w:tcPr>
          <w:p w14:paraId="083861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al.,1981</w:t>
            </w:r>
          </w:p>
        </w:tc>
      </w:tr>
      <w:tr w:rsidR="00B23936" w:rsidRPr="00B23936" w14:paraId="1DB67D6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F5441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E6A65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in all-beta class </w:t>
            </w:r>
          </w:p>
        </w:tc>
        <w:tc>
          <w:tcPr>
            <w:tcW w:w="1380" w:type="dxa"/>
            <w:tcBorders>
              <w:top w:val="nil"/>
              <w:left w:val="nil"/>
              <w:bottom w:val="single" w:sz="4" w:space="0" w:color="auto"/>
              <w:right w:val="single" w:sz="4" w:space="0" w:color="auto"/>
            </w:tcBorders>
            <w:noWrap/>
            <w:vAlign w:val="bottom"/>
            <w:hideMark/>
          </w:tcPr>
          <w:p w14:paraId="42D1F12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PALJ810110</w:t>
            </w:r>
          </w:p>
        </w:tc>
        <w:tc>
          <w:tcPr>
            <w:tcW w:w="1702" w:type="dxa"/>
            <w:tcBorders>
              <w:top w:val="nil"/>
              <w:left w:val="nil"/>
              <w:bottom w:val="single" w:sz="4" w:space="0" w:color="auto"/>
              <w:right w:val="single" w:sz="4" w:space="0" w:color="auto"/>
            </w:tcBorders>
            <w:noWrap/>
            <w:vAlign w:val="bottom"/>
            <w:hideMark/>
          </w:tcPr>
          <w:p w14:paraId="0B1E1F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34159ED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CF667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3EAE6F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in </w:t>
            </w:r>
            <w:proofErr w:type="spellStart"/>
            <w:r w:rsidRPr="00B23936">
              <w:rPr>
                <w:rFonts w:ascii="Calibri" w:eastAsia="Times New Roman" w:hAnsi="Calibri" w:cs="Calibri"/>
                <w:color w:val="000000"/>
                <w:kern w:val="0"/>
                <w:sz w:val="20"/>
                <w:szCs w:val="20"/>
                <w14:ligatures w14:val="none"/>
              </w:rPr>
              <w:t>alpha+beta</w:t>
            </w:r>
            <w:proofErr w:type="spellEnd"/>
            <w:r w:rsidRPr="00B23936">
              <w:rPr>
                <w:rFonts w:ascii="Calibri" w:eastAsia="Times New Roman" w:hAnsi="Calibri" w:cs="Calibri"/>
                <w:color w:val="000000"/>
                <w:kern w:val="0"/>
                <w:sz w:val="20"/>
                <w:szCs w:val="20"/>
                <w14:ligatures w14:val="none"/>
              </w:rPr>
              <w:t xml:space="preserve"> class </w:t>
            </w:r>
          </w:p>
        </w:tc>
        <w:tc>
          <w:tcPr>
            <w:tcW w:w="1380" w:type="dxa"/>
            <w:tcBorders>
              <w:top w:val="nil"/>
              <w:left w:val="nil"/>
              <w:bottom w:val="single" w:sz="4" w:space="0" w:color="auto"/>
              <w:right w:val="single" w:sz="4" w:space="0" w:color="auto"/>
            </w:tcBorders>
            <w:noWrap/>
            <w:vAlign w:val="bottom"/>
            <w:hideMark/>
          </w:tcPr>
          <w:p w14:paraId="35AA68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PALJ810111</w:t>
            </w:r>
          </w:p>
        </w:tc>
        <w:tc>
          <w:tcPr>
            <w:tcW w:w="1702" w:type="dxa"/>
            <w:tcBorders>
              <w:top w:val="nil"/>
              <w:left w:val="nil"/>
              <w:bottom w:val="single" w:sz="4" w:space="0" w:color="auto"/>
              <w:right w:val="single" w:sz="4" w:space="0" w:color="auto"/>
            </w:tcBorders>
            <w:noWrap/>
            <w:vAlign w:val="bottom"/>
            <w:hideMark/>
          </w:tcPr>
          <w:p w14:paraId="6570D12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5254E47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C7A67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EF006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beta-sheet in alpha/beta class </w:t>
            </w:r>
          </w:p>
        </w:tc>
        <w:tc>
          <w:tcPr>
            <w:tcW w:w="1380" w:type="dxa"/>
            <w:tcBorders>
              <w:top w:val="nil"/>
              <w:left w:val="nil"/>
              <w:bottom w:val="single" w:sz="4" w:space="0" w:color="auto"/>
              <w:right w:val="single" w:sz="4" w:space="0" w:color="auto"/>
            </w:tcBorders>
            <w:noWrap/>
            <w:vAlign w:val="bottom"/>
            <w:hideMark/>
          </w:tcPr>
          <w:p w14:paraId="19297A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PALJ810112</w:t>
            </w:r>
          </w:p>
        </w:tc>
        <w:tc>
          <w:tcPr>
            <w:tcW w:w="1702" w:type="dxa"/>
            <w:tcBorders>
              <w:top w:val="nil"/>
              <w:left w:val="nil"/>
              <w:bottom w:val="single" w:sz="4" w:space="0" w:color="auto"/>
              <w:right w:val="single" w:sz="4" w:space="0" w:color="auto"/>
            </w:tcBorders>
            <w:noWrap/>
            <w:vAlign w:val="bottom"/>
            <w:hideMark/>
          </w:tcPr>
          <w:p w14:paraId="675C13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69FC63A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DCCBEC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2BEEE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turn in all-alpha class </w:t>
            </w:r>
          </w:p>
        </w:tc>
        <w:tc>
          <w:tcPr>
            <w:tcW w:w="1380" w:type="dxa"/>
            <w:tcBorders>
              <w:top w:val="nil"/>
              <w:left w:val="nil"/>
              <w:bottom w:val="single" w:sz="4" w:space="0" w:color="auto"/>
              <w:right w:val="single" w:sz="4" w:space="0" w:color="auto"/>
            </w:tcBorders>
            <w:noWrap/>
            <w:vAlign w:val="bottom"/>
            <w:hideMark/>
          </w:tcPr>
          <w:p w14:paraId="01BF06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PALJ810113</w:t>
            </w:r>
          </w:p>
        </w:tc>
        <w:tc>
          <w:tcPr>
            <w:tcW w:w="1702" w:type="dxa"/>
            <w:tcBorders>
              <w:top w:val="nil"/>
              <w:left w:val="nil"/>
              <w:bottom w:val="single" w:sz="4" w:space="0" w:color="auto"/>
              <w:right w:val="single" w:sz="4" w:space="0" w:color="auto"/>
            </w:tcBorders>
            <w:noWrap/>
            <w:vAlign w:val="bottom"/>
            <w:hideMark/>
          </w:tcPr>
          <w:p w14:paraId="186807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27F19D2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286DC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AD1589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turn in all-beta class </w:t>
            </w:r>
          </w:p>
        </w:tc>
        <w:tc>
          <w:tcPr>
            <w:tcW w:w="1380" w:type="dxa"/>
            <w:tcBorders>
              <w:top w:val="nil"/>
              <w:left w:val="nil"/>
              <w:bottom w:val="single" w:sz="4" w:space="0" w:color="auto"/>
              <w:right w:val="single" w:sz="4" w:space="0" w:color="auto"/>
            </w:tcBorders>
            <w:noWrap/>
            <w:vAlign w:val="bottom"/>
            <w:hideMark/>
          </w:tcPr>
          <w:p w14:paraId="2C41B5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PALJ810114</w:t>
            </w:r>
          </w:p>
        </w:tc>
        <w:tc>
          <w:tcPr>
            <w:tcW w:w="1702" w:type="dxa"/>
            <w:tcBorders>
              <w:top w:val="nil"/>
              <w:left w:val="nil"/>
              <w:bottom w:val="single" w:sz="4" w:space="0" w:color="auto"/>
              <w:right w:val="single" w:sz="4" w:space="0" w:color="auto"/>
            </w:tcBorders>
            <w:noWrap/>
            <w:vAlign w:val="bottom"/>
            <w:hideMark/>
          </w:tcPr>
          <w:p w14:paraId="6FE7BAA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104807C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B2773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3860F0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turn in </w:t>
            </w:r>
            <w:proofErr w:type="spellStart"/>
            <w:r w:rsidRPr="00B23936">
              <w:rPr>
                <w:rFonts w:ascii="Calibri" w:eastAsia="Times New Roman" w:hAnsi="Calibri" w:cs="Calibri"/>
                <w:color w:val="000000"/>
                <w:kern w:val="0"/>
                <w:sz w:val="20"/>
                <w:szCs w:val="20"/>
                <w14:ligatures w14:val="none"/>
              </w:rPr>
              <w:t>alpha+beta</w:t>
            </w:r>
            <w:proofErr w:type="spellEnd"/>
            <w:r w:rsidRPr="00B23936">
              <w:rPr>
                <w:rFonts w:ascii="Calibri" w:eastAsia="Times New Roman" w:hAnsi="Calibri" w:cs="Calibri"/>
                <w:color w:val="000000"/>
                <w:kern w:val="0"/>
                <w:sz w:val="20"/>
                <w:szCs w:val="20"/>
                <w14:ligatures w14:val="none"/>
              </w:rPr>
              <w:t xml:space="preserve"> class </w:t>
            </w:r>
          </w:p>
        </w:tc>
        <w:tc>
          <w:tcPr>
            <w:tcW w:w="1380" w:type="dxa"/>
            <w:tcBorders>
              <w:top w:val="nil"/>
              <w:left w:val="nil"/>
              <w:bottom w:val="single" w:sz="4" w:space="0" w:color="auto"/>
              <w:right w:val="single" w:sz="4" w:space="0" w:color="auto"/>
            </w:tcBorders>
            <w:noWrap/>
            <w:vAlign w:val="bottom"/>
            <w:hideMark/>
          </w:tcPr>
          <w:p w14:paraId="38FA3A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PALJ810115</w:t>
            </w:r>
          </w:p>
        </w:tc>
        <w:tc>
          <w:tcPr>
            <w:tcW w:w="1702" w:type="dxa"/>
            <w:tcBorders>
              <w:top w:val="nil"/>
              <w:left w:val="nil"/>
              <w:bottom w:val="single" w:sz="4" w:space="0" w:color="auto"/>
              <w:right w:val="single" w:sz="4" w:space="0" w:color="auto"/>
            </w:tcBorders>
            <w:noWrap/>
            <w:vAlign w:val="bottom"/>
            <w:hideMark/>
          </w:tcPr>
          <w:p w14:paraId="7299C5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6E20267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660019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C29C7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turn in alpha/beta class </w:t>
            </w:r>
          </w:p>
        </w:tc>
        <w:tc>
          <w:tcPr>
            <w:tcW w:w="1380" w:type="dxa"/>
            <w:tcBorders>
              <w:top w:val="nil"/>
              <w:left w:val="nil"/>
              <w:bottom w:val="single" w:sz="4" w:space="0" w:color="auto"/>
              <w:right w:val="single" w:sz="4" w:space="0" w:color="auto"/>
            </w:tcBorders>
            <w:noWrap/>
            <w:vAlign w:val="bottom"/>
            <w:hideMark/>
          </w:tcPr>
          <w:p w14:paraId="09DA95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PALJ810116</w:t>
            </w:r>
          </w:p>
        </w:tc>
        <w:tc>
          <w:tcPr>
            <w:tcW w:w="1702" w:type="dxa"/>
            <w:tcBorders>
              <w:top w:val="nil"/>
              <w:left w:val="nil"/>
              <w:bottom w:val="single" w:sz="4" w:space="0" w:color="auto"/>
              <w:right w:val="single" w:sz="4" w:space="0" w:color="auto"/>
            </w:tcBorders>
            <w:noWrap/>
            <w:vAlign w:val="bottom"/>
            <w:hideMark/>
          </w:tcPr>
          <w:p w14:paraId="219863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Palau et al., 1981</w:t>
            </w:r>
          </w:p>
        </w:tc>
      </w:tr>
      <w:tr w:rsidR="00B23936" w:rsidRPr="00B23936" w14:paraId="07369CE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7124A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9992B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HPLC parameter </w:t>
            </w:r>
          </w:p>
        </w:tc>
        <w:tc>
          <w:tcPr>
            <w:tcW w:w="1380" w:type="dxa"/>
            <w:tcBorders>
              <w:top w:val="nil"/>
              <w:left w:val="nil"/>
              <w:bottom w:val="single" w:sz="4" w:space="0" w:color="auto"/>
              <w:right w:val="single" w:sz="4" w:space="0" w:color="auto"/>
            </w:tcBorders>
            <w:noWrap/>
            <w:vAlign w:val="bottom"/>
            <w:hideMark/>
          </w:tcPr>
          <w:p w14:paraId="743657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PARJ860101</w:t>
            </w:r>
          </w:p>
        </w:tc>
        <w:tc>
          <w:tcPr>
            <w:tcW w:w="1702" w:type="dxa"/>
            <w:tcBorders>
              <w:top w:val="nil"/>
              <w:left w:val="nil"/>
              <w:bottom w:val="single" w:sz="4" w:space="0" w:color="auto"/>
              <w:right w:val="single" w:sz="4" w:space="0" w:color="auto"/>
            </w:tcBorders>
            <w:noWrap/>
            <w:vAlign w:val="bottom"/>
            <w:hideMark/>
          </w:tcPr>
          <w:p w14:paraId="63C492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Parker et al., 1986</w:t>
            </w:r>
          </w:p>
        </w:tc>
      </w:tr>
      <w:tr w:rsidR="00B23936" w:rsidRPr="00B23936" w14:paraId="58A9DCA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52E7C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361626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Partition coefficient </w:t>
            </w:r>
          </w:p>
        </w:tc>
        <w:tc>
          <w:tcPr>
            <w:tcW w:w="1380" w:type="dxa"/>
            <w:tcBorders>
              <w:top w:val="nil"/>
              <w:left w:val="nil"/>
              <w:bottom w:val="single" w:sz="4" w:space="0" w:color="auto"/>
              <w:right w:val="single" w:sz="4" w:space="0" w:color="auto"/>
            </w:tcBorders>
            <w:noWrap/>
            <w:vAlign w:val="bottom"/>
            <w:hideMark/>
          </w:tcPr>
          <w:p w14:paraId="7A095B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PLIV810101</w:t>
            </w:r>
          </w:p>
        </w:tc>
        <w:tc>
          <w:tcPr>
            <w:tcW w:w="1702" w:type="dxa"/>
            <w:tcBorders>
              <w:top w:val="nil"/>
              <w:left w:val="nil"/>
              <w:bottom w:val="single" w:sz="4" w:space="0" w:color="auto"/>
              <w:right w:val="single" w:sz="4" w:space="0" w:color="auto"/>
            </w:tcBorders>
            <w:noWrap/>
            <w:vAlign w:val="bottom"/>
            <w:hideMark/>
          </w:tcPr>
          <w:p w14:paraId="53F77E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Pliska et al., 1981</w:t>
            </w:r>
          </w:p>
        </w:tc>
      </w:tr>
      <w:tr w:rsidR="00B23936" w:rsidRPr="00B23936" w14:paraId="63450B1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783E3C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9C5A6E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Surrounding hydrophobicity in folded form </w:t>
            </w:r>
          </w:p>
        </w:tc>
        <w:tc>
          <w:tcPr>
            <w:tcW w:w="1380" w:type="dxa"/>
            <w:tcBorders>
              <w:top w:val="nil"/>
              <w:left w:val="nil"/>
              <w:bottom w:val="single" w:sz="4" w:space="0" w:color="auto"/>
              <w:right w:val="single" w:sz="4" w:space="0" w:color="auto"/>
            </w:tcBorders>
            <w:noWrap/>
            <w:vAlign w:val="bottom"/>
            <w:hideMark/>
          </w:tcPr>
          <w:p w14:paraId="5EA0B7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PONP800101</w:t>
            </w:r>
          </w:p>
        </w:tc>
        <w:tc>
          <w:tcPr>
            <w:tcW w:w="1702" w:type="dxa"/>
            <w:tcBorders>
              <w:top w:val="nil"/>
              <w:left w:val="nil"/>
              <w:bottom w:val="single" w:sz="4" w:space="0" w:color="auto"/>
              <w:right w:val="single" w:sz="4" w:space="0" w:color="auto"/>
            </w:tcBorders>
            <w:noWrap/>
            <w:vAlign w:val="bottom"/>
            <w:hideMark/>
          </w:tcPr>
          <w:p w14:paraId="56AA6D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2C75400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AC6D1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86620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gain in surrounding hydrophobicity </w:t>
            </w:r>
          </w:p>
        </w:tc>
        <w:tc>
          <w:tcPr>
            <w:tcW w:w="1380" w:type="dxa"/>
            <w:tcBorders>
              <w:top w:val="nil"/>
              <w:left w:val="nil"/>
              <w:bottom w:val="single" w:sz="4" w:space="0" w:color="auto"/>
              <w:right w:val="single" w:sz="4" w:space="0" w:color="auto"/>
            </w:tcBorders>
            <w:noWrap/>
            <w:vAlign w:val="bottom"/>
            <w:hideMark/>
          </w:tcPr>
          <w:p w14:paraId="30FD96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PONP800102</w:t>
            </w:r>
          </w:p>
        </w:tc>
        <w:tc>
          <w:tcPr>
            <w:tcW w:w="1702" w:type="dxa"/>
            <w:tcBorders>
              <w:top w:val="nil"/>
              <w:left w:val="nil"/>
              <w:bottom w:val="single" w:sz="4" w:space="0" w:color="auto"/>
              <w:right w:val="single" w:sz="4" w:space="0" w:color="auto"/>
            </w:tcBorders>
            <w:noWrap/>
            <w:vAlign w:val="bottom"/>
            <w:hideMark/>
          </w:tcPr>
          <w:p w14:paraId="0B829A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361830F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92560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9E285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gain ratio in surrounding hydrophobicity </w:t>
            </w:r>
          </w:p>
        </w:tc>
        <w:tc>
          <w:tcPr>
            <w:tcW w:w="1380" w:type="dxa"/>
            <w:tcBorders>
              <w:top w:val="nil"/>
              <w:left w:val="nil"/>
              <w:bottom w:val="single" w:sz="4" w:space="0" w:color="auto"/>
              <w:right w:val="single" w:sz="4" w:space="0" w:color="auto"/>
            </w:tcBorders>
            <w:noWrap/>
            <w:vAlign w:val="bottom"/>
            <w:hideMark/>
          </w:tcPr>
          <w:p w14:paraId="222C253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PONP800103</w:t>
            </w:r>
          </w:p>
        </w:tc>
        <w:tc>
          <w:tcPr>
            <w:tcW w:w="1702" w:type="dxa"/>
            <w:tcBorders>
              <w:top w:val="nil"/>
              <w:left w:val="nil"/>
              <w:bottom w:val="single" w:sz="4" w:space="0" w:color="auto"/>
              <w:right w:val="single" w:sz="4" w:space="0" w:color="auto"/>
            </w:tcBorders>
            <w:noWrap/>
            <w:vAlign w:val="bottom"/>
            <w:hideMark/>
          </w:tcPr>
          <w:p w14:paraId="129D42C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6890041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1BA86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5178E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Surrounding hydrophobicity in alpha-helix </w:t>
            </w:r>
          </w:p>
        </w:tc>
        <w:tc>
          <w:tcPr>
            <w:tcW w:w="1380" w:type="dxa"/>
            <w:tcBorders>
              <w:top w:val="nil"/>
              <w:left w:val="nil"/>
              <w:bottom w:val="single" w:sz="4" w:space="0" w:color="auto"/>
              <w:right w:val="single" w:sz="4" w:space="0" w:color="auto"/>
            </w:tcBorders>
            <w:noWrap/>
            <w:vAlign w:val="bottom"/>
            <w:hideMark/>
          </w:tcPr>
          <w:p w14:paraId="43D491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PONP800104</w:t>
            </w:r>
          </w:p>
        </w:tc>
        <w:tc>
          <w:tcPr>
            <w:tcW w:w="1702" w:type="dxa"/>
            <w:tcBorders>
              <w:top w:val="nil"/>
              <w:left w:val="nil"/>
              <w:bottom w:val="single" w:sz="4" w:space="0" w:color="auto"/>
              <w:right w:val="single" w:sz="4" w:space="0" w:color="auto"/>
            </w:tcBorders>
            <w:noWrap/>
            <w:vAlign w:val="bottom"/>
            <w:hideMark/>
          </w:tcPr>
          <w:p w14:paraId="4CF185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1E2A5F0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7FABFC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99BF6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Surrounding hydrophobicity in beta-sheet </w:t>
            </w:r>
          </w:p>
        </w:tc>
        <w:tc>
          <w:tcPr>
            <w:tcW w:w="1380" w:type="dxa"/>
            <w:tcBorders>
              <w:top w:val="nil"/>
              <w:left w:val="nil"/>
              <w:bottom w:val="single" w:sz="4" w:space="0" w:color="auto"/>
              <w:right w:val="single" w:sz="4" w:space="0" w:color="auto"/>
            </w:tcBorders>
            <w:noWrap/>
            <w:vAlign w:val="bottom"/>
            <w:hideMark/>
          </w:tcPr>
          <w:p w14:paraId="1F5447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PONP800105</w:t>
            </w:r>
          </w:p>
        </w:tc>
        <w:tc>
          <w:tcPr>
            <w:tcW w:w="1702" w:type="dxa"/>
            <w:tcBorders>
              <w:top w:val="nil"/>
              <w:left w:val="nil"/>
              <w:bottom w:val="single" w:sz="4" w:space="0" w:color="auto"/>
              <w:right w:val="single" w:sz="4" w:space="0" w:color="auto"/>
            </w:tcBorders>
            <w:noWrap/>
            <w:vAlign w:val="bottom"/>
            <w:hideMark/>
          </w:tcPr>
          <w:p w14:paraId="7F3E90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322DBAE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A8D657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D7973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Surrounding hydrophobicity in turn </w:t>
            </w:r>
          </w:p>
        </w:tc>
        <w:tc>
          <w:tcPr>
            <w:tcW w:w="1380" w:type="dxa"/>
            <w:tcBorders>
              <w:top w:val="nil"/>
              <w:left w:val="nil"/>
              <w:bottom w:val="single" w:sz="4" w:space="0" w:color="auto"/>
              <w:right w:val="single" w:sz="4" w:space="0" w:color="auto"/>
            </w:tcBorders>
            <w:noWrap/>
            <w:vAlign w:val="bottom"/>
            <w:hideMark/>
          </w:tcPr>
          <w:p w14:paraId="37461D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PONP800106</w:t>
            </w:r>
          </w:p>
        </w:tc>
        <w:tc>
          <w:tcPr>
            <w:tcW w:w="1702" w:type="dxa"/>
            <w:tcBorders>
              <w:top w:val="nil"/>
              <w:left w:val="nil"/>
              <w:bottom w:val="single" w:sz="4" w:space="0" w:color="auto"/>
              <w:right w:val="single" w:sz="4" w:space="0" w:color="auto"/>
            </w:tcBorders>
            <w:noWrap/>
            <w:vAlign w:val="bottom"/>
            <w:hideMark/>
          </w:tcPr>
          <w:p w14:paraId="17D3C4B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5555A8F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F6717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10C4A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Accessibility reduction ratio </w:t>
            </w:r>
          </w:p>
        </w:tc>
        <w:tc>
          <w:tcPr>
            <w:tcW w:w="1380" w:type="dxa"/>
            <w:tcBorders>
              <w:top w:val="nil"/>
              <w:left w:val="nil"/>
              <w:bottom w:val="single" w:sz="4" w:space="0" w:color="auto"/>
              <w:right w:val="single" w:sz="4" w:space="0" w:color="auto"/>
            </w:tcBorders>
            <w:noWrap/>
            <w:vAlign w:val="bottom"/>
            <w:hideMark/>
          </w:tcPr>
          <w:p w14:paraId="5F97392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PONP800107</w:t>
            </w:r>
          </w:p>
        </w:tc>
        <w:tc>
          <w:tcPr>
            <w:tcW w:w="1702" w:type="dxa"/>
            <w:tcBorders>
              <w:top w:val="nil"/>
              <w:left w:val="nil"/>
              <w:bottom w:val="single" w:sz="4" w:space="0" w:color="auto"/>
              <w:right w:val="single" w:sz="4" w:space="0" w:color="auto"/>
            </w:tcBorders>
            <w:noWrap/>
            <w:vAlign w:val="bottom"/>
            <w:hideMark/>
          </w:tcPr>
          <w:p w14:paraId="4777ADD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1105F9C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23FCF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50CA9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number of surrounding residues </w:t>
            </w:r>
          </w:p>
        </w:tc>
        <w:tc>
          <w:tcPr>
            <w:tcW w:w="1380" w:type="dxa"/>
            <w:tcBorders>
              <w:top w:val="nil"/>
              <w:left w:val="nil"/>
              <w:bottom w:val="single" w:sz="4" w:space="0" w:color="auto"/>
              <w:right w:val="single" w:sz="4" w:space="0" w:color="auto"/>
            </w:tcBorders>
            <w:noWrap/>
            <w:vAlign w:val="bottom"/>
            <w:hideMark/>
          </w:tcPr>
          <w:p w14:paraId="01D364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PONP800108</w:t>
            </w:r>
          </w:p>
        </w:tc>
        <w:tc>
          <w:tcPr>
            <w:tcW w:w="1702" w:type="dxa"/>
            <w:tcBorders>
              <w:top w:val="nil"/>
              <w:left w:val="nil"/>
              <w:bottom w:val="single" w:sz="4" w:space="0" w:color="auto"/>
              <w:right w:val="single" w:sz="4" w:space="0" w:color="auto"/>
            </w:tcBorders>
            <w:noWrap/>
            <w:vAlign w:val="bottom"/>
            <w:hideMark/>
          </w:tcPr>
          <w:p w14:paraId="25C4FC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xml:space="preserve"> et al., 1980</w:t>
            </w:r>
          </w:p>
        </w:tc>
      </w:tr>
      <w:tr w:rsidR="00B23936" w:rsidRPr="00B23936" w14:paraId="3CB75BF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D4C38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0239E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Intercept in regression analysis </w:t>
            </w:r>
          </w:p>
        </w:tc>
        <w:tc>
          <w:tcPr>
            <w:tcW w:w="1380" w:type="dxa"/>
            <w:tcBorders>
              <w:top w:val="nil"/>
              <w:left w:val="nil"/>
              <w:bottom w:val="single" w:sz="4" w:space="0" w:color="auto"/>
              <w:right w:val="single" w:sz="4" w:space="0" w:color="auto"/>
            </w:tcBorders>
            <w:noWrap/>
            <w:vAlign w:val="bottom"/>
            <w:hideMark/>
          </w:tcPr>
          <w:p w14:paraId="518622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PRAM820101</w:t>
            </w:r>
          </w:p>
        </w:tc>
        <w:tc>
          <w:tcPr>
            <w:tcW w:w="1702" w:type="dxa"/>
            <w:tcBorders>
              <w:top w:val="nil"/>
              <w:left w:val="nil"/>
              <w:bottom w:val="single" w:sz="4" w:space="0" w:color="auto"/>
              <w:right w:val="single" w:sz="4" w:space="0" w:color="auto"/>
            </w:tcBorders>
            <w:noWrap/>
            <w:vAlign w:val="bottom"/>
            <w:hideMark/>
          </w:tcPr>
          <w:p w14:paraId="21E080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Prabhakaran-</w:t>
            </w: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1982</w:t>
            </w:r>
          </w:p>
        </w:tc>
      </w:tr>
      <w:tr w:rsidR="00B23936" w:rsidRPr="00B23936" w14:paraId="2FA9B31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14F67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E36D4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Slope in regression analysis x 1.0E1 </w:t>
            </w:r>
          </w:p>
        </w:tc>
        <w:tc>
          <w:tcPr>
            <w:tcW w:w="1380" w:type="dxa"/>
            <w:tcBorders>
              <w:top w:val="nil"/>
              <w:left w:val="nil"/>
              <w:bottom w:val="single" w:sz="4" w:space="0" w:color="auto"/>
              <w:right w:val="single" w:sz="4" w:space="0" w:color="auto"/>
            </w:tcBorders>
            <w:noWrap/>
            <w:vAlign w:val="bottom"/>
            <w:hideMark/>
          </w:tcPr>
          <w:p w14:paraId="5892D0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PRAM820102</w:t>
            </w:r>
          </w:p>
        </w:tc>
        <w:tc>
          <w:tcPr>
            <w:tcW w:w="1702" w:type="dxa"/>
            <w:tcBorders>
              <w:top w:val="nil"/>
              <w:left w:val="nil"/>
              <w:bottom w:val="single" w:sz="4" w:space="0" w:color="auto"/>
              <w:right w:val="single" w:sz="4" w:space="0" w:color="auto"/>
            </w:tcBorders>
            <w:noWrap/>
            <w:vAlign w:val="bottom"/>
            <w:hideMark/>
          </w:tcPr>
          <w:p w14:paraId="1347418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Prabhakaran-</w:t>
            </w:r>
            <w:proofErr w:type="spellStart"/>
            <w:r w:rsidRPr="00B23936">
              <w:rPr>
                <w:rFonts w:ascii="Calibri" w:eastAsia="Times New Roman" w:hAnsi="Calibri" w:cs="Calibri"/>
                <w:color w:val="000000"/>
                <w:kern w:val="0"/>
                <w:sz w:val="20"/>
                <w:szCs w:val="20"/>
                <w14:ligatures w14:val="none"/>
              </w:rPr>
              <w:t>Ponnuswamy</w:t>
            </w:r>
            <w:proofErr w:type="spellEnd"/>
            <w:r w:rsidRPr="00B23936">
              <w:rPr>
                <w:rFonts w:ascii="Calibri" w:eastAsia="Times New Roman" w:hAnsi="Calibri" w:cs="Calibri"/>
                <w:color w:val="000000"/>
                <w:kern w:val="0"/>
                <w:sz w:val="20"/>
                <w:szCs w:val="20"/>
                <w14:ligatures w14:val="none"/>
              </w:rPr>
              <w:t>, 1982</w:t>
            </w:r>
          </w:p>
        </w:tc>
      </w:tr>
      <w:tr w:rsidR="00B23936" w:rsidRPr="00B23936" w14:paraId="6C17C9B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C47FA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1069AF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Correlation coefficient in regression analysis </w:t>
            </w:r>
          </w:p>
        </w:tc>
        <w:tc>
          <w:tcPr>
            <w:tcW w:w="1380" w:type="dxa"/>
            <w:tcBorders>
              <w:top w:val="nil"/>
              <w:left w:val="nil"/>
              <w:bottom w:val="single" w:sz="4" w:space="0" w:color="auto"/>
              <w:right w:val="single" w:sz="4" w:space="0" w:color="auto"/>
            </w:tcBorders>
            <w:noWrap/>
            <w:vAlign w:val="bottom"/>
            <w:hideMark/>
          </w:tcPr>
          <w:p w14:paraId="418148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PRAM820103</w:t>
            </w:r>
          </w:p>
        </w:tc>
        <w:tc>
          <w:tcPr>
            <w:tcW w:w="1702" w:type="dxa"/>
            <w:tcBorders>
              <w:top w:val="nil"/>
              <w:left w:val="nil"/>
              <w:bottom w:val="single" w:sz="4" w:space="0" w:color="auto"/>
              <w:right w:val="single" w:sz="4" w:space="0" w:color="auto"/>
            </w:tcBorders>
            <w:noWrap/>
            <w:vAlign w:val="bottom"/>
            <w:hideMark/>
          </w:tcPr>
          <w:p w14:paraId="17BDEC1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Prabhakaran-Ponnuswamy,1982</w:t>
            </w:r>
          </w:p>
        </w:tc>
      </w:tr>
      <w:tr w:rsidR="00B23936" w:rsidRPr="00B23936" w14:paraId="1FC8A6D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7A309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4BB51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w:t>
            </w:r>
          </w:p>
        </w:tc>
        <w:tc>
          <w:tcPr>
            <w:tcW w:w="1380" w:type="dxa"/>
            <w:tcBorders>
              <w:top w:val="nil"/>
              <w:left w:val="nil"/>
              <w:bottom w:val="single" w:sz="4" w:space="0" w:color="auto"/>
              <w:right w:val="single" w:sz="4" w:space="0" w:color="auto"/>
            </w:tcBorders>
            <w:noWrap/>
            <w:vAlign w:val="bottom"/>
            <w:hideMark/>
          </w:tcPr>
          <w:p w14:paraId="513D90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PRAM900101</w:t>
            </w:r>
          </w:p>
        </w:tc>
        <w:tc>
          <w:tcPr>
            <w:tcW w:w="1702" w:type="dxa"/>
            <w:tcBorders>
              <w:top w:val="nil"/>
              <w:left w:val="nil"/>
              <w:bottom w:val="single" w:sz="4" w:space="0" w:color="auto"/>
              <w:right w:val="single" w:sz="4" w:space="0" w:color="auto"/>
            </w:tcBorders>
            <w:noWrap/>
            <w:vAlign w:val="bottom"/>
            <w:hideMark/>
          </w:tcPr>
          <w:p w14:paraId="41D191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Prabhakaran, 1990</w:t>
            </w:r>
          </w:p>
        </w:tc>
      </w:tr>
      <w:tr w:rsidR="00B23936" w:rsidRPr="00B23936" w14:paraId="4A01120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FB51B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EB4EC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frequency in alpha-helix </w:t>
            </w:r>
          </w:p>
        </w:tc>
        <w:tc>
          <w:tcPr>
            <w:tcW w:w="1380" w:type="dxa"/>
            <w:tcBorders>
              <w:top w:val="nil"/>
              <w:left w:val="nil"/>
              <w:bottom w:val="single" w:sz="4" w:space="0" w:color="auto"/>
              <w:right w:val="single" w:sz="4" w:space="0" w:color="auto"/>
            </w:tcBorders>
            <w:noWrap/>
            <w:vAlign w:val="bottom"/>
            <w:hideMark/>
          </w:tcPr>
          <w:p w14:paraId="0B3A7BD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PRAM900102</w:t>
            </w:r>
          </w:p>
        </w:tc>
        <w:tc>
          <w:tcPr>
            <w:tcW w:w="1702" w:type="dxa"/>
            <w:tcBorders>
              <w:top w:val="nil"/>
              <w:left w:val="nil"/>
              <w:bottom w:val="single" w:sz="4" w:space="0" w:color="auto"/>
              <w:right w:val="single" w:sz="4" w:space="0" w:color="auto"/>
            </w:tcBorders>
            <w:noWrap/>
            <w:vAlign w:val="bottom"/>
            <w:hideMark/>
          </w:tcPr>
          <w:p w14:paraId="5DACD1F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Prabhakaran, 1990</w:t>
            </w:r>
          </w:p>
        </w:tc>
      </w:tr>
      <w:tr w:rsidR="00B23936" w:rsidRPr="00B23936" w14:paraId="5ACBD35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61C9F8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321F9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frequency in beta-sheet </w:t>
            </w:r>
          </w:p>
        </w:tc>
        <w:tc>
          <w:tcPr>
            <w:tcW w:w="1380" w:type="dxa"/>
            <w:tcBorders>
              <w:top w:val="nil"/>
              <w:left w:val="nil"/>
              <w:bottom w:val="single" w:sz="4" w:space="0" w:color="auto"/>
              <w:right w:val="single" w:sz="4" w:space="0" w:color="auto"/>
            </w:tcBorders>
            <w:noWrap/>
            <w:vAlign w:val="bottom"/>
            <w:hideMark/>
          </w:tcPr>
          <w:p w14:paraId="397556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PRAM900103</w:t>
            </w:r>
          </w:p>
        </w:tc>
        <w:tc>
          <w:tcPr>
            <w:tcW w:w="1702" w:type="dxa"/>
            <w:tcBorders>
              <w:top w:val="nil"/>
              <w:left w:val="nil"/>
              <w:bottom w:val="single" w:sz="4" w:space="0" w:color="auto"/>
              <w:right w:val="single" w:sz="4" w:space="0" w:color="auto"/>
            </w:tcBorders>
            <w:noWrap/>
            <w:vAlign w:val="bottom"/>
            <w:hideMark/>
          </w:tcPr>
          <w:p w14:paraId="6585D8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Prabhakaran, 1990</w:t>
            </w:r>
          </w:p>
        </w:tc>
      </w:tr>
      <w:tr w:rsidR="00B23936" w:rsidRPr="00B23936" w14:paraId="530B538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87693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804B3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frequency in reverse-turn </w:t>
            </w:r>
          </w:p>
        </w:tc>
        <w:tc>
          <w:tcPr>
            <w:tcW w:w="1380" w:type="dxa"/>
            <w:tcBorders>
              <w:top w:val="nil"/>
              <w:left w:val="nil"/>
              <w:bottom w:val="single" w:sz="4" w:space="0" w:color="auto"/>
              <w:right w:val="single" w:sz="4" w:space="0" w:color="auto"/>
            </w:tcBorders>
            <w:noWrap/>
            <w:vAlign w:val="bottom"/>
            <w:hideMark/>
          </w:tcPr>
          <w:p w14:paraId="476112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PRAM900104</w:t>
            </w:r>
          </w:p>
        </w:tc>
        <w:tc>
          <w:tcPr>
            <w:tcW w:w="1702" w:type="dxa"/>
            <w:tcBorders>
              <w:top w:val="nil"/>
              <w:left w:val="nil"/>
              <w:bottom w:val="single" w:sz="4" w:space="0" w:color="auto"/>
              <w:right w:val="single" w:sz="4" w:space="0" w:color="auto"/>
            </w:tcBorders>
            <w:noWrap/>
            <w:vAlign w:val="bottom"/>
            <w:hideMark/>
          </w:tcPr>
          <w:p w14:paraId="721963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Prabhakaran, 1990</w:t>
            </w:r>
          </w:p>
        </w:tc>
      </w:tr>
      <w:tr w:rsidR="00B23936" w:rsidRPr="00B23936" w14:paraId="3A5BAAB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4916C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A0F102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Helix-coil equilibrium constant </w:t>
            </w:r>
          </w:p>
        </w:tc>
        <w:tc>
          <w:tcPr>
            <w:tcW w:w="1380" w:type="dxa"/>
            <w:tcBorders>
              <w:top w:val="nil"/>
              <w:left w:val="nil"/>
              <w:bottom w:val="single" w:sz="4" w:space="0" w:color="auto"/>
              <w:right w:val="single" w:sz="4" w:space="0" w:color="auto"/>
            </w:tcBorders>
            <w:noWrap/>
            <w:vAlign w:val="bottom"/>
            <w:hideMark/>
          </w:tcPr>
          <w:p w14:paraId="7EEBBE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PTIO830101</w:t>
            </w:r>
          </w:p>
        </w:tc>
        <w:tc>
          <w:tcPr>
            <w:tcW w:w="1702" w:type="dxa"/>
            <w:tcBorders>
              <w:top w:val="nil"/>
              <w:left w:val="nil"/>
              <w:bottom w:val="single" w:sz="4" w:space="0" w:color="auto"/>
              <w:right w:val="single" w:sz="4" w:space="0" w:color="auto"/>
            </w:tcBorders>
            <w:noWrap/>
            <w:vAlign w:val="bottom"/>
            <w:hideMark/>
          </w:tcPr>
          <w:p w14:paraId="34EE706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Ptitsyn</w:t>
            </w:r>
            <w:proofErr w:type="spellEnd"/>
            <w:r w:rsidRPr="00B23936">
              <w:rPr>
                <w:rFonts w:ascii="Calibri" w:eastAsia="Times New Roman" w:hAnsi="Calibri" w:cs="Calibri"/>
                <w:color w:val="000000"/>
                <w:kern w:val="0"/>
                <w:sz w:val="20"/>
                <w:szCs w:val="20"/>
                <w14:ligatures w14:val="none"/>
              </w:rPr>
              <w:t>-Finkelstein, 1983</w:t>
            </w:r>
          </w:p>
        </w:tc>
      </w:tr>
      <w:tr w:rsidR="00B23936" w:rsidRPr="00B23936" w14:paraId="1168119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9AFF8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ED978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Beta-coil equilibrium constant </w:t>
            </w:r>
          </w:p>
        </w:tc>
        <w:tc>
          <w:tcPr>
            <w:tcW w:w="1380" w:type="dxa"/>
            <w:tcBorders>
              <w:top w:val="nil"/>
              <w:left w:val="nil"/>
              <w:bottom w:val="single" w:sz="4" w:space="0" w:color="auto"/>
              <w:right w:val="single" w:sz="4" w:space="0" w:color="auto"/>
            </w:tcBorders>
            <w:noWrap/>
            <w:vAlign w:val="bottom"/>
            <w:hideMark/>
          </w:tcPr>
          <w:p w14:paraId="17FB8A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PTIO830102</w:t>
            </w:r>
          </w:p>
        </w:tc>
        <w:tc>
          <w:tcPr>
            <w:tcW w:w="1702" w:type="dxa"/>
            <w:tcBorders>
              <w:top w:val="nil"/>
              <w:left w:val="nil"/>
              <w:bottom w:val="single" w:sz="4" w:space="0" w:color="auto"/>
              <w:right w:val="single" w:sz="4" w:space="0" w:color="auto"/>
            </w:tcBorders>
            <w:noWrap/>
            <w:vAlign w:val="bottom"/>
            <w:hideMark/>
          </w:tcPr>
          <w:p w14:paraId="27EB855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Ptitsyn</w:t>
            </w:r>
            <w:proofErr w:type="spellEnd"/>
            <w:r w:rsidRPr="00B23936">
              <w:rPr>
                <w:rFonts w:ascii="Calibri" w:eastAsia="Times New Roman" w:hAnsi="Calibri" w:cs="Calibri"/>
                <w:color w:val="000000"/>
                <w:kern w:val="0"/>
                <w:sz w:val="20"/>
                <w:szCs w:val="20"/>
                <w14:ligatures w14:val="none"/>
              </w:rPr>
              <w:t>-Finkelstein, 1983</w:t>
            </w:r>
          </w:p>
        </w:tc>
      </w:tr>
      <w:tr w:rsidR="00B23936" w:rsidRPr="00B23936" w14:paraId="6EB47B7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0766D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A5187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-6 </w:t>
            </w:r>
          </w:p>
        </w:tc>
        <w:tc>
          <w:tcPr>
            <w:tcW w:w="1380" w:type="dxa"/>
            <w:tcBorders>
              <w:top w:val="nil"/>
              <w:left w:val="nil"/>
              <w:bottom w:val="single" w:sz="4" w:space="0" w:color="auto"/>
              <w:right w:val="single" w:sz="4" w:space="0" w:color="auto"/>
            </w:tcBorders>
            <w:noWrap/>
            <w:vAlign w:val="bottom"/>
            <w:hideMark/>
          </w:tcPr>
          <w:p w14:paraId="64D0D8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QIAN880101</w:t>
            </w:r>
          </w:p>
        </w:tc>
        <w:tc>
          <w:tcPr>
            <w:tcW w:w="1702" w:type="dxa"/>
            <w:tcBorders>
              <w:top w:val="nil"/>
              <w:left w:val="nil"/>
              <w:bottom w:val="single" w:sz="4" w:space="0" w:color="auto"/>
              <w:right w:val="single" w:sz="4" w:space="0" w:color="auto"/>
            </w:tcBorders>
            <w:noWrap/>
            <w:vAlign w:val="bottom"/>
            <w:hideMark/>
          </w:tcPr>
          <w:p w14:paraId="3B029F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795704B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CF0CF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D4900D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-5 </w:t>
            </w:r>
          </w:p>
        </w:tc>
        <w:tc>
          <w:tcPr>
            <w:tcW w:w="1380" w:type="dxa"/>
            <w:tcBorders>
              <w:top w:val="nil"/>
              <w:left w:val="nil"/>
              <w:bottom w:val="single" w:sz="4" w:space="0" w:color="auto"/>
              <w:right w:val="single" w:sz="4" w:space="0" w:color="auto"/>
            </w:tcBorders>
            <w:noWrap/>
            <w:vAlign w:val="bottom"/>
            <w:hideMark/>
          </w:tcPr>
          <w:p w14:paraId="54B1E5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QIAN880102</w:t>
            </w:r>
          </w:p>
        </w:tc>
        <w:tc>
          <w:tcPr>
            <w:tcW w:w="1702" w:type="dxa"/>
            <w:tcBorders>
              <w:top w:val="nil"/>
              <w:left w:val="nil"/>
              <w:bottom w:val="single" w:sz="4" w:space="0" w:color="auto"/>
              <w:right w:val="single" w:sz="4" w:space="0" w:color="auto"/>
            </w:tcBorders>
            <w:noWrap/>
            <w:vAlign w:val="bottom"/>
            <w:hideMark/>
          </w:tcPr>
          <w:p w14:paraId="47BEAF4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1F17D4E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A5CDD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79A71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-4 </w:t>
            </w:r>
          </w:p>
        </w:tc>
        <w:tc>
          <w:tcPr>
            <w:tcW w:w="1380" w:type="dxa"/>
            <w:tcBorders>
              <w:top w:val="nil"/>
              <w:left w:val="nil"/>
              <w:bottom w:val="single" w:sz="4" w:space="0" w:color="auto"/>
              <w:right w:val="single" w:sz="4" w:space="0" w:color="auto"/>
            </w:tcBorders>
            <w:noWrap/>
            <w:vAlign w:val="bottom"/>
            <w:hideMark/>
          </w:tcPr>
          <w:p w14:paraId="7B022E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QIAN880103</w:t>
            </w:r>
          </w:p>
        </w:tc>
        <w:tc>
          <w:tcPr>
            <w:tcW w:w="1702" w:type="dxa"/>
            <w:tcBorders>
              <w:top w:val="nil"/>
              <w:left w:val="nil"/>
              <w:bottom w:val="single" w:sz="4" w:space="0" w:color="auto"/>
              <w:right w:val="single" w:sz="4" w:space="0" w:color="auto"/>
            </w:tcBorders>
            <w:noWrap/>
            <w:vAlign w:val="bottom"/>
            <w:hideMark/>
          </w:tcPr>
          <w:p w14:paraId="1DBAB7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60A1AE3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04E7A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DBF6F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-3 </w:t>
            </w:r>
          </w:p>
        </w:tc>
        <w:tc>
          <w:tcPr>
            <w:tcW w:w="1380" w:type="dxa"/>
            <w:tcBorders>
              <w:top w:val="nil"/>
              <w:left w:val="nil"/>
              <w:bottom w:val="single" w:sz="4" w:space="0" w:color="auto"/>
              <w:right w:val="single" w:sz="4" w:space="0" w:color="auto"/>
            </w:tcBorders>
            <w:noWrap/>
            <w:vAlign w:val="bottom"/>
            <w:hideMark/>
          </w:tcPr>
          <w:p w14:paraId="0416EF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QIAN880104</w:t>
            </w:r>
          </w:p>
        </w:tc>
        <w:tc>
          <w:tcPr>
            <w:tcW w:w="1702" w:type="dxa"/>
            <w:tcBorders>
              <w:top w:val="nil"/>
              <w:left w:val="nil"/>
              <w:bottom w:val="single" w:sz="4" w:space="0" w:color="auto"/>
              <w:right w:val="single" w:sz="4" w:space="0" w:color="auto"/>
            </w:tcBorders>
            <w:noWrap/>
            <w:vAlign w:val="bottom"/>
            <w:hideMark/>
          </w:tcPr>
          <w:p w14:paraId="7EF38E2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7E666A9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5A5161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94CA3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-2 </w:t>
            </w:r>
          </w:p>
        </w:tc>
        <w:tc>
          <w:tcPr>
            <w:tcW w:w="1380" w:type="dxa"/>
            <w:tcBorders>
              <w:top w:val="nil"/>
              <w:left w:val="nil"/>
              <w:bottom w:val="single" w:sz="4" w:space="0" w:color="auto"/>
              <w:right w:val="single" w:sz="4" w:space="0" w:color="auto"/>
            </w:tcBorders>
            <w:noWrap/>
            <w:vAlign w:val="bottom"/>
            <w:hideMark/>
          </w:tcPr>
          <w:p w14:paraId="2C1CF2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QIAN880105</w:t>
            </w:r>
          </w:p>
        </w:tc>
        <w:tc>
          <w:tcPr>
            <w:tcW w:w="1702" w:type="dxa"/>
            <w:tcBorders>
              <w:top w:val="nil"/>
              <w:left w:val="nil"/>
              <w:bottom w:val="single" w:sz="4" w:space="0" w:color="auto"/>
              <w:right w:val="single" w:sz="4" w:space="0" w:color="auto"/>
            </w:tcBorders>
            <w:noWrap/>
            <w:vAlign w:val="bottom"/>
            <w:hideMark/>
          </w:tcPr>
          <w:p w14:paraId="6D80B9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50B2EA1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A14C61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A00AE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-1 </w:t>
            </w:r>
          </w:p>
        </w:tc>
        <w:tc>
          <w:tcPr>
            <w:tcW w:w="1380" w:type="dxa"/>
            <w:tcBorders>
              <w:top w:val="nil"/>
              <w:left w:val="nil"/>
              <w:bottom w:val="single" w:sz="4" w:space="0" w:color="auto"/>
              <w:right w:val="single" w:sz="4" w:space="0" w:color="auto"/>
            </w:tcBorders>
            <w:noWrap/>
            <w:vAlign w:val="bottom"/>
            <w:hideMark/>
          </w:tcPr>
          <w:p w14:paraId="173E18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QIAN880106</w:t>
            </w:r>
          </w:p>
        </w:tc>
        <w:tc>
          <w:tcPr>
            <w:tcW w:w="1702" w:type="dxa"/>
            <w:tcBorders>
              <w:top w:val="nil"/>
              <w:left w:val="nil"/>
              <w:bottom w:val="single" w:sz="4" w:space="0" w:color="auto"/>
              <w:right w:val="single" w:sz="4" w:space="0" w:color="auto"/>
            </w:tcBorders>
            <w:noWrap/>
            <w:vAlign w:val="bottom"/>
            <w:hideMark/>
          </w:tcPr>
          <w:p w14:paraId="4442C6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63DD1F1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ACAF9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7D937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0 </w:t>
            </w:r>
          </w:p>
        </w:tc>
        <w:tc>
          <w:tcPr>
            <w:tcW w:w="1380" w:type="dxa"/>
            <w:tcBorders>
              <w:top w:val="nil"/>
              <w:left w:val="nil"/>
              <w:bottom w:val="single" w:sz="4" w:space="0" w:color="auto"/>
              <w:right w:val="single" w:sz="4" w:space="0" w:color="auto"/>
            </w:tcBorders>
            <w:noWrap/>
            <w:vAlign w:val="bottom"/>
            <w:hideMark/>
          </w:tcPr>
          <w:p w14:paraId="433B47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QIAN880107</w:t>
            </w:r>
          </w:p>
        </w:tc>
        <w:tc>
          <w:tcPr>
            <w:tcW w:w="1702" w:type="dxa"/>
            <w:tcBorders>
              <w:top w:val="nil"/>
              <w:left w:val="nil"/>
              <w:bottom w:val="single" w:sz="4" w:space="0" w:color="auto"/>
              <w:right w:val="single" w:sz="4" w:space="0" w:color="auto"/>
            </w:tcBorders>
            <w:noWrap/>
            <w:vAlign w:val="bottom"/>
            <w:hideMark/>
          </w:tcPr>
          <w:p w14:paraId="54372D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131994A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4FDE33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B034B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1 </w:t>
            </w:r>
          </w:p>
        </w:tc>
        <w:tc>
          <w:tcPr>
            <w:tcW w:w="1380" w:type="dxa"/>
            <w:tcBorders>
              <w:top w:val="nil"/>
              <w:left w:val="nil"/>
              <w:bottom w:val="single" w:sz="4" w:space="0" w:color="auto"/>
              <w:right w:val="single" w:sz="4" w:space="0" w:color="auto"/>
            </w:tcBorders>
            <w:noWrap/>
            <w:vAlign w:val="bottom"/>
            <w:hideMark/>
          </w:tcPr>
          <w:p w14:paraId="18799A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QIAN880108</w:t>
            </w:r>
          </w:p>
        </w:tc>
        <w:tc>
          <w:tcPr>
            <w:tcW w:w="1702" w:type="dxa"/>
            <w:tcBorders>
              <w:top w:val="nil"/>
              <w:left w:val="nil"/>
              <w:bottom w:val="single" w:sz="4" w:space="0" w:color="auto"/>
              <w:right w:val="single" w:sz="4" w:space="0" w:color="auto"/>
            </w:tcBorders>
            <w:noWrap/>
            <w:vAlign w:val="bottom"/>
            <w:hideMark/>
          </w:tcPr>
          <w:p w14:paraId="0C1816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6A9FF01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76970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2FB01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2 </w:t>
            </w:r>
          </w:p>
        </w:tc>
        <w:tc>
          <w:tcPr>
            <w:tcW w:w="1380" w:type="dxa"/>
            <w:tcBorders>
              <w:top w:val="nil"/>
              <w:left w:val="nil"/>
              <w:bottom w:val="single" w:sz="4" w:space="0" w:color="auto"/>
              <w:right w:val="single" w:sz="4" w:space="0" w:color="auto"/>
            </w:tcBorders>
            <w:noWrap/>
            <w:vAlign w:val="bottom"/>
            <w:hideMark/>
          </w:tcPr>
          <w:p w14:paraId="727B1F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QIAN880109</w:t>
            </w:r>
          </w:p>
        </w:tc>
        <w:tc>
          <w:tcPr>
            <w:tcW w:w="1702" w:type="dxa"/>
            <w:tcBorders>
              <w:top w:val="nil"/>
              <w:left w:val="nil"/>
              <w:bottom w:val="single" w:sz="4" w:space="0" w:color="auto"/>
              <w:right w:val="single" w:sz="4" w:space="0" w:color="auto"/>
            </w:tcBorders>
            <w:noWrap/>
            <w:vAlign w:val="bottom"/>
            <w:hideMark/>
          </w:tcPr>
          <w:p w14:paraId="7886E8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749089E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4CAE7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71FA2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3 </w:t>
            </w:r>
          </w:p>
        </w:tc>
        <w:tc>
          <w:tcPr>
            <w:tcW w:w="1380" w:type="dxa"/>
            <w:tcBorders>
              <w:top w:val="nil"/>
              <w:left w:val="nil"/>
              <w:bottom w:val="single" w:sz="4" w:space="0" w:color="auto"/>
              <w:right w:val="single" w:sz="4" w:space="0" w:color="auto"/>
            </w:tcBorders>
            <w:noWrap/>
            <w:vAlign w:val="bottom"/>
            <w:hideMark/>
          </w:tcPr>
          <w:p w14:paraId="23AF4D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QIAN880110</w:t>
            </w:r>
          </w:p>
        </w:tc>
        <w:tc>
          <w:tcPr>
            <w:tcW w:w="1702" w:type="dxa"/>
            <w:tcBorders>
              <w:top w:val="nil"/>
              <w:left w:val="nil"/>
              <w:bottom w:val="single" w:sz="4" w:space="0" w:color="auto"/>
              <w:right w:val="single" w:sz="4" w:space="0" w:color="auto"/>
            </w:tcBorders>
            <w:noWrap/>
            <w:vAlign w:val="bottom"/>
            <w:hideMark/>
          </w:tcPr>
          <w:p w14:paraId="173F5AF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4879124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807E95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28EA6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4 </w:t>
            </w:r>
          </w:p>
        </w:tc>
        <w:tc>
          <w:tcPr>
            <w:tcW w:w="1380" w:type="dxa"/>
            <w:tcBorders>
              <w:top w:val="nil"/>
              <w:left w:val="nil"/>
              <w:bottom w:val="single" w:sz="4" w:space="0" w:color="auto"/>
              <w:right w:val="single" w:sz="4" w:space="0" w:color="auto"/>
            </w:tcBorders>
            <w:noWrap/>
            <w:vAlign w:val="bottom"/>
            <w:hideMark/>
          </w:tcPr>
          <w:p w14:paraId="0594D5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QIAN880111</w:t>
            </w:r>
          </w:p>
        </w:tc>
        <w:tc>
          <w:tcPr>
            <w:tcW w:w="1702" w:type="dxa"/>
            <w:tcBorders>
              <w:top w:val="nil"/>
              <w:left w:val="nil"/>
              <w:bottom w:val="single" w:sz="4" w:space="0" w:color="auto"/>
              <w:right w:val="single" w:sz="4" w:space="0" w:color="auto"/>
            </w:tcBorders>
            <w:noWrap/>
            <w:vAlign w:val="bottom"/>
            <w:hideMark/>
          </w:tcPr>
          <w:p w14:paraId="39C152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6C9E75D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7BF40E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F28C0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5 </w:t>
            </w:r>
          </w:p>
        </w:tc>
        <w:tc>
          <w:tcPr>
            <w:tcW w:w="1380" w:type="dxa"/>
            <w:tcBorders>
              <w:top w:val="nil"/>
              <w:left w:val="nil"/>
              <w:bottom w:val="single" w:sz="4" w:space="0" w:color="auto"/>
              <w:right w:val="single" w:sz="4" w:space="0" w:color="auto"/>
            </w:tcBorders>
            <w:noWrap/>
            <w:vAlign w:val="bottom"/>
            <w:hideMark/>
          </w:tcPr>
          <w:p w14:paraId="4976298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QIAN880112</w:t>
            </w:r>
          </w:p>
        </w:tc>
        <w:tc>
          <w:tcPr>
            <w:tcW w:w="1702" w:type="dxa"/>
            <w:tcBorders>
              <w:top w:val="nil"/>
              <w:left w:val="nil"/>
              <w:bottom w:val="single" w:sz="4" w:space="0" w:color="auto"/>
              <w:right w:val="single" w:sz="4" w:space="0" w:color="auto"/>
            </w:tcBorders>
            <w:noWrap/>
            <w:vAlign w:val="bottom"/>
            <w:hideMark/>
          </w:tcPr>
          <w:p w14:paraId="55244C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6CF21A6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61CAA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4C5DD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alpha-helix at the window position of 6 </w:t>
            </w:r>
          </w:p>
        </w:tc>
        <w:tc>
          <w:tcPr>
            <w:tcW w:w="1380" w:type="dxa"/>
            <w:tcBorders>
              <w:top w:val="nil"/>
              <w:left w:val="nil"/>
              <w:bottom w:val="single" w:sz="4" w:space="0" w:color="auto"/>
              <w:right w:val="single" w:sz="4" w:space="0" w:color="auto"/>
            </w:tcBorders>
            <w:noWrap/>
            <w:vAlign w:val="bottom"/>
            <w:hideMark/>
          </w:tcPr>
          <w:p w14:paraId="15C49C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QIAN880113</w:t>
            </w:r>
          </w:p>
        </w:tc>
        <w:tc>
          <w:tcPr>
            <w:tcW w:w="1702" w:type="dxa"/>
            <w:tcBorders>
              <w:top w:val="nil"/>
              <w:left w:val="nil"/>
              <w:bottom w:val="single" w:sz="4" w:space="0" w:color="auto"/>
              <w:right w:val="single" w:sz="4" w:space="0" w:color="auto"/>
            </w:tcBorders>
            <w:noWrap/>
            <w:vAlign w:val="bottom"/>
            <w:hideMark/>
          </w:tcPr>
          <w:p w14:paraId="32BBE2A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1125F26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EEB81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BDC08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-6 </w:t>
            </w:r>
          </w:p>
        </w:tc>
        <w:tc>
          <w:tcPr>
            <w:tcW w:w="1380" w:type="dxa"/>
            <w:tcBorders>
              <w:top w:val="nil"/>
              <w:left w:val="nil"/>
              <w:bottom w:val="single" w:sz="4" w:space="0" w:color="auto"/>
              <w:right w:val="single" w:sz="4" w:space="0" w:color="auto"/>
            </w:tcBorders>
            <w:noWrap/>
            <w:vAlign w:val="bottom"/>
            <w:hideMark/>
          </w:tcPr>
          <w:p w14:paraId="532D818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QIAN880114</w:t>
            </w:r>
          </w:p>
        </w:tc>
        <w:tc>
          <w:tcPr>
            <w:tcW w:w="1702" w:type="dxa"/>
            <w:tcBorders>
              <w:top w:val="nil"/>
              <w:left w:val="nil"/>
              <w:bottom w:val="single" w:sz="4" w:space="0" w:color="auto"/>
              <w:right w:val="single" w:sz="4" w:space="0" w:color="auto"/>
            </w:tcBorders>
            <w:noWrap/>
            <w:vAlign w:val="bottom"/>
            <w:hideMark/>
          </w:tcPr>
          <w:p w14:paraId="13CF420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4F42405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7D0E85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46DBD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-5 </w:t>
            </w:r>
          </w:p>
        </w:tc>
        <w:tc>
          <w:tcPr>
            <w:tcW w:w="1380" w:type="dxa"/>
            <w:tcBorders>
              <w:top w:val="nil"/>
              <w:left w:val="nil"/>
              <w:bottom w:val="single" w:sz="4" w:space="0" w:color="auto"/>
              <w:right w:val="single" w:sz="4" w:space="0" w:color="auto"/>
            </w:tcBorders>
            <w:noWrap/>
            <w:vAlign w:val="bottom"/>
            <w:hideMark/>
          </w:tcPr>
          <w:p w14:paraId="211DE3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QIAN880115</w:t>
            </w:r>
          </w:p>
        </w:tc>
        <w:tc>
          <w:tcPr>
            <w:tcW w:w="1702" w:type="dxa"/>
            <w:tcBorders>
              <w:top w:val="nil"/>
              <w:left w:val="nil"/>
              <w:bottom w:val="single" w:sz="4" w:space="0" w:color="auto"/>
              <w:right w:val="single" w:sz="4" w:space="0" w:color="auto"/>
            </w:tcBorders>
            <w:noWrap/>
            <w:vAlign w:val="bottom"/>
            <w:hideMark/>
          </w:tcPr>
          <w:p w14:paraId="12A140D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40922A5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BAC271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663BD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-4 </w:t>
            </w:r>
          </w:p>
        </w:tc>
        <w:tc>
          <w:tcPr>
            <w:tcW w:w="1380" w:type="dxa"/>
            <w:tcBorders>
              <w:top w:val="nil"/>
              <w:left w:val="nil"/>
              <w:bottom w:val="single" w:sz="4" w:space="0" w:color="auto"/>
              <w:right w:val="single" w:sz="4" w:space="0" w:color="auto"/>
            </w:tcBorders>
            <w:noWrap/>
            <w:vAlign w:val="bottom"/>
            <w:hideMark/>
          </w:tcPr>
          <w:p w14:paraId="4B7BCA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QIAN880116</w:t>
            </w:r>
          </w:p>
        </w:tc>
        <w:tc>
          <w:tcPr>
            <w:tcW w:w="1702" w:type="dxa"/>
            <w:tcBorders>
              <w:top w:val="nil"/>
              <w:left w:val="nil"/>
              <w:bottom w:val="single" w:sz="4" w:space="0" w:color="auto"/>
              <w:right w:val="single" w:sz="4" w:space="0" w:color="auto"/>
            </w:tcBorders>
            <w:noWrap/>
            <w:vAlign w:val="bottom"/>
            <w:hideMark/>
          </w:tcPr>
          <w:p w14:paraId="67158B6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4522EEA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26F145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A6CF5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-3 </w:t>
            </w:r>
          </w:p>
        </w:tc>
        <w:tc>
          <w:tcPr>
            <w:tcW w:w="1380" w:type="dxa"/>
            <w:tcBorders>
              <w:top w:val="nil"/>
              <w:left w:val="nil"/>
              <w:bottom w:val="single" w:sz="4" w:space="0" w:color="auto"/>
              <w:right w:val="single" w:sz="4" w:space="0" w:color="auto"/>
            </w:tcBorders>
            <w:noWrap/>
            <w:vAlign w:val="bottom"/>
            <w:hideMark/>
          </w:tcPr>
          <w:p w14:paraId="0115CE5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QIAN880117</w:t>
            </w:r>
          </w:p>
        </w:tc>
        <w:tc>
          <w:tcPr>
            <w:tcW w:w="1702" w:type="dxa"/>
            <w:tcBorders>
              <w:top w:val="nil"/>
              <w:left w:val="nil"/>
              <w:bottom w:val="single" w:sz="4" w:space="0" w:color="auto"/>
              <w:right w:val="single" w:sz="4" w:space="0" w:color="auto"/>
            </w:tcBorders>
            <w:noWrap/>
            <w:vAlign w:val="bottom"/>
            <w:hideMark/>
          </w:tcPr>
          <w:p w14:paraId="3C9898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3663E86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829CC5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690F96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-2 </w:t>
            </w:r>
          </w:p>
        </w:tc>
        <w:tc>
          <w:tcPr>
            <w:tcW w:w="1380" w:type="dxa"/>
            <w:tcBorders>
              <w:top w:val="nil"/>
              <w:left w:val="nil"/>
              <w:bottom w:val="single" w:sz="4" w:space="0" w:color="auto"/>
              <w:right w:val="single" w:sz="4" w:space="0" w:color="auto"/>
            </w:tcBorders>
            <w:noWrap/>
            <w:vAlign w:val="bottom"/>
            <w:hideMark/>
          </w:tcPr>
          <w:p w14:paraId="22BBB4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QIAN880118</w:t>
            </w:r>
          </w:p>
        </w:tc>
        <w:tc>
          <w:tcPr>
            <w:tcW w:w="1702" w:type="dxa"/>
            <w:tcBorders>
              <w:top w:val="nil"/>
              <w:left w:val="nil"/>
              <w:bottom w:val="single" w:sz="4" w:space="0" w:color="auto"/>
              <w:right w:val="single" w:sz="4" w:space="0" w:color="auto"/>
            </w:tcBorders>
            <w:noWrap/>
            <w:vAlign w:val="bottom"/>
            <w:hideMark/>
          </w:tcPr>
          <w:p w14:paraId="160AC63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6E00E57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1D793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3650FE1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-1 </w:t>
            </w:r>
          </w:p>
        </w:tc>
        <w:tc>
          <w:tcPr>
            <w:tcW w:w="1380" w:type="dxa"/>
            <w:tcBorders>
              <w:top w:val="nil"/>
              <w:left w:val="nil"/>
              <w:bottom w:val="single" w:sz="4" w:space="0" w:color="auto"/>
              <w:right w:val="single" w:sz="4" w:space="0" w:color="auto"/>
            </w:tcBorders>
            <w:noWrap/>
            <w:vAlign w:val="bottom"/>
            <w:hideMark/>
          </w:tcPr>
          <w:p w14:paraId="5C31CDD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QIAN880119</w:t>
            </w:r>
          </w:p>
        </w:tc>
        <w:tc>
          <w:tcPr>
            <w:tcW w:w="1702" w:type="dxa"/>
            <w:tcBorders>
              <w:top w:val="nil"/>
              <w:left w:val="nil"/>
              <w:bottom w:val="single" w:sz="4" w:space="0" w:color="auto"/>
              <w:right w:val="single" w:sz="4" w:space="0" w:color="auto"/>
            </w:tcBorders>
            <w:noWrap/>
            <w:vAlign w:val="bottom"/>
            <w:hideMark/>
          </w:tcPr>
          <w:p w14:paraId="7DB398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5B90657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710C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30BDC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0 </w:t>
            </w:r>
          </w:p>
        </w:tc>
        <w:tc>
          <w:tcPr>
            <w:tcW w:w="1380" w:type="dxa"/>
            <w:tcBorders>
              <w:top w:val="nil"/>
              <w:left w:val="nil"/>
              <w:bottom w:val="single" w:sz="4" w:space="0" w:color="auto"/>
              <w:right w:val="single" w:sz="4" w:space="0" w:color="auto"/>
            </w:tcBorders>
            <w:noWrap/>
            <w:vAlign w:val="bottom"/>
            <w:hideMark/>
          </w:tcPr>
          <w:p w14:paraId="4926CD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QIAN880120</w:t>
            </w:r>
          </w:p>
        </w:tc>
        <w:tc>
          <w:tcPr>
            <w:tcW w:w="1702" w:type="dxa"/>
            <w:tcBorders>
              <w:top w:val="nil"/>
              <w:left w:val="nil"/>
              <w:bottom w:val="single" w:sz="4" w:space="0" w:color="auto"/>
              <w:right w:val="single" w:sz="4" w:space="0" w:color="auto"/>
            </w:tcBorders>
            <w:noWrap/>
            <w:vAlign w:val="bottom"/>
            <w:hideMark/>
          </w:tcPr>
          <w:p w14:paraId="70B1442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0986E86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D920D4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715393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1 </w:t>
            </w:r>
          </w:p>
        </w:tc>
        <w:tc>
          <w:tcPr>
            <w:tcW w:w="1380" w:type="dxa"/>
            <w:tcBorders>
              <w:top w:val="nil"/>
              <w:left w:val="nil"/>
              <w:bottom w:val="single" w:sz="4" w:space="0" w:color="auto"/>
              <w:right w:val="single" w:sz="4" w:space="0" w:color="auto"/>
            </w:tcBorders>
            <w:noWrap/>
            <w:vAlign w:val="bottom"/>
            <w:hideMark/>
          </w:tcPr>
          <w:p w14:paraId="0440983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QIAN880121</w:t>
            </w:r>
          </w:p>
        </w:tc>
        <w:tc>
          <w:tcPr>
            <w:tcW w:w="1702" w:type="dxa"/>
            <w:tcBorders>
              <w:top w:val="nil"/>
              <w:left w:val="nil"/>
              <w:bottom w:val="single" w:sz="4" w:space="0" w:color="auto"/>
              <w:right w:val="single" w:sz="4" w:space="0" w:color="auto"/>
            </w:tcBorders>
            <w:noWrap/>
            <w:vAlign w:val="bottom"/>
            <w:hideMark/>
          </w:tcPr>
          <w:p w14:paraId="3D1C80D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638E58C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78DC7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521BF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2 </w:t>
            </w:r>
          </w:p>
        </w:tc>
        <w:tc>
          <w:tcPr>
            <w:tcW w:w="1380" w:type="dxa"/>
            <w:tcBorders>
              <w:top w:val="nil"/>
              <w:left w:val="nil"/>
              <w:bottom w:val="single" w:sz="4" w:space="0" w:color="auto"/>
              <w:right w:val="single" w:sz="4" w:space="0" w:color="auto"/>
            </w:tcBorders>
            <w:noWrap/>
            <w:vAlign w:val="bottom"/>
            <w:hideMark/>
          </w:tcPr>
          <w:p w14:paraId="6AB52A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QIAN880122</w:t>
            </w:r>
          </w:p>
        </w:tc>
        <w:tc>
          <w:tcPr>
            <w:tcW w:w="1702" w:type="dxa"/>
            <w:tcBorders>
              <w:top w:val="nil"/>
              <w:left w:val="nil"/>
              <w:bottom w:val="single" w:sz="4" w:space="0" w:color="auto"/>
              <w:right w:val="single" w:sz="4" w:space="0" w:color="auto"/>
            </w:tcBorders>
            <w:noWrap/>
            <w:vAlign w:val="bottom"/>
            <w:hideMark/>
          </w:tcPr>
          <w:p w14:paraId="432AFF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138F104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6F04B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87374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3 </w:t>
            </w:r>
          </w:p>
        </w:tc>
        <w:tc>
          <w:tcPr>
            <w:tcW w:w="1380" w:type="dxa"/>
            <w:tcBorders>
              <w:top w:val="nil"/>
              <w:left w:val="nil"/>
              <w:bottom w:val="single" w:sz="4" w:space="0" w:color="auto"/>
              <w:right w:val="single" w:sz="4" w:space="0" w:color="auto"/>
            </w:tcBorders>
            <w:noWrap/>
            <w:vAlign w:val="bottom"/>
            <w:hideMark/>
          </w:tcPr>
          <w:p w14:paraId="7D605D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QIAN880123</w:t>
            </w:r>
          </w:p>
        </w:tc>
        <w:tc>
          <w:tcPr>
            <w:tcW w:w="1702" w:type="dxa"/>
            <w:tcBorders>
              <w:top w:val="nil"/>
              <w:left w:val="nil"/>
              <w:bottom w:val="single" w:sz="4" w:space="0" w:color="auto"/>
              <w:right w:val="single" w:sz="4" w:space="0" w:color="auto"/>
            </w:tcBorders>
            <w:noWrap/>
            <w:vAlign w:val="bottom"/>
            <w:hideMark/>
          </w:tcPr>
          <w:p w14:paraId="74E1BF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3B2F17F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2700C4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F9482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4 </w:t>
            </w:r>
          </w:p>
        </w:tc>
        <w:tc>
          <w:tcPr>
            <w:tcW w:w="1380" w:type="dxa"/>
            <w:tcBorders>
              <w:top w:val="nil"/>
              <w:left w:val="nil"/>
              <w:bottom w:val="single" w:sz="4" w:space="0" w:color="auto"/>
              <w:right w:val="single" w:sz="4" w:space="0" w:color="auto"/>
            </w:tcBorders>
            <w:noWrap/>
            <w:vAlign w:val="bottom"/>
            <w:hideMark/>
          </w:tcPr>
          <w:p w14:paraId="0F576A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QIAN880124</w:t>
            </w:r>
          </w:p>
        </w:tc>
        <w:tc>
          <w:tcPr>
            <w:tcW w:w="1702" w:type="dxa"/>
            <w:tcBorders>
              <w:top w:val="nil"/>
              <w:left w:val="nil"/>
              <w:bottom w:val="single" w:sz="4" w:space="0" w:color="auto"/>
              <w:right w:val="single" w:sz="4" w:space="0" w:color="auto"/>
            </w:tcBorders>
            <w:noWrap/>
            <w:vAlign w:val="bottom"/>
            <w:hideMark/>
          </w:tcPr>
          <w:p w14:paraId="279FDEB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4FF1481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8B785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39B651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5 </w:t>
            </w:r>
          </w:p>
        </w:tc>
        <w:tc>
          <w:tcPr>
            <w:tcW w:w="1380" w:type="dxa"/>
            <w:tcBorders>
              <w:top w:val="nil"/>
              <w:left w:val="nil"/>
              <w:bottom w:val="single" w:sz="4" w:space="0" w:color="auto"/>
              <w:right w:val="single" w:sz="4" w:space="0" w:color="auto"/>
            </w:tcBorders>
            <w:noWrap/>
            <w:vAlign w:val="bottom"/>
            <w:hideMark/>
          </w:tcPr>
          <w:p w14:paraId="0B830A9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QIAN880125</w:t>
            </w:r>
          </w:p>
        </w:tc>
        <w:tc>
          <w:tcPr>
            <w:tcW w:w="1702" w:type="dxa"/>
            <w:tcBorders>
              <w:top w:val="nil"/>
              <w:left w:val="nil"/>
              <w:bottom w:val="single" w:sz="4" w:space="0" w:color="auto"/>
              <w:right w:val="single" w:sz="4" w:space="0" w:color="auto"/>
            </w:tcBorders>
            <w:noWrap/>
            <w:vAlign w:val="bottom"/>
            <w:hideMark/>
          </w:tcPr>
          <w:p w14:paraId="3D3907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756A8EF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666868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6438E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beta-sheet at the window position of 6 </w:t>
            </w:r>
          </w:p>
        </w:tc>
        <w:tc>
          <w:tcPr>
            <w:tcW w:w="1380" w:type="dxa"/>
            <w:tcBorders>
              <w:top w:val="nil"/>
              <w:left w:val="nil"/>
              <w:bottom w:val="single" w:sz="4" w:space="0" w:color="auto"/>
              <w:right w:val="single" w:sz="4" w:space="0" w:color="auto"/>
            </w:tcBorders>
            <w:noWrap/>
            <w:vAlign w:val="bottom"/>
            <w:hideMark/>
          </w:tcPr>
          <w:p w14:paraId="78ADA51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QIAN880126</w:t>
            </w:r>
          </w:p>
        </w:tc>
        <w:tc>
          <w:tcPr>
            <w:tcW w:w="1702" w:type="dxa"/>
            <w:tcBorders>
              <w:top w:val="nil"/>
              <w:left w:val="nil"/>
              <w:bottom w:val="single" w:sz="4" w:space="0" w:color="auto"/>
              <w:right w:val="single" w:sz="4" w:space="0" w:color="auto"/>
            </w:tcBorders>
            <w:noWrap/>
            <w:vAlign w:val="bottom"/>
            <w:hideMark/>
          </w:tcPr>
          <w:p w14:paraId="38A38D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0F58AD2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3FC9C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D0199D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-6 </w:t>
            </w:r>
          </w:p>
        </w:tc>
        <w:tc>
          <w:tcPr>
            <w:tcW w:w="1380" w:type="dxa"/>
            <w:tcBorders>
              <w:top w:val="nil"/>
              <w:left w:val="nil"/>
              <w:bottom w:val="single" w:sz="4" w:space="0" w:color="auto"/>
              <w:right w:val="single" w:sz="4" w:space="0" w:color="auto"/>
            </w:tcBorders>
            <w:noWrap/>
            <w:vAlign w:val="bottom"/>
            <w:hideMark/>
          </w:tcPr>
          <w:p w14:paraId="217869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QIAN880127</w:t>
            </w:r>
          </w:p>
        </w:tc>
        <w:tc>
          <w:tcPr>
            <w:tcW w:w="1702" w:type="dxa"/>
            <w:tcBorders>
              <w:top w:val="nil"/>
              <w:left w:val="nil"/>
              <w:bottom w:val="single" w:sz="4" w:space="0" w:color="auto"/>
              <w:right w:val="single" w:sz="4" w:space="0" w:color="auto"/>
            </w:tcBorders>
            <w:noWrap/>
            <w:vAlign w:val="bottom"/>
            <w:hideMark/>
          </w:tcPr>
          <w:p w14:paraId="236FB3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202B6CB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7F78C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ED61AD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-5 </w:t>
            </w:r>
          </w:p>
        </w:tc>
        <w:tc>
          <w:tcPr>
            <w:tcW w:w="1380" w:type="dxa"/>
            <w:tcBorders>
              <w:top w:val="nil"/>
              <w:left w:val="nil"/>
              <w:bottom w:val="single" w:sz="4" w:space="0" w:color="auto"/>
              <w:right w:val="single" w:sz="4" w:space="0" w:color="auto"/>
            </w:tcBorders>
            <w:noWrap/>
            <w:vAlign w:val="bottom"/>
            <w:hideMark/>
          </w:tcPr>
          <w:p w14:paraId="06CF71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QIAN880128</w:t>
            </w:r>
          </w:p>
        </w:tc>
        <w:tc>
          <w:tcPr>
            <w:tcW w:w="1702" w:type="dxa"/>
            <w:tcBorders>
              <w:top w:val="nil"/>
              <w:left w:val="nil"/>
              <w:bottom w:val="single" w:sz="4" w:space="0" w:color="auto"/>
              <w:right w:val="single" w:sz="4" w:space="0" w:color="auto"/>
            </w:tcBorders>
            <w:noWrap/>
            <w:vAlign w:val="bottom"/>
            <w:hideMark/>
          </w:tcPr>
          <w:p w14:paraId="5F38C6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16485E2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CF657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19A3E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-4 </w:t>
            </w:r>
          </w:p>
        </w:tc>
        <w:tc>
          <w:tcPr>
            <w:tcW w:w="1380" w:type="dxa"/>
            <w:tcBorders>
              <w:top w:val="nil"/>
              <w:left w:val="nil"/>
              <w:bottom w:val="single" w:sz="4" w:space="0" w:color="auto"/>
              <w:right w:val="single" w:sz="4" w:space="0" w:color="auto"/>
            </w:tcBorders>
            <w:noWrap/>
            <w:vAlign w:val="bottom"/>
            <w:hideMark/>
          </w:tcPr>
          <w:p w14:paraId="255DB5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QIAN880129</w:t>
            </w:r>
          </w:p>
        </w:tc>
        <w:tc>
          <w:tcPr>
            <w:tcW w:w="1702" w:type="dxa"/>
            <w:tcBorders>
              <w:top w:val="nil"/>
              <w:left w:val="nil"/>
              <w:bottom w:val="single" w:sz="4" w:space="0" w:color="auto"/>
              <w:right w:val="single" w:sz="4" w:space="0" w:color="auto"/>
            </w:tcBorders>
            <w:noWrap/>
            <w:vAlign w:val="bottom"/>
            <w:hideMark/>
          </w:tcPr>
          <w:p w14:paraId="16F6D4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44C85E1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15128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1964A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-3 </w:t>
            </w:r>
          </w:p>
        </w:tc>
        <w:tc>
          <w:tcPr>
            <w:tcW w:w="1380" w:type="dxa"/>
            <w:tcBorders>
              <w:top w:val="nil"/>
              <w:left w:val="nil"/>
              <w:bottom w:val="single" w:sz="4" w:space="0" w:color="auto"/>
              <w:right w:val="single" w:sz="4" w:space="0" w:color="auto"/>
            </w:tcBorders>
            <w:noWrap/>
            <w:vAlign w:val="bottom"/>
            <w:hideMark/>
          </w:tcPr>
          <w:p w14:paraId="0DC7869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QIAN880130</w:t>
            </w:r>
          </w:p>
        </w:tc>
        <w:tc>
          <w:tcPr>
            <w:tcW w:w="1702" w:type="dxa"/>
            <w:tcBorders>
              <w:top w:val="nil"/>
              <w:left w:val="nil"/>
              <w:bottom w:val="single" w:sz="4" w:space="0" w:color="auto"/>
              <w:right w:val="single" w:sz="4" w:space="0" w:color="auto"/>
            </w:tcBorders>
            <w:noWrap/>
            <w:vAlign w:val="bottom"/>
            <w:hideMark/>
          </w:tcPr>
          <w:p w14:paraId="3A82BE3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3DFE063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5CF240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6A4E6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-2 </w:t>
            </w:r>
          </w:p>
        </w:tc>
        <w:tc>
          <w:tcPr>
            <w:tcW w:w="1380" w:type="dxa"/>
            <w:tcBorders>
              <w:top w:val="nil"/>
              <w:left w:val="nil"/>
              <w:bottom w:val="single" w:sz="4" w:space="0" w:color="auto"/>
              <w:right w:val="single" w:sz="4" w:space="0" w:color="auto"/>
            </w:tcBorders>
            <w:noWrap/>
            <w:vAlign w:val="bottom"/>
            <w:hideMark/>
          </w:tcPr>
          <w:p w14:paraId="7F3CAE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QIAN880131</w:t>
            </w:r>
          </w:p>
        </w:tc>
        <w:tc>
          <w:tcPr>
            <w:tcW w:w="1702" w:type="dxa"/>
            <w:tcBorders>
              <w:top w:val="nil"/>
              <w:left w:val="nil"/>
              <w:bottom w:val="single" w:sz="4" w:space="0" w:color="auto"/>
              <w:right w:val="single" w:sz="4" w:space="0" w:color="auto"/>
            </w:tcBorders>
            <w:noWrap/>
            <w:vAlign w:val="bottom"/>
            <w:hideMark/>
          </w:tcPr>
          <w:p w14:paraId="5605F7B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04346E3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541762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B5E67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-1 </w:t>
            </w:r>
          </w:p>
        </w:tc>
        <w:tc>
          <w:tcPr>
            <w:tcW w:w="1380" w:type="dxa"/>
            <w:tcBorders>
              <w:top w:val="nil"/>
              <w:left w:val="nil"/>
              <w:bottom w:val="single" w:sz="4" w:space="0" w:color="auto"/>
              <w:right w:val="single" w:sz="4" w:space="0" w:color="auto"/>
            </w:tcBorders>
            <w:noWrap/>
            <w:vAlign w:val="bottom"/>
            <w:hideMark/>
          </w:tcPr>
          <w:p w14:paraId="7FB734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QIAN880132</w:t>
            </w:r>
          </w:p>
        </w:tc>
        <w:tc>
          <w:tcPr>
            <w:tcW w:w="1702" w:type="dxa"/>
            <w:tcBorders>
              <w:top w:val="nil"/>
              <w:left w:val="nil"/>
              <w:bottom w:val="single" w:sz="4" w:space="0" w:color="auto"/>
              <w:right w:val="single" w:sz="4" w:space="0" w:color="auto"/>
            </w:tcBorders>
            <w:noWrap/>
            <w:vAlign w:val="bottom"/>
            <w:hideMark/>
          </w:tcPr>
          <w:p w14:paraId="325BBB7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51288DC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A7542F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F9607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0 </w:t>
            </w:r>
          </w:p>
        </w:tc>
        <w:tc>
          <w:tcPr>
            <w:tcW w:w="1380" w:type="dxa"/>
            <w:tcBorders>
              <w:top w:val="nil"/>
              <w:left w:val="nil"/>
              <w:bottom w:val="single" w:sz="4" w:space="0" w:color="auto"/>
              <w:right w:val="single" w:sz="4" w:space="0" w:color="auto"/>
            </w:tcBorders>
            <w:noWrap/>
            <w:vAlign w:val="bottom"/>
            <w:hideMark/>
          </w:tcPr>
          <w:p w14:paraId="29A1B5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QIAN880133</w:t>
            </w:r>
          </w:p>
        </w:tc>
        <w:tc>
          <w:tcPr>
            <w:tcW w:w="1702" w:type="dxa"/>
            <w:tcBorders>
              <w:top w:val="nil"/>
              <w:left w:val="nil"/>
              <w:bottom w:val="single" w:sz="4" w:space="0" w:color="auto"/>
              <w:right w:val="single" w:sz="4" w:space="0" w:color="auto"/>
            </w:tcBorders>
            <w:noWrap/>
            <w:vAlign w:val="bottom"/>
            <w:hideMark/>
          </w:tcPr>
          <w:p w14:paraId="3BB2B0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30BE114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BD345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30E2F4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1 </w:t>
            </w:r>
          </w:p>
        </w:tc>
        <w:tc>
          <w:tcPr>
            <w:tcW w:w="1380" w:type="dxa"/>
            <w:tcBorders>
              <w:top w:val="nil"/>
              <w:left w:val="nil"/>
              <w:bottom w:val="single" w:sz="4" w:space="0" w:color="auto"/>
              <w:right w:val="single" w:sz="4" w:space="0" w:color="auto"/>
            </w:tcBorders>
            <w:noWrap/>
            <w:vAlign w:val="bottom"/>
            <w:hideMark/>
          </w:tcPr>
          <w:p w14:paraId="2238081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QIAN880134</w:t>
            </w:r>
          </w:p>
        </w:tc>
        <w:tc>
          <w:tcPr>
            <w:tcW w:w="1702" w:type="dxa"/>
            <w:tcBorders>
              <w:top w:val="nil"/>
              <w:left w:val="nil"/>
              <w:bottom w:val="single" w:sz="4" w:space="0" w:color="auto"/>
              <w:right w:val="single" w:sz="4" w:space="0" w:color="auto"/>
            </w:tcBorders>
            <w:noWrap/>
            <w:vAlign w:val="bottom"/>
            <w:hideMark/>
          </w:tcPr>
          <w:p w14:paraId="5A9C142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26A54EC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6A9CD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B36BE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2 </w:t>
            </w:r>
          </w:p>
        </w:tc>
        <w:tc>
          <w:tcPr>
            <w:tcW w:w="1380" w:type="dxa"/>
            <w:tcBorders>
              <w:top w:val="nil"/>
              <w:left w:val="nil"/>
              <w:bottom w:val="single" w:sz="4" w:space="0" w:color="auto"/>
              <w:right w:val="single" w:sz="4" w:space="0" w:color="auto"/>
            </w:tcBorders>
            <w:noWrap/>
            <w:vAlign w:val="bottom"/>
            <w:hideMark/>
          </w:tcPr>
          <w:p w14:paraId="3E3CA3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QIAN880135</w:t>
            </w:r>
          </w:p>
        </w:tc>
        <w:tc>
          <w:tcPr>
            <w:tcW w:w="1702" w:type="dxa"/>
            <w:tcBorders>
              <w:top w:val="nil"/>
              <w:left w:val="nil"/>
              <w:bottom w:val="single" w:sz="4" w:space="0" w:color="auto"/>
              <w:right w:val="single" w:sz="4" w:space="0" w:color="auto"/>
            </w:tcBorders>
            <w:noWrap/>
            <w:vAlign w:val="bottom"/>
            <w:hideMark/>
          </w:tcPr>
          <w:p w14:paraId="37572E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6743A5E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ECCE6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5B9D99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3 </w:t>
            </w:r>
          </w:p>
        </w:tc>
        <w:tc>
          <w:tcPr>
            <w:tcW w:w="1380" w:type="dxa"/>
            <w:tcBorders>
              <w:top w:val="nil"/>
              <w:left w:val="nil"/>
              <w:bottom w:val="single" w:sz="4" w:space="0" w:color="auto"/>
              <w:right w:val="single" w:sz="4" w:space="0" w:color="auto"/>
            </w:tcBorders>
            <w:noWrap/>
            <w:vAlign w:val="bottom"/>
            <w:hideMark/>
          </w:tcPr>
          <w:p w14:paraId="45DCEA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QIAN880136</w:t>
            </w:r>
          </w:p>
        </w:tc>
        <w:tc>
          <w:tcPr>
            <w:tcW w:w="1702" w:type="dxa"/>
            <w:tcBorders>
              <w:top w:val="nil"/>
              <w:left w:val="nil"/>
              <w:bottom w:val="single" w:sz="4" w:space="0" w:color="auto"/>
              <w:right w:val="single" w:sz="4" w:space="0" w:color="auto"/>
            </w:tcBorders>
            <w:noWrap/>
            <w:vAlign w:val="bottom"/>
            <w:hideMark/>
          </w:tcPr>
          <w:p w14:paraId="470D60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24A7B15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94007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85E34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4 </w:t>
            </w:r>
          </w:p>
        </w:tc>
        <w:tc>
          <w:tcPr>
            <w:tcW w:w="1380" w:type="dxa"/>
            <w:tcBorders>
              <w:top w:val="nil"/>
              <w:left w:val="nil"/>
              <w:bottom w:val="single" w:sz="4" w:space="0" w:color="auto"/>
              <w:right w:val="single" w:sz="4" w:space="0" w:color="auto"/>
            </w:tcBorders>
            <w:noWrap/>
            <w:vAlign w:val="bottom"/>
            <w:hideMark/>
          </w:tcPr>
          <w:p w14:paraId="71170F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QIAN880137</w:t>
            </w:r>
          </w:p>
        </w:tc>
        <w:tc>
          <w:tcPr>
            <w:tcW w:w="1702" w:type="dxa"/>
            <w:tcBorders>
              <w:top w:val="nil"/>
              <w:left w:val="nil"/>
              <w:bottom w:val="single" w:sz="4" w:space="0" w:color="auto"/>
              <w:right w:val="single" w:sz="4" w:space="0" w:color="auto"/>
            </w:tcBorders>
            <w:noWrap/>
            <w:vAlign w:val="bottom"/>
            <w:hideMark/>
          </w:tcPr>
          <w:p w14:paraId="1CC09F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19432ED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04BBD6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4AD43D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5 </w:t>
            </w:r>
          </w:p>
        </w:tc>
        <w:tc>
          <w:tcPr>
            <w:tcW w:w="1380" w:type="dxa"/>
            <w:tcBorders>
              <w:top w:val="nil"/>
              <w:left w:val="nil"/>
              <w:bottom w:val="single" w:sz="4" w:space="0" w:color="auto"/>
              <w:right w:val="single" w:sz="4" w:space="0" w:color="auto"/>
            </w:tcBorders>
            <w:noWrap/>
            <w:vAlign w:val="bottom"/>
            <w:hideMark/>
          </w:tcPr>
          <w:p w14:paraId="060FCCB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QIAN880138</w:t>
            </w:r>
          </w:p>
        </w:tc>
        <w:tc>
          <w:tcPr>
            <w:tcW w:w="1702" w:type="dxa"/>
            <w:tcBorders>
              <w:top w:val="nil"/>
              <w:left w:val="nil"/>
              <w:bottom w:val="single" w:sz="4" w:space="0" w:color="auto"/>
              <w:right w:val="single" w:sz="4" w:space="0" w:color="auto"/>
            </w:tcBorders>
            <w:noWrap/>
            <w:vAlign w:val="bottom"/>
            <w:hideMark/>
          </w:tcPr>
          <w:p w14:paraId="272D8B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4E02F67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169218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93945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for coil at the window position of 6 </w:t>
            </w:r>
          </w:p>
        </w:tc>
        <w:tc>
          <w:tcPr>
            <w:tcW w:w="1380" w:type="dxa"/>
            <w:tcBorders>
              <w:top w:val="nil"/>
              <w:left w:val="nil"/>
              <w:bottom w:val="single" w:sz="4" w:space="0" w:color="auto"/>
              <w:right w:val="single" w:sz="4" w:space="0" w:color="auto"/>
            </w:tcBorders>
            <w:noWrap/>
            <w:vAlign w:val="bottom"/>
            <w:hideMark/>
          </w:tcPr>
          <w:p w14:paraId="253BE91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QIAN880139</w:t>
            </w:r>
          </w:p>
        </w:tc>
        <w:tc>
          <w:tcPr>
            <w:tcW w:w="1702" w:type="dxa"/>
            <w:tcBorders>
              <w:top w:val="nil"/>
              <w:left w:val="nil"/>
              <w:bottom w:val="single" w:sz="4" w:space="0" w:color="auto"/>
              <w:right w:val="single" w:sz="4" w:space="0" w:color="auto"/>
            </w:tcBorders>
            <w:noWrap/>
            <w:vAlign w:val="bottom"/>
            <w:hideMark/>
          </w:tcPr>
          <w:p w14:paraId="066AE5E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Qian-Sejnowski, 1988</w:t>
            </w:r>
          </w:p>
        </w:tc>
      </w:tr>
      <w:tr w:rsidR="00B23936" w:rsidRPr="00B23936" w14:paraId="45DC8E8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B5C6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27B37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reduced distance for C-alpha </w:t>
            </w:r>
          </w:p>
        </w:tc>
        <w:tc>
          <w:tcPr>
            <w:tcW w:w="1380" w:type="dxa"/>
            <w:tcBorders>
              <w:top w:val="nil"/>
              <w:left w:val="nil"/>
              <w:bottom w:val="single" w:sz="4" w:space="0" w:color="auto"/>
              <w:right w:val="single" w:sz="4" w:space="0" w:color="auto"/>
            </w:tcBorders>
            <w:noWrap/>
            <w:vAlign w:val="bottom"/>
            <w:hideMark/>
          </w:tcPr>
          <w:p w14:paraId="7C18F9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RACS770101</w:t>
            </w:r>
          </w:p>
        </w:tc>
        <w:tc>
          <w:tcPr>
            <w:tcW w:w="1702" w:type="dxa"/>
            <w:tcBorders>
              <w:top w:val="nil"/>
              <w:left w:val="nil"/>
              <w:bottom w:val="single" w:sz="4" w:space="0" w:color="auto"/>
              <w:right w:val="single" w:sz="4" w:space="0" w:color="auto"/>
            </w:tcBorders>
            <w:noWrap/>
            <w:vAlign w:val="bottom"/>
            <w:hideMark/>
          </w:tcPr>
          <w:p w14:paraId="652E8C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519536D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954CD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54E16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reduced distance for side chain </w:t>
            </w:r>
          </w:p>
        </w:tc>
        <w:tc>
          <w:tcPr>
            <w:tcW w:w="1380" w:type="dxa"/>
            <w:tcBorders>
              <w:top w:val="nil"/>
              <w:left w:val="nil"/>
              <w:bottom w:val="single" w:sz="4" w:space="0" w:color="auto"/>
              <w:right w:val="single" w:sz="4" w:space="0" w:color="auto"/>
            </w:tcBorders>
            <w:noWrap/>
            <w:vAlign w:val="bottom"/>
            <w:hideMark/>
          </w:tcPr>
          <w:p w14:paraId="1FC89A5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RACS770102</w:t>
            </w:r>
          </w:p>
        </w:tc>
        <w:tc>
          <w:tcPr>
            <w:tcW w:w="1702" w:type="dxa"/>
            <w:tcBorders>
              <w:top w:val="nil"/>
              <w:left w:val="nil"/>
              <w:bottom w:val="single" w:sz="4" w:space="0" w:color="auto"/>
              <w:right w:val="single" w:sz="4" w:space="0" w:color="auto"/>
            </w:tcBorders>
            <w:noWrap/>
            <w:vAlign w:val="bottom"/>
            <w:hideMark/>
          </w:tcPr>
          <w:p w14:paraId="6DD64E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4881FA4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46590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7645EE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 chain orientational preference </w:t>
            </w:r>
          </w:p>
        </w:tc>
        <w:tc>
          <w:tcPr>
            <w:tcW w:w="1380" w:type="dxa"/>
            <w:tcBorders>
              <w:top w:val="nil"/>
              <w:left w:val="nil"/>
              <w:bottom w:val="single" w:sz="4" w:space="0" w:color="auto"/>
              <w:right w:val="single" w:sz="4" w:space="0" w:color="auto"/>
            </w:tcBorders>
            <w:noWrap/>
            <w:vAlign w:val="bottom"/>
            <w:hideMark/>
          </w:tcPr>
          <w:p w14:paraId="5099A1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RACS770103</w:t>
            </w:r>
          </w:p>
        </w:tc>
        <w:tc>
          <w:tcPr>
            <w:tcW w:w="1702" w:type="dxa"/>
            <w:tcBorders>
              <w:top w:val="nil"/>
              <w:left w:val="nil"/>
              <w:bottom w:val="single" w:sz="4" w:space="0" w:color="auto"/>
              <w:right w:val="single" w:sz="4" w:space="0" w:color="auto"/>
            </w:tcBorders>
            <w:noWrap/>
            <w:vAlign w:val="bottom"/>
            <w:hideMark/>
          </w:tcPr>
          <w:p w14:paraId="30E126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2687762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D6BCB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B6496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A0(</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0CDB968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RACS820101</w:t>
            </w:r>
          </w:p>
        </w:tc>
        <w:tc>
          <w:tcPr>
            <w:tcW w:w="1702" w:type="dxa"/>
            <w:tcBorders>
              <w:top w:val="nil"/>
              <w:left w:val="nil"/>
              <w:bottom w:val="single" w:sz="4" w:space="0" w:color="auto"/>
              <w:right w:val="single" w:sz="4" w:space="0" w:color="auto"/>
            </w:tcBorders>
            <w:noWrap/>
            <w:vAlign w:val="bottom"/>
            <w:hideMark/>
          </w:tcPr>
          <w:p w14:paraId="5F2B988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1982</w:t>
            </w:r>
          </w:p>
        </w:tc>
      </w:tr>
      <w:tr w:rsidR="00B23936" w:rsidRPr="00B23936" w14:paraId="5CCA1BA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5CD248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9FEAE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AR(</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 (</w:t>
            </w:r>
            <w:proofErr w:type="spellStart"/>
            <w:r w:rsidRPr="00B23936">
              <w:rPr>
                <w:rFonts w:ascii="Calibri" w:eastAsia="Times New Roman" w:hAnsi="Calibri" w:cs="Calibri"/>
                <w:color w:val="000000"/>
                <w:kern w:val="0"/>
                <w:sz w:val="20"/>
                <w:szCs w:val="20"/>
                <w14:ligatures w14:val="none"/>
              </w:rPr>
              <w:t>Rackovsky-Scheraga</w:t>
            </w:r>
            <w:proofErr w:type="spellEnd"/>
            <w:r w:rsidRPr="00B23936">
              <w:rPr>
                <w:rFonts w:ascii="Calibri" w:eastAsia="Times New Roman" w:hAnsi="Calibri" w:cs="Calibri"/>
                <w:color w:val="000000"/>
                <w:kern w:val="0"/>
                <w:sz w:val="20"/>
                <w:szCs w:val="20"/>
                <w14:ligatures w14:val="none"/>
              </w:rPr>
              <w:t>, 1982)</w:t>
            </w:r>
          </w:p>
        </w:tc>
        <w:tc>
          <w:tcPr>
            <w:tcW w:w="1380" w:type="dxa"/>
            <w:tcBorders>
              <w:top w:val="nil"/>
              <w:left w:val="nil"/>
              <w:bottom w:val="single" w:sz="4" w:space="0" w:color="auto"/>
              <w:right w:val="single" w:sz="4" w:space="0" w:color="auto"/>
            </w:tcBorders>
            <w:noWrap/>
            <w:vAlign w:val="bottom"/>
            <w:hideMark/>
          </w:tcPr>
          <w:p w14:paraId="5A68EBB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RACS820102</w:t>
            </w:r>
          </w:p>
        </w:tc>
        <w:tc>
          <w:tcPr>
            <w:tcW w:w="1702" w:type="dxa"/>
            <w:tcBorders>
              <w:top w:val="nil"/>
              <w:left w:val="nil"/>
              <w:bottom w:val="single" w:sz="4" w:space="0" w:color="auto"/>
              <w:right w:val="single" w:sz="4" w:space="0" w:color="auto"/>
            </w:tcBorders>
            <w:noWrap/>
            <w:vAlign w:val="bottom"/>
            <w:hideMark/>
          </w:tcPr>
          <w:p w14:paraId="06288D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1983</w:t>
            </w:r>
          </w:p>
        </w:tc>
      </w:tr>
      <w:tr w:rsidR="00B23936" w:rsidRPr="00B23936" w14:paraId="2BD6ABA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094BF6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75806A9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AL(</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5A85692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RACS820103</w:t>
            </w:r>
          </w:p>
        </w:tc>
        <w:tc>
          <w:tcPr>
            <w:tcW w:w="1702" w:type="dxa"/>
            <w:tcBorders>
              <w:top w:val="nil"/>
              <w:left w:val="nil"/>
              <w:bottom w:val="single" w:sz="4" w:space="0" w:color="auto"/>
              <w:right w:val="single" w:sz="4" w:space="0" w:color="auto"/>
            </w:tcBorders>
            <w:noWrap/>
            <w:vAlign w:val="bottom"/>
            <w:hideMark/>
          </w:tcPr>
          <w:p w14:paraId="4B2029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1984</w:t>
            </w:r>
          </w:p>
        </w:tc>
      </w:tr>
      <w:tr w:rsidR="00B23936" w:rsidRPr="00B23936" w14:paraId="1D8150B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5842F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B235CE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EL(</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36AEB1C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RACS820104</w:t>
            </w:r>
          </w:p>
        </w:tc>
        <w:tc>
          <w:tcPr>
            <w:tcW w:w="1702" w:type="dxa"/>
            <w:tcBorders>
              <w:top w:val="nil"/>
              <w:left w:val="nil"/>
              <w:bottom w:val="single" w:sz="4" w:space="0" w:color="auto"/>
              <w:right w:val="single" w:sz="4" w:space="0" w:color="auto"/>
            </w:tcBorders>
            <w:noWrap/>
            <w:vAlign w:val="bottom"/>
            <w:hideMark/>
          </w:tcPr>
          <w:p w14:paraId="66E5EB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1985</w:t>
            </w:r>
          </w:p>
        </w:tc>
      </w:tr>
      <w:tr w:rsidR="00B23936" w:rsidRPr="00B23936" w14:paraId="1A94105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502C2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5E47F1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E0(</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39ECE9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RACS820105</w:t>
            </w:r>
          </w:p>
        </w:tc>
        <w:tc>
          <w:tcPr>
            <w:tcW w:w="1702" w:type="dxa"/>
            <w:tcBorders>
              <w:top w:val="nil"/>
              <w:left w:val="nil"/>
              <w:bottom w:val="single" w:sz="4" w:space="0" w:color="auto"/>
              <w:right w:val="single" w:sz="4" w:space="0" w:color="auto"/>
            </w:tcBorders>
            <w:noWrap/>
            <w:vAlign w:val="bottom"/>
            <w:hideMark/>
          </w:tcPr>
          <w:p w14:paraId="50CE6F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1986</w:t>
            </w:r>
          </w:p>
        </w:tc>
      </w:tr>
      <w:tr w:rsidR="00B23936" w:rsidRPr="00B23936" w14:paraId="10C323C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D44B31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F97B4D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ER(</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4A00EE5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RACS820106</w:t>
            </w:r>
          </w:p>
        </w:tc>
        <w:tc>
          <w:tcPr>
            <w:tcW w:w="1702" w:type="dxa"/>
            <w:tcBorders>
              <w:top w:val="nil"/>
              <w:left w:val="nil"/>
              <w:bottom w:val="single" w:sz="4" w:space="0" w:color="auto"/>
              <w:right w:val="single" w:sz="4" w:space="0" w:color="auto"/>
            </w:tcBorders>
            <w:noWrap/>
            <w:vAlign w:val="bottom"/>
            <w:hideMark/>
          </w:tcPr>
          <w:p w14:paraId="20C3C0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1987</w:t>
            </w:r>
          </w:p>
        </w:tc>
      </w:tr>
      <w:tr w:rsidR="00B23936" w:rsidRPr="00B23936" w14:paraId="659FE97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9408A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C073D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A0(i-1)</w:t>
            </w:r>
          </w:p>
        </w:tc>
        <w:tc>
          <w:tcPr>
            <w:tcW w:w="1380" w:type="dxa"/>
            <w:tcBorders>
              <w:top w:val="nil"/>
              <w:left w:val="nil"/>
              <w:bottom w:val="single" w:sz="4" w:space="0" w:color="auto"/>
              <w:right w:val="single" w:sz="4" w:space="0" w:color="auto"/>
            </w:tcBorders>
            <w:noWrap/>
            <w:vAlign w:val="bottom"/>
            <w:hideMark/>
          </w:tcPr>
          <w:p w14:paraId="2CCAD1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RACS820107</w:t>
            </w:r>
          </w:p>
        </w:tc>
        <w:tc>
          <w:tcPr>
            <w:tcW w:w="1702" w:type="dxa"/>
            <w:tcBorders>
              <w:top w:val="nil"/>
              <w:left w:val="nil"/>
              <w:bottom w:val="single" w:sz="4" w:space="0" w:color="auto"/>
              <w:right w:val="single" w:sz="4" w:space="0" w:color="auto"/>
            </w:tcBorders>
            <w:noWrap/>
            <w:vAlign w:val="bottom"/>
            <w:hideMark/>
          </w:tcPr>
          <w:p w14:paraId="7BCF95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1988</w:t>
            </w:r>
          </w:p>
        </w:tc>
      </w:tr>
      <w:tr w:rsidR="00B23936" w:rsidRPr="00B23936" w14:paraId="0AAD57A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2CB63B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FBCA7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AR(i-1)</w:t>
            </w:r>
          </w:p>
        </w:tc>
        <w:tc>
          <w:tcPr>
            <w:tcW w:w="1380" w:type="dxa"/>
            <w:tcBorders>
              <w:top w:val="nil"/>
              <w:left w:val="nil"/>
              <w:bottom w:val="single" w:sz="4" w:space="0" w:color="auto"/>
              <w:right w:val="single" w:sz="4" w:space="0" w:color="auto"/>
            </w:tcBorders>
            <w:noWrap/>
            <w:vAlign w:val="bottom"/>
            <w:hideMark/>
          </w:tcPr>
          <w:p w14:paraId="5362E7C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RACS820108</w:t>
            </w:r>
          </w:p>
        </w:tc>
        <w:tc>
          <w:tcPr>
            <w:tcW w:w="1702" w:type="dxa"/>
            <w:tcBorders>
              <w:top w:val="nil"/>
              <w:left w:val="nil"/>
              <w:bottom w:val="single" w:sz="4" w:space="0" w:color="auto"/>
              <w:right w:val="single" w:sz="4" w:space="0" w:color="auto"/>
            </w:tcBorders>
            <w:noWrap/>
            <w:vAlign w:val="bottom"/>
            <w:hideMark/>
          </w:tcPr>
          <w:p w14:paraId="1461E5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1989</w:t>
            </w:r>
          </w:p>
        </w:tc>
      </w:tr>
      <w:tr w:rsidR="00B23936" w:rsidRPr="00B23936" w14:paraId="6FB9BC5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70895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F67EE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AL(i-1)</w:t>
            </w:r>
          </w:p>
        </w:tc>
        <w:tc>
          <w:tcPr>
            <w:tcW w:w="1380" w:type="dxa"/>
            <w:tcBorders>
              <w:top w:val="nil"/>
              <w:left w:val="nil"/>
              <w:bottom w:val="single" w:sz="4" w:space="0" w:color="auto"/>
              <w:right w:val="single" w:sz="4" w:space="0" w:color="auto"/>
            </w:tcBorders>
            <w:noWrap/>
            <w:vAlign w:val="bottom"/>
            <w:hideMark/>
          </w:tcPr>
          <w:p w14:paraId="3135AF9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RACS820109</w:t>
            </w:r>
          </w:p>
        </w:tc>
        <w:tc>
          <w:tcPr>
            <w:tcW w:w="1702" w:type="dxa"/>
            <w:tcBorders>
              <w:top w:val="nil"/>
              <w:left w:val="nil"/>
              <w:bottom w:val="single" w:sz="4" w:space="0" w:color="auto"/>
              <w:right w:val="single" w:sz="4" w:space="0" w:color="auto"/>
            </w:tcBorders>
            <w:noWrap/>
            <w:vAlign w:val="bottom"/>
            <w:hideMark/>
          </w:tcPr>
          <w:p w14:paraId="739D2C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1990</w:t>
            </w:r>
          </w:p>
        </w:tc>
      </w:tr>
      <w:tr w:rsidR="00B23936" w:rsidRPr="00B23936" w14:paraId="339EECB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37B80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403EDF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EL(i-1)</w:t>
            </w:r>
          </w:p>
        </w:tc>
        <w:tc>
          <w:tcPr>
            <w:tcW w:w="1380" w:type="dxa"/>
            <w:tcBorders>
              <w:top w:val="nil"/>
              <w:left w:val="nil"/>
              <w:bottom w:val="single" w:sz="4" w:space="0" w:color="auto"/>
              <w:right w:val="single" w:sz="4" w:space="0" w:color="auto"/>
            </w:tcBorders>
            <w:noWrap/>
            <w:vAlign w:val="bottom"/>
            <w:hideMark/>
          </w:tcPr>
          <w:p w14:paraId="55CD38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RACS820110</w:t>
            </w:r>
          </w:p>
        </w:tc>
        <w:tc>
          <w:tcPr>
            <w:tcW w:w="1702" w:type="dxa"/>
            <w:tcBorders>
              <w:top w:val="nil"/>
              <w:left w:val="nil"/>
              <w:bottom w:val="single" w:sz="4" w:space="0" w:color="auto"/>
              <w:right w:val="single" w:sz="4" w:space="0" w:color="auto"/>
            </w:tcBorders>
            <w:noWrap/>
            <w:vAlign w:val="bottom"/>
            <w:hideMark/>
          </w:tcPr>
          <w:p w14:paraId="3D063E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1991</w:t>
            </w:r>
          </w:p>
        </w:tc>
      </w:tr>
      <w:tr w:rsidR="00B23936" w:rsidRPr="00B23936" w14:paraId="2C1268C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2EB934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27DD51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E0(i-1)</w:t>
            </w:r>
          </w:p>
        </w:tc>
        <w:tc>
          <w:tcPr>
            <w:tcW w:w="1380" w:type="dxa"/>
            <w:tcBorders>
              <w:top w:val="nil"/>
              <w:left w:val="nil"/>
              <w:bottom w:val="single" w:sz="4" w:space="0" w:color="auto"/>
              <w:right w:val="single" w:sz="4" w:space="0" w:color="auto"/>
            </w:tcBorders>
            <w:noWrap/>
            <w:vAlign w:val="bottom"/>
            <w:hideMark/>
          </w:tcPr>
          <w:p w14:paraId="4065E74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RACS820111</w:t>
            </w:r>
          </w:p>
        </w:tc>
        <w:tc>
          <w:tcPr>
            <w:tcW w:w="1702" w:type="dxa"/>
            <w:tcBorders>
              <w:top w:val="nil"/>
              <w:left w:val="nil"/>
              <w:bottom w:val="single" w:sz="4" w:space="0" w:color="auto"/>
              <w:right w:val="single" w:sz="4" w:space="0" w:color="auto"/>
            </w:tcBorders>
            <w:noWrap/>
            <w:vAlign w:val="bottom"/>
            <w:hideMark/>
          </w:tcPr>
          <w:p w14:paraId="20670A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1992</w:t>
            </w:r>
          </w:p>
        </w:tc>
      </w:tr>
      <w:tr w:rsidR="00B23936" w:rsidRPr="00B23936" w14:paraId="6F546E2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4AFF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D3B7D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relative fractional occurrence in ER(i-1)</w:t>
            </w:r>
          </w:p>
        </w:tc>
        <w:tc>
          <w:tcPr>
            <w:tcW w:w="1380" w:type="dxa"/>
            <w:tcBorders>
              <w:top w:val="nil"/>
              <w:left w:val="nil"/>
              <w:bottom w:val="single" w:sz="4" w:space="0" w:color="auto"/>
              <w:right w:val="single" w:sz="4" w:space="0" w:color="auto"/>
            </w:tcBorders>
            <w:noWrap/>
            <w:vAlign w:val="bottom"/>
            <w:hideMark/>
          </w:tcPr>
          <w:p w14:paraId="5E449C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RACS820112</w:t>
            </w:r>
          </w:p>
        </w:tc>
        <w:tc>
          <w:tcPr>
            <w:tcW w:w="1702" w:type="dxa"/>
            <w:tcBorders>
              <w:top w:val="nil"/>
              <w:left w:val="nil"/>
              <w:bottom w:val="single" w:sz="4" w:space="0" w:color="auto"/>
              <w:right w:val="single" w:sz="4" w:space="0" w:color="auto"/>
            </w:tcBorders>
            <w:noWrap/>
            <w:vAlign w:val="bottom"/>
            <w:hideMark/>
          </w:tcPr>
          <w:p w14:paraId="0925199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1993</w:t>
            </w:r>
          </w:p>
        </w:tc>
      </w:tr>
      <w:tr w:rsidR="00B23936" w:rsidRPr="00B23936" w14:paraId="5584FA3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12D1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DF6DF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Value of theta(</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52D923F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RACS820113</w:t>
            </w:r>
          </w:p>
        </w:tc>
        <w:tc>
          <w:tcPr>
            <w:tcW w:w="1702" w:type="dxa"/>
            <w:tcBorders>
              <w:top w:val="nil"/>
              <w:left w:val="nil"/>
              <w:bottom w:val="single" w:sz="4" w:space="0" w:color="auto"/>
              <w:right w:val="single" w:sz="4" w:space="0" w:color="auto"/>
            </w:tcBorders>
            <w:noWrap/>
            <w:vAlign w:val="bottom"/>
            <w:hideMark/>
          </w:tcPr>
          <w:p w14:paraId="6F456D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1994</w:t>
            </w:r>
          </w:p>
        </w:tc>
      </w:tr>
      <w:tr w:rsidR="00B23936" w:rsidRPr="00B23936" w14:paraId="21E239D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98012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155A8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Value of theta(i-1)</w:t>
            </w:r>
          </w:p>
        </w:tc>
        <w:tc>
          <w:tcPr>
            <w:tcW w:w="1380" w:type="dxa"/>
            <w:tcBorders>
              <w:top w:val="nil"/>
              <w:left w:val="nil"/>
              <w:bottom w:val="single" w:sz="4" w:space="0" w:color="auto"/>
              <w:right w:val="single" w:sz="4" w:space="0" w:color="auto"/>
            </w:tcBorders>
            <w:noWrap/>
            <w:vAlign w:val="bottom"/>
            <w:hideMark/>
          </w:tcPr>
          <w:p w14:paraId="7E32314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RACS820114</w:t>
            </w:r>
          </w:p>
        </w:tc>
        <w:tc>
          <w:tcPr>
            <w:tcW w:w="1702" w:type="dxa"/>
            <w:tcBorders>
              <w:top w:val="nil"/>
              <w:left w:val="nil"/>
              <w:bottom w:val="single" w:sz="4" w:space="0" w:color="auto"/>
              <w:right w:val="single" w:sz="4" w:space="0" w:color="auto"/>
            </w:tcBorders>
            <w:noWrap/>
            <w:vAlign w:val="bottom"/>
            <w:hideMark/>
          </w:tcPr>
          <w:p w14:paraId="66994B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Rackovsky-</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1995</w:t>
            </w:r>
          </w:p>
        </w:tc>
      </w:tr>
      <w:tr w:rsidR="00B23936" w:rsidRPr="00B23936" w14:paraId="34C21FC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ED11B4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7108B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from </w:t>
            </w:r>
            <w:proofErr w:type="spellStart"/>
            <w:r w:rsidRPr="00B23936">
              <w:rPr>
                <w:rFonts w:ascii="Calibri" w:eastAsia="Times New Roman" w:hAnsi="Calibri" w:cs="Calibri"/>
                <w:color w:val="000000"/>
                <w:kern w:val="0"/>
                <w:sz w:val="20"/>
                <w:szCs w:val="20"/>
                <w14:ligatures w14:val="none"/>
              </w:rPr>
              <w:t>chx</w:t>
            </w:r>
            <w:proofErr w:type="spellEnd"/>
            <w:r w:rsidRPr="00B23936">
              <w:rPr>
                <w:rFonts w:ascii="Calibri" w:eastAsia="Times New Roman" w:hAnsi="Calibri" w:cs="Calibri"/>
                <w:color w:val="000000"/>
                <w:kern w:val="0"/>
                <w:sz w:val="20"/>
                <w:szCs w:val="20"/>
                <w14:ligatures w14:val="none"/>
              </w:rPr>
              <w:t xml:space="preserve"> to wat </w:t>
            </w:r>
          </w:p>
        </w:tc>
        <w:tc>
          <w:tcPr>
            <w:tcW w:w="1380" w:type="dxa"/>
            <w:tcBorders>
              <w:top w:val="nil"/>
              <w:left w:val="nil"/>
              <w:bottom w:val="single" w:sz="4" w:space="0" w:color="auto"/>
              <w:right w:val="single" w:sz="4" w:space="0" w:color="auto"/>
            </w:tcBorders>
            <w:noWrap/>
            <w:vAlign w:val="bottom"/>
            <w:hideMark/>
          </w:tcPr>
          <w:p w14:paraId="10D2C77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RADA880101</w:t>
            </w:r>
          </w:p>
        </w:tc>
        <w:tc>
          <w:tcPr>
            <w:tcW w:w="1702" w:type="dxa"/>
            <w:tcBorders>
              <w:top w:val="nil"/>
              <w:left w:val="nil"/>
              <w:bottom w:val="single" w:sz="4" w:space="0" w:color="auto"/>
              <w:right w:val="single" w:sz="4" w:space="0" w:color="auto"/>
            </w:tcBorders>
            <w:noWrap/>
            <w:vAlign w:val="bottom"/>
            <w:hideMark/>
          </w:tcPr>
          <w:p w14:paraId="013A4D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Radzicka</w:t>
            </w:r>
            <w:proofErr w:type="spellEnd"/>
            <w:r w:rsidRPr="00B23936">
              <w:rPr>
                <w:rFonts w:ascii="Calibri" w:eastAsia="Times New Roman" w:hAnsi="Calibri" w:cs="Calibri"/>
                <w:color w:val="000000"/>
                <w:kern w:val="0"/>
                <w:sz w:val="20"/>
                <w:szCs w:val="20"/>
                <w14:ligatures w14:val="none"/>
              </w:rPr>
              <w:t>-Wolfenden, 1988</w:t>
            </w:r>
          </w:p>
        </w:tc>
      </w:tr>
      <w:tr w:rsidR="00B23936" w:rsidRPr="00B23936" w14:paraId="69DB97C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64A689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F9B56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from oct to wat </w:t>
            </w:r>
          </w:p>
        </w:tc>
        <w:tc>
          <w:tcPr>
            <w:tcW w:w="1380" w:type="dxa"/>
            <w:tcBorders>
              <w:top w:val="nil"/>
              <w:left w:val="nil"/>
              <w:bottom w:val="single" w:sz="4" w:space="0" w:color="auto"/>
              <w:right w:val="single" w:sz="4" w:space="0" w:color="auto"/>
            </w:tcBorders>
            <w:noWrap/>
            <w:vAlign w:val="bottom"/>
            <w:hideMark/>
          </w:tcPr>
          <w:p w14:paraId="4561257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RADA880102</w:t>
            </w:r>
          </w:p>
        </w:tc>
        <w:tc>
          <w:tcPr>
            <w:tcW w:w="1702" w:type="dxa"/>
            <w:tcBorders>
              <w:top w:val="nil"/>
              <w:left w:val="nil"/>
              <w:bottom w:val="single" w:sz="4" w:space="0" w:color="auto"/>
              <w:right w:val="single" w:sz="4" w:space="0" w:color="auto"/>
            </w:tcBorders>
            <w:noWrap/>
            <w:vAlign w:val="bottom"/>
            <w:hideMark/>
          </w:tcPr>
          <w:p w14:paraId="3AE7CE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Radzicka</w:t>
            </w:r>
            <w:proofErr w:type="spellEnd"/>
            <w:r w:rsidRPr="00B23936">
              <w:rPr>
                <w:rFonts w:ascii="Calibri" w:eastAsia="Times New Roman" w:hAnsi="Calibri" w:cs="Calibri"/>
                <w:color w:val="000000"/>
                <w:kern w:val="0"/>
                <w:sz w:val="20"/>
                <w:szCs w:val="20"/>
                <w14:ligatures w14:val="none"/>
              </w:rPr>
              <w:t>-Wolfenden, 1988</w:t>
            </w:r>
          </w:p>
        </w:tc>
      </w:tr>
      <w:tr w:rsidR="00B23936" w:rsidRPr="00B23936" w14:paraId="151970C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85AE50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210B2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from </w:t>
            </w:r>
            <w:proofErr w:type="spellStart"/>
            <w:r w:rsidRPr="00B23936">
              <w:rPr>
                <w:rFonts w:ascii="Calibri" w:eastAsia="Times New Roman" w:hAnsi="Calibri" w:cs="Calibri"/>
                <w:color w:val="000000"/>
                <w:kern w:val="0"/>
                <w:sz w:val="20"/>
                <w:szCs w:val="20"/>
                <w14:ligatures w14:val="none"/>
              </w:rPr>
              <w:t>vap</w:t>
            </w:r>
            <w:proofErr w:type="spellEnd"/>
            <w:r w:rsidRPr="00B23936">
              <w:rPr>
                <w:rFonts w:ascii="Calibri" w:eastAsia="Times New Roman" w:hAnsi="Calibri" w:cs="Calibri"/>
                <w:color w:val="000000"/>
                <w:kern w:val="0"/>
                <w:sz w:val="20"/>
                <w:szCs w:val="20"/>
                <w14:ligatures w14:val="none"/>
              </w:rPr>
              <w:t xml:space="preserve"> to </w:t>
            </w:r>
            <w:proofErr w:type="spellStart"/>
            <w:r w:rsidRPr="00B23936">
              <w:rPr>
                <w:rFonts w:ascii="Calibri" w:eastAsia="Times New Roman" w:hAnsi="Calibri" w:cs="Calibri"/>
                <w:color w:val="000000"/>
                <w:kern w:val="0"/>
                <w:sz w:val="20"/>
                <w:szCs w:val="20"/>
                <w14:ligatures w14:val="none"/>
              </w:rPr>
              <w:t>chx</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15AF09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RADA880103</w:t>
            </w:r>
          </w:p>
        </w:tc>
        <w:tc>
          <w:tcPr>
            <w:tcW w:w="1702" w:type="dxa"/>
            <w:tcBorders>
              <w:top w:val="nil"/>
              <w:left w:val="nil"/>
              <w:bottom w:val="single" w:sz="4" w:space="0" w:color="auto"/>
              <w:right w:val="single" w:sz="4" w:space="0" w:color="auto"/>
            </w:tcBorders>
            <w:noWrap/>
            <w:vAlign w:val="bottom"/>
            <w:hideMark/>
          </w:tcPr>
          <w:p w14:paraId="770EFD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Radzicka</w:t>
            </w:r>
            <w:proofErr w:type="spellEnd"/>
            <w:r w:rsidRPr="00B23936">
              <w:rPr>
                <w:rFonts w:ascii="Calibri" w:eastAsia="Times New Roman" w:hAnsi="Calibri" w:cs="Calibri"/>
                <w:color w:val="000000"/>
                <w:kern w:val="0"/>
                <w:sz w:val="20"/>
                <w:szCs w:val="20"/>
                <w14:ligatures w14:val="none"/>
              </w:rPr>
              <w:t>-Wolfenden, 1988</w:t>
            </w:r>
          </w:p>
        </w:tc>
      </w:tr>
      <w:tr w:rsidR="00B23936" w:rsidRPr="00B23936" w14:paraId="5F544FF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0981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3B05C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from </w:t>
            </w:r>
            <w:proofErr w:type="spellStart"/>
            <w:r w:rsidRPr="00B23936">
              <w:rPr>
                <w:rFonts w:ascii="Calibri" w:eastAsia="Times New Roman" w:hAnsi="Calibri" w:cs="Calibri"/>
                <w:color w:val="000000"/>
                <w:kern w:val="0"/>
                <w:sz w:val="20"/>
                <w:szCs w:val="20"/>
                <w14:ligatures w14:val="none"/>
              </w:rPr>
              <w:t>chx</w:t>
            </w:r>
            <w:proofErr w:type="spellEnd"/>
            <w:r w:rsidRPr="00B23936">
              <w:rPr>
                <w:rFonts w:ascii="Calibri" w:eastAsia="Times New Roman" w:hAnsi="Calibri" w:cs="Calibri"/>
                <w:color w:val="000000"/>
                <w:kern w:val="0"/>
                <w:sz w:val="20"/>
                <w:szCs w:val="20"/>
                <w14:ligatures w14:val="none"/>
              </w:rPr>
              <w:t xml:space="preserve"> to oct </w:t>
            </w:r>
          </w:p>
        </w:tc>
        <w:tc>
          <w:tcPr>
            <w:tcW w:w="1380" w:type="dxa"/>
            <w:tcBorders>
              <w:top w:val="nil"/>
              <w:left w:val="nil"/>
              <w:bottom w:val="single" w:sz="4" w:space="0" w:color="auto"/>
              <w:right w:val="single" w:sz="4" w:space="0" w:color="auto"/>
            </w:tcBorders>
            <w:noWrap/>
            <w:vAlign w:val="bottom"/>
            <w:hideMark/>
          </w:tcPr>
          <w:p w14:paraId="7FCA21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RADA880104</w:t>
            </w:r>
          </w:p>
        </w:tc>
        <w:tc>
          <w:tcPr>
            <w:tcW w:w="1702" w:type="dxa"/>
            <w:tcBorders>
              <w:top w:val="nil"/>
              <w:left w:val="nil"/>
              <w:bottom w:val="single" w:sz="4" w:space="0" w:color="auto"/>
              <w:right w:val="single" w:sz="4" w:space="0" w:color="auto"/>
            </w:tcBorders>
            <w:noWrap/>
            <w:vAlign w:val="bottom"/>
            <w:hideMark/>
          </w:tcPr>
          <w:p w14:paraId="0881317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Radzicka</w:t>
            </w:r>
            <w:proofErr w:type="spellEnd"/>
            <w:r w:rsidRPr="00B23936">
              <w:rPr>
                <w:rFonts w:ascii="Calibri" w:eastAsia="Times New Roman" w:hAnsi="Calibri" w:cs="Calibri"/>
                <w:color w:val="000000"/>
                <w:kern w:val="0"/>
                <w:sz w:val="20"/>
                <w:szCs w:val="20"/>
                <w14:ligatures w14:val="none"/>
              </w:rPr>
              <w:t>-Wolfenden, 1988</w:t>
            </w:r>
          </w:p>
        </w:tc>
      </w:tr>
      <w:tr w:rsidR="00B23936" w:rsidRPr="00B23936" w14:paraId="1CAA252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08CA2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E4203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from </w:t>
            </w:r>
            <w:proofErr w:type="spellStart"/>
            <w:r w:rsidRPr="00B23936">
              <w:rPr>
                <w:rFonts w:ascii="Calibri" w:eastAsia="Times New Roman" w:hAnsi="Calibri" w:cs="Calibri"/>
                <w:color w:val="000000"/>
                <w:kern w:val="0"/>
                <w:sz w:val="20"/>
                <w:szCs w:val="20"/>
                <w14:ligatures w14:val="none"/>
              </w:rPr>
              <w:t>vap</w:t>
            </w:r>
            <w:proofErr w:type="spellEnd"/>
            <w:r w:rsidRPr="00B23936">
              <w:rPr>
                <w:rFonts w:ascii="Calibri" w:eastAsia="Times New Roman" w:hAnsi="Calibri" w:cs="Calibri"/>
                <w:color w:val="000000"/>
                <w:kern w:val="0"/>
                <w:sz w:val="20"/>
                <w:szCs w:val="20"/>
                <w14:ligatures w14:val="none"/>
              </w:rPr>
              <w:t xml:space="preserve"> to oct </w:t>
            </w:r>
          </w:p>
        </w:tc>
        <w:tc>
          <w:tcPr>
            <w:tcW w:w="1380" w:type="dxa"/>
            <w:tcBorders>
              <w:top w:val="nil"/>
              <w:left w:val="nil"/>
              <w:bottom w:val="single" w:sz="4" w:space="0" w:color="auto"/>
              <w:right w:val="single" w:sz="4" w:space="0" w:color="auto"/>
            </w:tcBorders>
            <w:noWrap/>
            <w:vAlign w:val="bottom"/>
            <w:hideMark/>
          </w:tcPr>
          <w:p w14:paraId="7598B5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RADA880105</w:t>
            </w:r>
          </w:p>
        </w:tc>
        <w:tc>
          <w:tcPr>
            <w:tcW w:w="1702" w:type="dxa"/>
            <w:tcBorders>
              <w:top w:val="nil"/>
              <w:left w:val="nil"/>
              <w:bottom w:val="single" w:sz="4" w:space="0" w:color="auto"/>
              <w:right w:val="single" w:sz="4" w:space="0" w:color="auto"/>
            </w:tcBorders>
            <w:noWrap/>
            <w:vAlign w:val="bottom"/>
            <w:hideMark/>
          </w:tcPr>
          <w:p w14:paraId="7E72FE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Radzicka</w:t>
            </w:r>
            <w:proofErr w:type="spellEnd"/>
            <w:r w:rsidRPr="00B23936">
              <w:rPr>
                <w:rFonts w:ascii="Calibri" w:eastAsia="Times New Roman" w:hAnsi="Calibri" w:cs="Calibri"/>
                <w:color w:val="000000"/>
                <w:kern w:val="0"/>
                <w:sz w:val="20"/>
                <w:szCs w:val="20"/>
                <w14:ligatures w14:val="none"/>
              </w:rPr>
              <w:t>-Wolfenden, 1988</w:t>
            </w:r>
          </w:p>
        </w:tc>
      </w:tr>
      <w:tr w:rsidR="00B23936" w:rsidRPr="00B23936" w14:paraId="179B7BB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6605A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986752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Accessible surface area </w:t>
            </w:r>
          </w:p>
        </w:tc>
        <w:tc>
          <w:tcPr>
            <w:tcW w:w="1380" w:type="dxa"/>
            <w:tcBorders>
              <w:top w:val="nil"/>
              <w:left w:val="nil"/>
              <w:bottom w:val="single" w:sz="4" w:space="0" w:color="auto"/>
              <w:right w:val="single" w:sz="4" w:space="0" w:color="auto"/>
            </w:tcBorders>
            <w:noWrap/>
            <w:vAlign w:val="bottom"/>
            <w:hideMark/>
          </w:tcPr>
          <w:p w14:paraId="364A42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RADA880106</w:t>
            </w:r>
          </w:p>
        </w:tc>
        <w:tc>
          <w:tcPr>
            <w:tcW w:w="1702" w:type="dxa"/>
            <w:tcBorders>
              <w:top w:val="nil"/>
              <w:left w:val="nil"/>
              <w:bottom w:val="single" w:sz="4" w:space="0" w:color="auto"/>
              <w:right w:val="single" w:sz="4" w:space="0" w:color="auto"/>
            </w:tcBorders>
            <w:noWrap/>
            <w:vAlign w:val="bottom"/>
            <w:hideMark/>
          </w:tcPr>
          <w:p w14:paraId="59D6919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Radzicka</w:t>
            </w:r>
            <w:proofErr w:type="spellEnd"/>
            <w:r w:rsidRPr="00B23936">
              <w:rPr>
                <w:rFonts w:ascii="Calibri" w:eastAsia="Times New Roman" w:hAnsi="Calibri" w:cs="Calibri"/>
                <w:color w:val="000000"/>
                <w:kern w:val="0"/>
                <w:sz w:val="20"/>
                <w:szCs w:val="20"/>
                <w14:ligatures w14:val="none"/>
              </w:rPr>
              <w:t>-Wolfenden, 1988</w:t>
            </w:r>
          </w:p>
        </w:tc>
      </w:tr>
      <w:tr w:rsidR="00B23936" w:rsidRPr="00B23936" w14:paraId="064D9E8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2E6B2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74CD6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Energy transfer from out to in(95%buried)</w:t>
            </w:r>
          </w:p>
        </w:tc>
        <w:tc>
          <w:tcPr>
            <w:tcW w:w="1380" w:type="dxa"/>
            <w:tcBorders>
              <w:top w:val="nil"/>
              <w:left w:val="nil"/>
              <w:bottom w:val="single" w:sz="4" w:space="0" w:color="auto"/>
              <w:right w:val="single" w:sz="4" w:space="0" w:color="auto"/>
            </w:tcBorders>
            <w:noWrap/>
            <w:vAlign w:val="bottom"/>
            <w:hideMark/>
          </w:tcPr>
          <w:p w14:paraId="49D010B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RADA880107</w:t>
            </w:r>
          </w:p>
        </w:tc>
        <w:tc>
          <w:tcPr>
            <w:tcW w:w="1702" w:type="dxa"/>
            <w:tcBorders>
              <w:top w:val="nil"/>
              <w:left w:val="nil"/>
              <w:bottom w:val="single" w:sz="4" w:space="0" w:color="auto"/>
              <w:right w:val="single" w:sz="4" w:space="0" w:color="auto"/>
            </w:tcBorders>
            <w:noWrap/>
            <w:vAlign w:val="bottom"/>
            <w:hideMark/>
          </w:tcPr>
          <w:p w14:paraId="4E1E952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95%buried</w:t>
            </w:r>
          </w:p>
        </w:tc>
      </w:tr>
      <w:tr w:rsidR="00B23936" w:rsidRPr="00B23936" w14:paraId="1603E59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AC6E62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B78227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Mean polarity </w:t>
            </w:r>
          </w:p>
        </w:tc>
        <w:tc>
          <w:tcPr>
            <w:tcW w:w="1380" w:type="dxa"/>
            <w:tcBorders>
              <w:top w:val="nil"/>
              <w:left w:val="nil"/>
              <w:bottom w:val="single" w:sz="4" w:space="0" w:color="auto"/>
              <w:right w:val="single" w:sz="4" w:space="0" w:color="auto"/>
            </w:tcBorders>
            <w:noWrap/>
            <w:vAlign w:val="bottom"/>
            <w:hideMark/>
          </w:tcPr>
          <w:p w14:paraId="7ACFD16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RADA880108</w:t>
            </w:r>
          </w:p>
        </w:tc>
        <w:tc>
          <w:tcPr>
            <w:tcW w:w="1702" w:type="dxa"/>
            <w:tcBorders>
              <w:top w:val="nil"/>
              <w:left w:val="nil"/>
              <w:bottom w:val="single" w:sz="4" w:space="0" w:color="auto"/>
              <w:right w:val="single" w:sz="4" w:space="0" w:color="auto"/>
            </w:tcBorders>
            <w:noWrap/>
            <w:vAlign w:val="bottom"/>
            <w:hideMark/>
          </w:tcPr>
          <w:p w14:paraId="11A22F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Radzicka</w:t>
            </w:r>
            <w:proofErr w:type="spellEnd"/>
            <w:r w:rsidRPr="00B23936">
              <w:rPr>
                <w:rFonts w:ascii="Calibri" w:eastAsia="Times New Roman" w:hAnsi="Calibri" w:cs="Calibri"/>
                <w:color w:val="000000"/>
                <w:kern w:val="0"/>
                <w:sz w:val="20"/>
                <w:szCs w:val="20"/>
                <w14:ligatures w14:val="none"/>
              </w:rPr>
              <w:t>-Wolfenden, 1988</w:t>
            </w:r>
          </w:p>
        </w:tc>
      </w:tr>
      <w:tr w:rsidR="00B23936" w:rsidRPr="00B23936" w14:paraId="08EFB95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E8B80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8DD47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N" </w:t>
            </w:r>
          </w:p>
        </w:tc>
        <w:tc>
          <w:tcPr>
            <w:tcW w:w="1380" w:type="dxa"/>
            <w:tcBorders>
              <w:top w:val="nil"/>
              <w:left w:val="nil"/>
              <w:bottom w:val="single" w:sz="4" w:space="0" w:color="auto"/>
              <w:right w:val="single" w:sz="4" w:space="0" w:color="auto"/>
            </w:tcBorders>
            <w:noWrap/>
            <w:vAlign w:val="bottom"/>
            <w:hideMark/>
          </w:tcPr>
          <w:p w14:paraId="1C00961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RICJ880101</w:t>
            </w:r>
          </w:p>
        </w:tc>
        <w:tc>
          <w:tcPr>
            <w:tcW w:w="1702" w:type="dxa"/>
            <w:tcBorders>
              <w:top w:val="nil"/>
              <w:left w:val="nil"/>
              <w:bottom w:val="single" w:sz="4" w:space="0" w:color="auto"/>
              <w:right w:val="single" w:sz="4" w:space="0" w:color="auto"/>
            </w:tcBorders>
            <w:noWrap/>
            <w:vAlign w:val="bottom"/>
            <w:hideMark/>
          </w:tcPr>
          <w:p w14:paraId="5D89C2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7FB49AE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FA565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728D46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N' </w:t>
            </w:r>
          </w:p>
        </w:tc>
        <w:tc>
          <w:tcPr>
            <w:tcW w:w="1380" w:type="dxa"/>
            <w:tcBorders>
              <w:top w:val="nil"/>
              <w:left w:val="nil"/>
              <w:bottom w:val="single" w:sz="4" w:space="0" w:color="auto"/>
              <w:right w:val="single" w:sz="4" w:space="0" w:color="auto"/>
            </w:tcBorders>
            <w:noWrap/>
            <w:vAlign w:val="bottom"/>
            <w:hideMark/>
          </w:tcPr>
          <w:p w14:paraId="346A7E1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RICJ880102</w:t>
            </w:r>
          </w:p>
        </w:tc>
        <w:tc>
          <w:tcPr>
            <w:tcW w:w="1702" w:type="dxa"/>
            <w:tcBorders>
              <w:top w:val="nil"/>
              <w:left w:val="nil"/>
              <w:bottom w:val="single" w:sz="4" w:space="0" w:color="auto"/>
              <w:right w:val="single" w:sz="4" w:space="0" w:color="auto"/>
            </w:tcBorders>
            <w:noWrap/>
            <w:vAlign w:val="bottom"/>
            <w:hideMark/>
          </w:tcPr>
          <w:p w14:paraId="747320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276FE49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EA7C6D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58328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N-cap </w:t>
            </w:r>
          </w:p>
        </w:tc>
        <w:tc>
          <w:tcPr>
            <w:tcW w:w="1380" w:type="dxa"/>
            <w:tcBorders>
              <w:top w:val="nil"/>
              <w:left w:val="nil"/>
              <w:bottom w:val="single" w:sz="4" w:space="0" w:color="auto"/>
              <w:right w:val="single" w:sz="4" w:space="0" w:color="auto"/>
            </w:tcBorders>
            <w:noWrap/>
            <w:vAlign w:val="bottom"/>
            <w:hideMark/>
          </w:tcPr>
          <w:p w14:paraId="63B96C4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RICJ880103</w:t>
            </w:r>
          </w:p>
        </w:tc>
        <w:tc>
          <w:tcPr>
            <w:tcW w:w="1702" w:type="dxa"/>
            <w:tcBorders>
              <w:top w:val="nil"/>
              <w:left w:val="nil"/>
              <w:bottom w:val="single" w:sz="4" w:space="0" w:color="auto"/>
              <w:right w:val="single" w:sz="4" w:space="0" w:color="auto"/>
            </w:tcBorders>
            <w:noWrap/>
            <w:vAlign w:val="bottom"/>
            <w:hideMark/>
          </w:tcPr>
          <w:p w14:paraId="5B7B621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1C3914A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AA0C6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4F67EE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N1 </w:t>
            </w:r>
          </w:p>
        </w:tc>
        <w:tc>
          <w:tcPr>
            <w:tcW w:w="1380" w:type="dxa"/>
            <w:tcBorders>
              <w:top w:val="nil"/>
              <w:left w:val="nil"/>
              <w:bottom w:val="single" w:sz="4" w:space="0" w:color="auto"/>
              <w:right w:val="single" w:sz="4" w:space="0" w:color="auto"/>
            </w:tcBorders>
            <w:noWrap/>
            <w:vAlign w:val="bottom"/>
            <w:hideMark/>
          </w:tcPr>
          <w:p w14:paraId="0F706A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RICJ880104</w:t>
            </w:r>
          </w:p>
        </w:tc>
        <w:tc>
          <w:tcPr>
            <w:tcW w:w="1702" w:type="dxa"/>
            <w:tcBorders>
              <w:top w:val="nil"/>
              <w:left w:val="nil"/>
              <w:bottom w:val="single" w:sz="4" w:space="0" w:color="auto"/>
              <w:right w:val="single" w:sz="4" w:space="0" w:color="auto"/>
            </w:tcBorders>
            <w:noWrap/>
            <w:vAlign w:val="bottom"/>
            <w:hideMark/>
          </w:tcPr>
          <w:p w14:paraId="66C485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17468B4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4DA6F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AF4BF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N2 </w:t>
            </w:r>
          </w:p>
        </w:tc>
        <w:tc>
          <w:tcPr>
            <w:tcW w:w="1380" w:type="dxa"/>
            <w:tcBorders>
              <w:top w:val="nil"/>
              <w:left w:val="nil"/>
              <w:bottom w:val="single" w:sz="4" w:space="0" w:color="auto"/>
              <w:right w:val="single" w:sz="4" w:space="0" w:color="auto"/>
            </w:tcBorders>
            <w:noWrap/>
            <w:vAlign w:val="bottom"/>
            <w:hideMark/>
          </w:tcPr>
          <w:p w14:paraId="7A613D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RICJ880105</w:t>
            </w:r>
          </w:p>
        </w:tc>
        <w:tc>
          <w:tcPr>
            <w:tcW w:w="1702" w:type="dxa"/>
            <w:tcBorders>
              <w:top w:val="nil"/>
              <w:left w:val="nil"/>
              <w:bottom w:val="single" w:sz="4" w:space="0" w:color="auto"/>
              <w:right w:val="single" w:sz="4" w:space="0" w:color="auto"/>
            </w:tcBorders>
            <w:noWrap/>
            <w:vAlign w:val="bottom"/>
            <w:hideMark/>
          </w:tcPr>
          <w:p w14:paraId="7F811D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0CE1DA3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859B6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4C0DD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N3 </w:t>
            </w:r>
          </w:p>
        </w:tc>
        <w:tc>
          <w:tcPr>
            <w:tcW w:w="1380" w:type="dxa"/>
            <w:tcBorders>
              <w:top w:val="nil"/>
              <w:left w:val="nil"/>
              <w:bottom w:val="single" w:sz="4" w:space="0" w:color="auto"/>
              <w:right w:val="single" w:sz="4" w:space="0" w:color="auto"/>
            </w:tcBorders>
            <w:noWrap/>
            <w:vAlign w:val="bottom"/>
            <w:hideMark/>
          </w:tcPr>
          <w:p w14:paraId="25F72C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RICJ880106</w:t>
            </w:r>
          </w:p>
        </w:tc>
        <w:tc>
          <w:tcPr>
            <w:tcW w:w="1702" w:type="dxa"/>
            <w:tcBorders>
              <w:top w:val="nil"/>
              <w:left w:val="nil"/>
              <w:bottom w:val="single" w:sz="4" w:space="0" w:color="auto"/>
              <w:right w:val="single" w:sz="4" w:space="0" w:color="auto"/>
            </w:tcBorders>
            <w:noWrap/>
            <w:vAlign w:val="bottom"/>
            <w:hideMark/>
          </w:tcPr>
          <w:p w14:paraId="16671D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3DAD9BE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F7C1E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67A194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N4 </w:t>
            </w:r>
          </w:p>
        </w:tc>
        <w:tc>
          <w:tcPr>
            <w:tcW w:w="1380" w:type="dxa"/>
            <w:tcBorders>
              <w:top w:val="nil"/>
              <w:left w:val="nil"/>
              <w:bottom w:val="single" w:sz="4" w:space="0" w:color="auto"/>
              <w:right w:val="single" w:sz="4" w:space="0" w:color="auto"/>
            </w:tcBorders>
            <w:noWrap/>
            <w:vAlign w:val="bottom"/>
            <w:hideMark/>
          </w:tcPr>
          <w:p w14:paraId="3CB7D5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RICJ880107</w:t>
            </w:r>
          </w:p>
        </w:tc>
        <w:tc>
          <w:tcPr>
            <w:tcW w:w="1702" w:type="dxa"/>
            <w:tcBorders>
              <w:top w:val="nil"/>
              <w:left w:val="nil"/>
              <w:bottom w:val="single" w:sz="4" w:space="0" w:color="auto"/>
              <w:right w:val="single" w:sz="4" w:space="0" w:color="auto"/>
            </w:tcBorders>
            <w:noWrap/>
            <w:vAlign w:val="bottom"/>
            <w:hideMark/>
          </w:tcPr>
          <w:p w14:paraId="7395320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31A392E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842A0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F15D4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N5 </w:t>
            </w:r>
          </w:p>
        </w:tc>
        <w:tc>
          <w:tcPr>
            <w:tcW w:w="1380" w:type="dxa"/>
            <w:tcBorders>
              <w:top w:val="nil"/>
              <w:left w:val="nil"/>
              <w:bottom w:val="single" w:sz="4" w:space="0" w:color="auto"/>
              <w:right w:val="single" w:sz="4" w:space="0" w:color="auto"/>
            </w:tcBorders>
            <w:noWrap/>
            <w:vAlign w:val="bottom"/>
            <w:hideMark/>
          </w:tcPr>
          <w:p w14:paraId="4376E0F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RICJ880108</w:t>
            </w:r>
          </w:p>
        </w:tc>
        <w:tc>
          <w:tcPr>
            <w:tcW w:w="1702" w:type="dxa"/>
            <w:tcBorders>
              <w:top w:val="nil"/>
              <w:left w:val="nil"/>
              <w:bottom w:val="single" w:sz="4" w:space="0" w:color="auto"/>
              <w:right w:val="single" w:sz="4" w:space="0" w:color="auto"/>
            </w:tcBorders>
            <w:noWrap/>
            <w:vAlign w:val="bottom"/>
            <w:hideMark/>
          </w:tcPr>
          <w:p w14:paraId="42A0E5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68F7A0D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B4724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34942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Mid </w:t>
            </w:r>
          </w:p>
        </w:tc>
        <w:tc>
          <w:tcPr>
            <w:tcW w:w="1380" w:type="dxa"/>
            <w:tcBorders>
              <w:top w:val="nil"/>
              <w:left w:val="nil"/>
              <w:bottom w:val="single" w:sz="4" w:space="0" w:color="auto"/>
              <w:right w:val="single" w:sz="4" w:space="0" w:color="auto"/>
            </w:tcBorders>
            <w:noWrap/>
            <w:vAlign w:val="bottom"/>
            <w:hideMark/>
          </w:tcPr>
          <w:p w14:paraId="4C85DA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RICJ880109</w:t>
            </w:r>
          </w:p>
        </w:tc>
        <w:tc>
          <w:tcPr>
            <w:tcW w:w="1702" w:type="dxa"/>
            <w:tcBorders>
              <w:top w:val="nil"/>
              <w:left w:val="nil"/>
              <w:bottom w:val="single" w:sz="4" w:space="0" w:color="auto"/>
              <w:right w:val="single" w:sz="4" w:space="0" w:color="auto"/>
            </w:tcBorders>
            <w:noWrap/>
            <w:vAlign w:val="bottom"/>
            <w:hideMark/>
          </w:tcPr>
          <w:p w14:paraId="4620876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2996F26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EE1F5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D932AF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C5 </w:t>
            </w:r>
          </w:p>
        </w:tc>
        <w:tc>
          <w:tcPr>
            <w:tcW w:w="1380" w:type="dxa"/>
            <w:tcBorders>
              <w:top w:val="nil"/>
              <w:left w:val="nil"/>
              <w:bottom w:val="single" w:sz="4" w:space="0" w:color="auto"/>
              <w:right w:val="single" w:sz="4" w:space="0" w:color="auto"/>
            </w:tcBorders>
            <w:noWrap/>
            <w:vAlign w:val="bottom"/>
            <w:hideMark/>
          </w:tcPr>
          <w:p w14:paraId="51E3A0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RICJ880110</w:t>
            </w:r>
          </w:p>
        </w:tc>
        <w:tc>
          <w:tcPr>
            <w:tcW w:w="1702" w:type="dxa"/>
            <w:tcBorders>
              <w:top w:val="nil"/>
              <w:left w:val="nil"/>
              <w:bottom w:val="single" w:sz="4" w:space="0" w:color="auto"/>
              <w:right w:val="single" w:sz="4" w:space="0" w:color="auto"/>
            </w:tcBorders>
            <w:noWrap/>
            <w:vAlign w:val="bottom"/>
            <w:hideMark/>
          </w:tcPr>
          <w:p w14:paraId="2485519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2E4C812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EDD50C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6FA3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C4 </w:t>
            </w:r>
          </w:p>
        </w:tc>
        <w:tc>
          <w:tcPr>
            <w:tcW w:w="1380" w:type="dxa"/>
            <w:tcBorders>
              <w:top w:val="nil"/>
              <w:left w:val="nil"/>
              <w:bottom w:val="single" w:sz="4" w:space="0" w:color="auto"/>
              <w:right w:val="single" w:sz="4" w:space="0" w:color="auto"/>
            </w:tcBorders>
            <w:noWrap/>
            <w:vAlign w:val="bottom"/>
            <w:hideMark/>
          </w:tcPr>
          <w:p w14:paraId="74E41A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RICJ880111</w:t>
            </w:r>
          </w:p>
        </w:tc>
        <w:tc>
          <w:tcPr>
            <w:tcW w:w="1702" w:type="dxa"/>
            <w:tcBorders>
              <w:top w:val="nil"/>
              <w:left w:val="nil"/>
              <w:bottom w:val="single" w:sz="4" w:space="0" w:color="auto"/>
              <w:right w:val="single" w:sz="4" w:space="0" w:color="auto"/>
            </w:tcBorders>
            <w:noWrap/>
            <w:vAlign w:val="bottom"/>
            <w:hideMark/>
          </w:tcPr>
          <w:p w14:paraId="6DCEB6E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64E8F4E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804AE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6B5E0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C3 </w:t>
            </w:r>
          </w:p>
        </w:tc>
        <w:tc>
          <w:tcPr>
            <w:tcW w:w="1380" w:type="dxa"/>
            <w:tcBorders>
              <w:top w:val="nil"/>
              <w:left w:val="nil"/>
              <w:bottom w:val="single" w:sz="4" w:space="0" w:color="auto"/>
              <w:right w:val="single" w:sz="4" w:space="0" w:color="auto"/>
            </w:tcBorders>
            <w:noWrap/>
            <w:vAlign w:val="bottom"/>
            <w:hideMark/>
          </w:tcPr>
          <w:p w14:paraId="3A737F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RICJ880112</w:t>
            </w:r>
          </w:p>
        </w:tc>
        <w:tc>
          <w:tcPr>
            <w:tcW w:w="1702" w:type="dxa"/>
            <w:tcBorders>
              <w:top w:val="nil"/>
              <w:left w:val="nil"/>
              <w:bottom w:val="single" w:sz="4" w:space="0" w:color="auto"/>
              <w:right w:val="single" w:sz="4" w:space="0" w:color="auto"/>
            </w:tcBorders>
            <w:noWrap/>
            <w:vAlign w:val="bottom"/>
            <w:hideMark/>
          </w:tcPr>
          <w:p w14:paraId="7BEA41B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7E63821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8075A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D2580D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C2 </w:t>
            </w:r>
          </w:p>
        </w:tc>
        <w:tc>
          <w:tcPr>
            <w:tcW w:w="1380" w:type="dxa"/>
            <w:tcBorders>
              <w:top w:val="nil"/>
              <w:left w:val="nil"/>
              <w:bottom w:val="single" w:sz="4" w:space="0" w:color="auto"/>
              <w:right w:val="single" w:sz="4" w:space="0" w:color="auto"/>
            </w:tcBorders>
            <w:noWrap/>
            <w:vAlign w:val="bottom"/>
            <w:hideMark/>
          </w:tcPr>
          <w:p w14:paraId="12CB644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RICJ880113</w:t>
            </w:r>
          </w:p>
        </w:tc>
        <w:tc>
          <w:tcPr>
            <w:tcW w:w="1702" w:type="dxa"/>
            <w:tcBorders>
              <w:top w:val="nil"/>
              <w:left w:val="nil"/>
              <w:bottom w:val="single" w:sz="4" w:space="0" w:color="auto"/>
              <w:right w:val="single" w:sz="4" w:space="0" w:color="auto"/>
            </w:tcBorders>
            <w:noWrap/>
            <w:vAlign w:val="bottom"/>
            <w:hideMark/>
          </w:tcPr>
          <w:p w14:paraId="1FD30B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52DAB7F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A81D4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1D4CF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C1 </w:t>
            </w:r>
          </w:p>
        </w:tc>
        <w:tc>
          <w:tcPr>
            <w:tcW w:w="1380" w:type="dxa"/>
            <w:tcBorders>
              <w:top w:val="nil"/>
              <w:left w:val="nil"/>
              <w:bottom w:val="single" w:sz="4" w:space="0" w:color="auto"/>
              <w:right w:val="single" w:sz="4" w:space="0" w:color="auto"/>
            </w:tcBorders>
            <w:noWrap/>
            <w:vAlign w:val="bottom"/>
            <w:hideMark/>
          </w:tcPr>
          <w:p w14:paraId="0C3654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RICJ880114</w:t>
            </w:r>
          </w:p>
        </w:tc>
        <w:tc>
          <w:tcPr>
            <w:tcW w:w="1702" w:type="dxa"/>
            <w:tcBorders>
              <w:top w:val="nil"/>
              <w:left w:val="nil"/>
              <w:bottom w:val="single" w:sz="4" w:space="0" w:color="auto"/>
              <w:right w:val="single" w:sz="4" w:space="0" w:color="auto"/>
            </w:tcBorders>
            <w:noWrap/>
            <w:vAlign w:val="bottom"/>
            <w:hideMark/>
          </w:tcPr>
          <w:p w14:paraId="1B52CEF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7C80D6C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BD152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846BC0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C-cap </w:t>
            </w:r>
          </w:p>
        </w:tc>
        <w:tc>
          <w:tcPr>
            <w:tcW w:w="1380" w:type="dxa"/>
            <w:tcBorders>
              <w:top w:val="nil"/>
              <w:left w:val="nil"/>
              <w:bottom w:val="single" w:sz="4" w:space="0" w:color="auto"/>
              <w:right w:val="single" w:sz="4" w:space="0" w:color="auto"/>
            </w:tcBorders>
            <w:noWrap/>
            <w:vAlign w:val="bottom"/>
            <w:hideMark/>
          </w:tcPr>
          <w:p w14:paraId="6CA949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RICJ880115</w:t>
            </w:r>
          </w:p>
        </w:tc>
        <w:tc>
          <w:tcPr>
            <w:tcW w:w="1702" w:type="dxa"/>
            <w:tcBorders>
              <w:top w:val="nil"/>
              <w:left w:val="nil"/>
              <w:bottom w:val="single" w:sz="4" w:space="0" w:color="auto"/>
              <w:right w:val="single" w:sz="4" w:space="0" w:color="auto"/>
            </w:tcBorders>
            <w:noWrap/>
            <w:vAlign w:val="bottom"/>
            <w:hideMark/>
          </w:tcPr>
          <w:p w14:paraId="357249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7BFE7B0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5BD3A5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774A4C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C' </w:t>
            </w:r>
          </w:p>
        </w:tc>
        <w:tc>
          <w:tcPr>
            <w:tcW w:w="1380" w:type="dxa"/>
            <w:tcBorders>
              <w:top w:val="nil"/>
              <w:left w:val="nil"/>
              <w:bottom w:val="single" w:sz="4" w:space="0" w:color="auto"/>
              <w:right w:val="single" w:sz="4" w:space="0" w:color="auto"/>
            </w:tcBorders>
            <w:noWrap/>
            <w:vAlign w:val="bottom"/>
            <w:hideMark/>
          </w:tcPr>
          <w:p w14:paraId="50E239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RICJ880116</w:t>
            </w:r>
          </w:p>
        </w:tc>
        <w:tc>
          <w:tcPr>
            <w:tcW w:w="1702" w:type="dxa"/>
            <w:tcBorders>
              <w:top w:val="nil"/>
              <w:left w:val="nil"/>
              <w:bottom w:val="single" w:sz="4" w:space="0" w:color="auto"/>
              <w:right w:val="single" w:sz="4" w:space="0" w:color="auto"/>
            </w:tcBorders>
            <w:noWrap/>
            <w:vAlign w:val="bottom"/>
            <w:hideMark/>
          </w:tcPr>
          <w:p w14:paraId="11C635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708DF73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CC3E4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21AA0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preference value at C" </w:t>
            </w:r>
          </w:p>
        </w:tc>
        <w:tc>
          <w:tcPr>
            <w:tcW w:w="1380" w:type="dxa"/>
            <w:tcBorders>
              <w:top w:val="nil"/>
              <w:left w:val="nil"/>
              <w:bottom w:val="single" w:sz="4" w:space="0" w:color="auto"/>
              <w:right w:val="single" w:sz="4" w:space="0" w:color="auto"/>
            </w:tcBorders>
            <w:noWrap/>
            <w:vAlign w:val="bottom"/>
            <w:hideMark/>
          </w:tcPr>
          <w:p w14:paraId="428304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RICJ880117</w:t>
            </w:r>
          </w:p>
        </w:tc>
        <w:tc>
          <w:tcPr>
            <w:tcW w:w="1702" w:type="dxa"/>
            <w:tcBorders>
              <w:top w:val="nil"/>
              <w:left w:val="nil"/>
              <w:bottom w:val="single" w:sz="4" w:space="0" w:color="auto"/>
              <w:right w:val="single" w:sz="4" w:space="0" w:color="auto"/>
            </w:tcBorders>
            <w:noWrap/>
            <w:vAlign w:val="bottom"/>
            <w:hideMark/>
          </w:tcPr>
          <w:p w14:paraId="373E6A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Richardson-Richardson, 1988</w:t>
            </w:r>
          </w:p>
        </w:tc>
      </w:tr>
      <w:tr w:rsidR="00B23936" w:rsidRPr="00B23936" w14:paraId="2272FDB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51A0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3778B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alpha-helix </w:t>
            </w:r>
          </w:p>
        </w:tc>
        <w:tc>
          <w:tcPr>
            <w:tcW w:w="1380" w:type="dxa"/>
            <w:tcBorders>
              <w:top w:val="nil"/>
              <w:left w:val="nil"/>
              <w:bottom w:val="single" w:sz="4" w:space="0" w:color="auto"/>
              <w:right w:val="single" w:sz="4" w:space="0" w:color="auto"/>
            </w:tcBorders>
            <w:noWrap/>
            <w:vAlign w:val="bottom"/>
            <w:hideMark/>
          </w:tcPr>
          <w:p w14:paraId="1C35D5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ROBB760101</w:t>
            </w:r>
          </w:p>
        </w:tc>
        <w:tc>
          <w:tcPr>
            <w:tcW w:w="1702" w:type="dxa"/>
            <w:tcBorders>
              <w:top w:val="nil"/>
              <w:left w:val="nil"/>
              <w:bottom w:val="single" w:sz="4" w:space="0" w:color="auto"/>
              <w:right w:val="single" w:sz="4" w:space="0" w:color="auto"/>
            </w:tcBorders>
            <w:noWrap/>
            <w:vAlign w:val="bottom"/>
            <w:hideMark/>
          </w:tcPr>
          <w:p w14:paraId="584D24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033B02F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07D18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A219C0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N-terminal helix </w:t>
            </w:r>
          </w:p>
        </w:tc>
        <w:tc>
          <w:tcPr>
            <w:tcW w:w="1380" w:type="dxa"/>
            <w:tcBorders>
              <w:top w:val="nil"/>
              <w:left w:val="nil"/>
              <w:bottom w:val="single" w:sz="4" w:space="0" w:color="auto"/>
              <w:right w:val="single" w:sz="4" w:space="0" w:color="auto"/>
            </w:tcBorders>
            <w:noWrap/>
            <w:vAlign w:val="bottom"/>
            <w:hideMark/>
          </w:tcPr>
          <w:p w14:paraId="066A7A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ROBB760102</w:t>
            </w:r>
          </w:p>
        </w:tc>
        <w:tc>
          <w:tcPr>
            <w:tcW w:w="1702" w:type="dxa"/>
            <w:tcBorders>
              <w:top w:val="nil"/>
              <w:left w:val="nil"/>
              <w:bottom w:val="single" w:sz="4" w:space="0" w:color="auto"/>
              <w:right w:val="single" w:sz="4" w:space="0" w:color="auto"/>
            </w:tcBorders>
            <w:noWrap/>
            <w:vAlign w:val="bottom"/>
            <w:hideMark/>
          </w:tcPr>
          <w:p w14:paraId="3DD72F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7777C24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9ED50C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04027E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middle helix </w:t>
            </w:r>
          </w:p>
        </w:tc>
        <w:tc>
          <w:tcPr>
            <w:tcW w:w="1380" w:type="dxa"/>
            <w:tcBorders>
              <w:top w:val="nil"/>
              <w:left w:val="nil"/>
              <w:bottom w:val="single" w:sz="4" w:space="0" w:color="auto"/>
              <w:right w:val="single" w:sz="4" w:space="0" w:color="auto"/>
            </w:tcBorders>
            <w:noWrap/>
            <w:vAlign w:val="bottom"/>
            <w:hideMark/>
          </w:tcPr>
          <w:p w14:paraId="68488CD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ROBB760103</w:t>
            </w:r>
          </w:p>
        </w:tc>
        <w:tc>
          <w:tcPr>
            <w:tcW w:w="1702" w:type="dxa"/>
            <w:tcBorders>
              <w:top w:val="nil"/>
              <w:left w:val="nil"/>
              <w:bottom w:val="single" w:sz="4" w:space="0" w:color="auto"/>
              <w:right w:val="single" w:sz="4" w:space="0" w:color="auto"/>
            </w:tcBorders>
            <w:noWrap/>
            <w:vAlign w:val="bottom"/>
            <w:hideMark/>
          </w:tcPr>
          <w:p w14:paraId="424F4E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082BEBC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8662A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28C01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C-terminal helix </w:t>
            </w:r>
          </w:p>
        </w:tc>
        <w:tc>
          <w:tcPr>
            <w:tcW w:w="1380" w:type="dxa"/>
            <w:tcBorders>
              <w:top w:val="nil"/>
              <w:left w:val="nil"/>
              <w:bottom w:val="single" w:sz="4" w:space="0" w:color="auto"/>
              <w:right w:val="single" w:sz="4" w:space="0" w:color="auto"/>
            </w:tcBorders>
            <w:noWrap/>
            <w:vAlign w:val="bottom"/>
            <w:hideMark/>
          </w:tcPr>
          <w:p w14:paraId="201330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ROBB760104</w:t>
            </w:r>
          </w:p>
        </w:tc>
        <w:tc>
          <w:tcPr>
            <w:tcW w:w="1702" w:type="dxa"/>
            <w:tcBorders>
              <w:top w:val="nil"/>
              <w:left w:val="nil"/>
              <w:bottom w:val="single" w:sz="4" w:space="0" w:color="auto"/>
              <w:right w:val="single" w:sz="4" w:space="0" w:color="auto"/>
            </w:tcBorders>
            <w:noWrap/>
            <w:vAlign w:val="bottom"/>
            <w:hideMark/>
          </w:tcPr>
          <w:p w14:paraId="1B362B6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16379AA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80117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CF2138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extended </w:t>
            </w:r>
          </w:p>
        </w:tc>
        <w:tc>
          <w:tcPr>
            <w:tcW w:w="1380" w:type="dxa"/>
            <w:tcBorders>
              <w:top w:val="nil"/>
              <w:left w:val="nil"/>
              <w:bottom w:val="single" w:sz="4" w:space="0" w:color="auto"/>
              <w:right w:val="single" w:sz="4" w:space="0" w:color="auto"/>
            </w:tcBorders>
            <w:noWrap/>
            <w:vAlign w:val="bottom"/>
            <w:hideMark/>
          </w:tcPr>
          <w:p w14:paraId="6DE50E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ROBB760105</w:t>
            </w:r>
          </w:p>
        </w:tc>
        <w:tc>
          <w:tcPr>
            <w:tcW w:w="1702" w:type="dxa"/>
            <w:tcBorders>
              <w:top w:val="nil"/>
              <w:left w:val="nil"/>
              <w:bottom w:val="single" w:sz="4" w:space="0" w:color="auto"/>
              <w:right w:val="single" w:sz="4" w:space="0" w:color="auto"/>
            </w:tcBorders>
            <w:noWrap/>
            <w:vAlign w:val="bottom"/>
            <w:hideMark/>
          </w:tcPr>
          <w:p w14:paraId="076705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5D7DD80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E34E7B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EAA12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pleated-sheet </w:t>
            </w:r>
          </w:p>
        </w:tc>
        <w:tc>
          <w:tcPr>
            <w:tcW w:w="1380" w:type="dxa"/>
            <w:tcBorders>
              <w:top w:val="nil"/>
              <w:left w:val="nil"/>
              <w:bottom w:val="single" w:sz="4" w:space="0" w:color="auto"/>
              <w:right w:val="single" w:sz="4" w:space="0" w:color="auto"/>
            </w:tcBorders>
            <w:noWrap/>
            <w:vAlign w:val="bottom"/>
            <w:hideMark/>
          </w:tcPr>
          <w:p w14:paraId="5D8CDE1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ROBB760106</w:t>
            </w:r>
          </w:p>
        </w:tc>
        <w:tc>
          <w:tcPr>
            <w:tcW w:w="1702" w:type="dxa"/>
            <w:tcBorders>
              <w:top w:val="nil"/>
              <w:left w:val="nil"/>
              <w:bottom w:val="single" w:sz="4" w:space="0" w:color="auto"/>
              <w:right w:val="single" w:sz="4" w:space="0" w:color="auto"/>
            </w:tcBorders>
            <w:noWrap/>
            <w:vAlign w:val="bottom"/>
            <w:hideMark/>
          </w:tcPr>
          <w:p w14:paraId="003071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1D57ECB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FD4FF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96CD8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extended without H-bond </w:t>
            </w:r>
          </w:p>
        </w:tc>
        <w:tc>
          <w:tcPr>
            <w:tcW w:w="1380" w:type="dxa"/>
            <w:tcBorders>
              <w:top w:val="nil"/>
              <w:left w:val="nil"/>
              <w:bottom w:val="single" w:sz="4" w:space="0" w:color="auto"/>
              <w:right w:val="single" w:sz="4" w:space="0" w:color="auto"/>
            </w:tcBorders>
            <w:noWrap/>
            <w:vAlign w:val="bottom"/>
            <w:hideMark/>
          </w:tcPr>
          <w:p w14:paraId="0FBEBAC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ROBB760107</w:t>
            </w:r>
          </w:p>
        </w:tc>
        <w:tc>
          <w:tcPr>
            <w:tcW w:w="1702" w:type="dxa"/>
            <w:tcBorders>
              <w:top w:val="nil"/>
              <w:left w:val="nil"/>
              <w:bottom w:val="single" w:sz="4" w:space="0" w:color="auto"/>
              <w:right w:val="single" w:sz="4" w:space="0" w:color="auto"/>
            </w:tcBorders>
            <w:noWrap/>
            <w:vAlign w:val="bottom"/>
            <w:hideMark/>
          </w:tcPr>
          <w:p w14:paraId="230F4F0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7AE78CB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12086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7D34B3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turn </w:t>
            </w:r>
          </w:p>
        </w:tc>
        <w:tc>
          <w:tcPr>
            <w:tcW w:w="1380" w:type="dxa"/>
            <w:tcBorders>
              <w:top w:val="nil"/>
              <w:left w:val="nil"/>
              <w:bottom w:val="single" w:sz="4" w:space="0" w:color="auto"/>
              <w:right w:val="single" w:sz="4" w:space="0" w:color="auto"/>
            </w:tcBorders>
            <w:noWrap/>
            <w:vAlign w:val="bottom"/>
            <w:hideMark/>
          </w:tcPr>
          <w:p w14:paraId="2FFA2B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ROBB760108</w:t>
            </w:r>
          </w:p>
        </w:tc>
        <w:tc>
          <w:tcPr>
            <w:tcW w:w="1702" w:type="dxa"/>
            <w:tcBorders>
              <w:top w:val="nil"/>
              <w:left w:val="nil"/>
              <w:bottom w:val="single" w:sz="4" w:space="0" w:color="auto"/>
              <w:right w:val="single" w:sz="4" w:space="0" w:color="auto"/>
            </w:tcBorders>
            <w:noWrap/>
            <w:vAlign w:val="bottom"/>
            <w:hideMark/>
          </w:tcPr>
          <w:p w14:paraId="2B7678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76B0291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00D4E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98C23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N-terminal turn </w:t>
            </w:r>
          </w:p>
        </w:tc>
        <w:tc>
          <w:tcPr>
            <w:tcW w:w="1380" w:type="dxa"/>
            <w:tcBorders>
              <w:top w:val="nil"/>
              <w:left w:val="nil"/>
              <w:bottom w:val="single" w:sz="4" w:space="0" w:color="auto"/>
              <w:right w:val="single" w:sz="4" w:space="0" w:color="auto"/>
            </w:tcBorders>
            <w:noWrap/>
            <w:vAlign w:val="bottom"/>
            <w:hideMark/>
          </w:tcPr>
          <w:p w14:paraId="5027FA1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ROBB760109</w:t>
            </w:r>
          </w:p>
        </w:tc>
        <w:tc>
          <w:tcPr>
            <w:tcW w:w="1702" w:type="dxa"/>
            <w:tcBorders>
              <w:top w:val="nil"/>
              <w:left w:val="nil"/>
              <w:bottom w:val="single" w:sz="4" w:space="0" w:color="auto"/>
              <w:right w:val="single" w:sz="4" w:space="0" w:color="auto"/>
            </w:tcBorders>
            <w:noWrap/>
            <w:vAlign w:val="bottom"/>
            <w:hideMark/>
          </w:tcPr>
          <w:p w14:paraId="28B304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75B5C53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F2434A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B0610B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middle turn </w:t>
            </w:r>
          </w:p>
        </w:tc>
        <w:tc>
          <w:tcPr>
            <w:tcW w:w="1380" w:type="dxa"/>
            <w:tcBorders>
              <w:top w:val="nil"/>
              <w:left w:val="nil"/>
              <w:bottom w:val="single" w:sz="4" w:space="0" w:color="auto"/>
              <w:right w:val="single" w:sz="4" w:space="0" w:color="auto"/>
            </w:tcBorders>
            <w:noWrap/>
            <w:vAlign w:val="bottom"/>
            <w:hideMark/>
          </w:tcPr>
          <w:p w14:paraId="02BD03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ROBB760110</w:t>
            </w:r>
          </w:p>
        </w:tc>
        <w:tc>
          <w:tcPr>
            <w:tcW w:w="1702" w:type="dxa"/>
            <w:tcBorders>
              <w:top w:val="nil"/>
              <w:left w:val="nil"/>
              <w:bottom w:val="single" w:sz="4" w:space="0" w:color="auto"/>
              <w:right w:val="single" w:sz="4" w:space="0" w:color="auto"/>
            </w:tcBorders>
            <w:noWrap/>
            <w:vAlign w:val="bottom"/>
            <w:hideMark/>
          </w:tcPr>
          <w:p w14:paraId="283AE0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5CF07C0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5B63F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216A8D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C-terminal turn </w:t>
            </w:r>
          </w:p>
        </w:tc>
        <w:tc>
          <w:tcPr>
            <w:tcW w:w="1380" w:type="dxa"/>
            <w:tcBorders>
              <w:top w:val="nil"/>
              <w:left w:val="nil"/>
              <w:bottom w:val="single" w:sz="4" w:space="0" w:color="auto"/>
              <w:right w:val="single" w:sz="4" w:space="0" w:color="auto"/>
            </w:tcBorders>
            <w:noWrap/>
            <w:vAlign w:val="bottom"/>
            <w:hideMark/>
          </w:tcPr>
          <w:p w14:paraId="5A57023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ROBB760111</w:t>
            </w:r>
          </w:p>
        </w:tc>
        <w:tc>
          <w:tcPr>
            <w:tcW w:w="1702" w:type="dxa"/>
            <w:tcBorders>
              <w:top w:val="nil"/>
              <w:left w:val="nil"/>
              <w:bottom w:val="single" w:sz="4" w:space="0" w:color="auto"/>
              <w:right w:val="single" w:sz="4" w:space="0" w:color="auto"/>
            </w:tcBorders>
            <w:noWrap/>
            <w:vAlign w:val="bottom"/>
            <w:hideMark/>
          </w:tcPr>
          <w:p w14:paraId="56FDAD5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22976A5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0D348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48D56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coil </w:t>
            </w:r>
          </w:p>
        </w:tc>
        <w:tc>
          <w:tcPr>
            <w:tcW w:w="1380" w:type="dxa"/>
            <w:tcBorders>
              <w:top w:val="nil"/>
              <w:left w:val="nil"/>
              <w:bottom w:val="single" w:sz="4" w:space="0" w:color="auto"/>
              <w:right w:val="single" w:sz="4" w:space="0" w:color="auto"/>
            </w:tcBorders>
            <w:noWrap/>
            <w:vAlign w:val="bottom"/>
            <w:hideMark/>
          </w:tcPr>
          <w:p w14:paraId="0D48104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ROBB760112</w:t>
            </w:r>
          </w:p>
        </w:tc>
        <w:tc>
          <w:tcPr>
            <w:tcW w:w="1702" w:type="dxa"/>
            <w:tcBorders>
              <w:top w:val="nil"/>
              <w:left w:val="nil"/>
              <w:bottom w:val="single" w:sz="4" w:space="0" w:color="auto"/>
              <w:right w:val="single" w:sz="4" w:space="0" w:color="auto"/>
            </w:tcBorders>
            <w:noWrap/>
            <w:vAlign w:val="bottom"/>
            <w:hideMark/>
          </w:tcPr>
          <w:p w14:paraId="20A6304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7867D04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5D65A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54052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Information measure for loop </w:t>
            </w:r>
          </w:p>
        </w:tc>
        <w:tc>
          <w:tcPr>
            <w:tcW w:w="1380" w:type="dxa"/>
            <w:tcBorders>
              <w:top w:val="nil"/>
              <w:left w:val="nil"/>
              <w:bottom w:val="single" w:sz="4" w:space="0" w:color="auto"/>
              <w:right w:val="single" w:sz="4" w:space="0" w:color="auto"/>
            </w:tcBorders>
            <w:noWrap/>
            <w:vAlign w:val="bottom"/>
            <w:hideMark/>
          </w:tcPr>
          <w:p w14:paraId="5155C1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ROBB760113</w:t>
            </w:r>
          </w:p>
        </w:tc>
        <w:tc>
          <w:tcPr>
            <w:tcW w:w="1702" w:type="dxa"/>
            <w:tcBorders>
              <w:top w:val="nil"/>
              <w:left w:val="nil"/>
              <w:bottom w:val="single" w:sz="4" w:space="0" w:color="auto"/>
              <w:right w:val="single" w:sz="4" w:space="0" w:color="auto"/>
            </w:tcBorders>
            <w:noWrap/>
            <w:vAlign w:val="bottom"/>
            <w:hideMark/>
          </w:tcPr>
          <w:p w14:paraId="61E063F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Robson-Suzuki, 1976</w:t>
            </w:r>
          </w:p>
        </w:tc>
      </w:tr>
      <w:tr w:rsidR="00B23936" w:rsidRPr="00B23936" w14:paraId="075A62B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1AEDE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C8AA9D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Hydration free energy </w:t>
            </w:r>
          </w:p>
        </w:tc>
        <w:tc>
          <w:tcPr>
            <w:tcW w:w="1380" w:type="dxa"/>
            <w:tcBorders>
              <w:top w:val="nil"/>
              <w:left w:val="nil"/>
              <w:bottom w:val="single" w:sz="4" w:space="0" w:color="auto"/>
              <w:right w:val="single" w:sz="4" w:space="0" w:color="auto"/>
            </w:tcBorders>
            <w:noWrap/>
            <w:vAlign w:val="bottom"/>
            <w:hideMark/>
          </w:tcPr>
          <w:p w14:paraId="1EA176C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ROBB790101</w:t>
            </w:r>
          </w:p>
        </w:tc>
        <w:tc>
          <w:tcPr>
            <w:tcW w:w="1702" w:type="dxa"/>
            <w:tcBorders>
              <w:top w:val="nil"/>
              <w:left w:val="nil"/>
              <w:bottom w:val="single" w:sz="4" w:space="0" w:color="auto"/>
              <w:right w:val="single" w:sz="4" w:space="0" w:color="auto"/>
            </w:tcBorders>
            <w:noWrap/>
            <w:vAlign w:val="bottom"/>
            <w:hideMark/>
          </w:tcPr>
          <w:p w14:paraId="33560D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Robson-Osguthorpe, 1979</w:t>
            </w:r>
          </w:p>
        </w:tc>
      </w:tr>
      <w:tr w:rsidR="00B23936" w:rsidRPr="00B23936" w14:paraId="409E3C2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189791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1F66D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Mean area buried on transfer </w:t>
            </w:r>
          </w:p>
        </w:tc>
        <w:tc>
          <w:tcPr>
            <w:tcW w:w="1380" w:type="dxa"/>
            <w:tcBorders>
              <w:top w:val="nil"/>
              <w:left w:val="nil"/>
              <w:bottom w:val="single" w:sz="4" w:space="0" w:color="auto"/>
              <w:right w:val="single" w:sz="4" w:space="0" w:color="auto"/>
            </w:tcBorders>
            <w:noWrap/>
            <w:vAlign w:val="bottom"/>
            <w:hideMark/>
          </w:tcPr>
          <w:p w14:paraId="65DA39E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ROSG850101</w:t>
            </w:r>
          </w:p>
        </w:tc>
        <w:tc>
          <w:tcPr>
            <w:tcW w:w="1702" w:type="dxa"/>
            <w:tcBorders>
              <w:top w:val="nil"/>
              <w:left w:val="nil"/>
              <w:bottom w:val="single" w:sz="4" w:space="0" w:color="auto"/>
              <w:right w:val="single" w:sz="4" w:space="0" w:color="auto"/>
            </w:tcBorders>
            <w:noWrap/>
            <w:vAlign w:val="bottom"/>
            <w:hideMark/>
          </w:tcPr>
          <w:p w14:paraId="7FECF5C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Rose et al., 1985</w:t>
            </w:r>
          </w:p>
        </w:tc>
      </w:tr>
      <w:tr w:rsidR="00B23936" w:rsidRPr="00B23936" w14:paraId="2C2721E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772C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23E537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Mean fractional area loss </w:t>
            </w:r>
          </w:p>
        </w:tc>
        <w:tc>
          <w:tcPr>
            <w:tcW w:w="1380" w:type="dxa"/>
            <w:tcBorders>
              <w:top w:val="nil"/>
              <w:left w:val="nil"/>
              <w:bottom w:val="single" w:sz="4" w:space="0" w:color="auto"/>
              <w:right w:val="single" w:sz="4" w:space="0" w:color="auto"/>
            </w:tcBorders>
            <w:noWrap/>
            <w:vAlign w:val="bottom"/>
            <w:hideMark/>
          </w:tcPr>
          <w:p w14:paraId="2B9C40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ROSG850102</w:t>
            </w:r>
          </w:p>
        </w:tc>
        <w:tc>
          <w:tcPr>
            <w:tcW w:w="1702" w:type="dxa"/>
            <w:tcBorders>
              <w:top w:val="nil"/>
              <w:left w:val="nil"/>
              <w:bottom w:val="single" w:sz="4" w:space="0" w:color="auto"/>
              <w:right w:val="single" w:sz="4" w:space="0" w:color="auto"/>
            </w:tcBorders>
            <w:noWrap/>
            <w:vAlign w:val="bottom"/>
            <w:hideMark/>
          </w:tcPr>
          <w:p w14:paraId="245D58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Rose et al., 1985</w:t>
            </w:r>
          </w:p>
        </w:tc>
      </w:tr>
      <w:tr w:rsidR="00B23936" w:rsidRPr="00B23936" w14:paraId="6303B66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44B776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E315D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 chain hydropathy, uncorrected for solvation </w:t>
            </w:r>
          </w:p>
        </w:tc>
        <w:tc>
          <w:tcPr>
            <w:tcW w:w="1380" w:type="dxa"/>
            <w:tcBorders>
              <w:top w:val="nil"/>
              <w:left w:val="nil"/>
              <w:bottom w:val="single" w:sz="4" w:space="0" w:color="auto"/>
              <w:right w:val="single" w:sz="4" w:space="0" w:color="auto"/>
            </w:tcBorders>
            <w:noWrap/>
            <w:vAlign w:val="bottom"/>
            <w:hideMark/>
          </w:tcPr>
          <w:p w14:paraId="16D8F2F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ROSM880101</w:t>
            </w:r>
          </w:p>
        </w:tc>
        <w:tc>
          <w:tcPr>
            <w:tcW w:w="1702" w:type="dxa"/>
            <w:tcBorders>
              <w:top w:val="nil"/>
              <w:left w:val="nil"/>
              <w:bottom w:val="single" w:sz="4" w:space="0" w:color="auto"/>
              <w:right w:val="single" w:sz="4" w:space="0" w:color="auto"/>
            </w:tcBorders>
            <w:noWrap/>
            <w:vAlign w:val="bottom"/>
            <w:hideMark/>
          </w:tcPr>
          <w:p w14:paraId="1BECB5B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Roseman, 1988</w:t>
            </w:r>
          </w:p>
        </w:tc>
      </w:tr>
      <w:tr w:rsidR="00B23936" w:rsidRPr="00B23936" w14:paraId="59C8B0F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07932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4851C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 chain hydropathy, corrected for solvation </w:t>
            </w:r>
          </w:p>
        </w:tc>
        <w:tc>
          <w:tcPr>
            <w:tcW w:w="1380" w:type="dxa"/>
            <w:tcBorders>
              <w:top w:val="nil"/>
              <w:left w:val="nil"/>
              <w:bottom w:val="single" w:sz="4" w:space="0" w:color="auto"/>
              <w:right w:val="single" w:sz="4" w:space="0" w:color="auto"/>
            </w:tcBorders>
            <w:noWrap/>
            <w:vAlign w:val="bottom"/>
            <w:hideMark/>
          </w:tcPr>
          <w:p w14:paraId="619D15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ROSM880102</w:t>
            </w:r>
          </w:p>
        </w:tc>
        <w:tc>
          <w:tcPr>
            <w:tcW w:w="1702" w:type="dxa"/>
            <w:tcBorders>
              <w:top w:val="nil"/>
              <w:left w:val="nil"/>
              <w:bottom w:val="single" w:sz="4" w:space="0" w:color="auto"/>
              <w:right w:val="single" w:sz="4" w:space="0" w:color="auto"/>
            </w:tcBorders>
            <w:noWrap/>
            <w:vAlign w:val="bottom"/>
            <w:hideMark/>
          </w:tcPr>
          <w:p w14:paraId="6243B0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Roseman, 1988</w:t>
            </w:r>
          </w:p>
        </w:tc>
      </w:tr>
      <w:tr w:rsidR="00B23936" w:rsidRPr="00B23936" w14:paraId="65C01B2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339B8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86590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Loss of Side chain hydropathy by helix formation </w:t>
            </w:r>
          </w:p>
        </w:tc>
        <w:tc>
          <w:tcPr>
            <w:tcW w:w="1380" w:type="dxa"/>
            <w:tcBorders>
              <w:top w:val="nil"/>
              <w:left w:val="nil"/>
              <w:bottom w:val="single" w:sz="4" w:space="0" w:color="auto"/>
              <w:right w:val="single" w:sz="4" w:space="0" w:color="auto"/>
            </w:tcBorders>
            <w:noWrap/>
            <w:vAlign w:val="bottom"/>
            <w:hideMark/>
          </w:tcPr>
          <w:p w14:paraId="4B5919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ROSM880103</w:t>
            </w:r>
          </w:p>
        </w:tc>
        <w:tc>
          <w:tcPr>
            <w:tcW w:w="1702" w:type="dxa"/>
            <w:tcBorders>
              <w:top w:val="nil"/>
              <w:left w:val="nil"/>
              <w:bottom w:val="single" w:sz="4" w:space="0" w:color="auto"/>
              <w:right w:val="single" w:sz="4" w:space="0" w:color="auto"/>
            </w:tcBorders>
            <w:noWrap/>
            <w:vAlign w:val="bottom"/>
            <w:hideMark/>
          </w:tcPr>
          <w:p w14:paraId="342E0D4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Roseman, 1988</w:t>
            </w:r>
          </w:p>
        </w:tc>
      </w:tr>
      <w:tr w:rsidR="00B23936" w:rsidRPr="00B23936" w14:paraId="31F2763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DDC5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8013E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w:t>
            </w:r>
          </w:p>
        </w:tc>
        <w:tc>
          <w:tcPr>
            <w:tcW w:w="1380" w:type="dxa"/>
            <w:tcBorders>
              <w:top w:val="nil"/>
              <w:left w:val="nil"/>
              <w:bottom w:val="single" w:sz="4" w:space="0" w:color="auto"/>
              <w:right w:val="single" w:sz="4" w:space="0" w:color="auto"/>
            </w:tcBorders>
            <w:noWrap/>
            <w:vAlign w:val="bottom"/>
            <w:hideMark/>
          </w:tcPr>
          <w:p w14:paraId="62BBE2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SIMZ760101</w:t>
            </w:r>
          </w:p>
        </w:tc>
        <w:tc>
          <w:tcPr>
            <w:tcW w:w="1702" w:type="dxa"/>
            <w:tcBorders>
              <w:top w:val="nil"/>
              <w:left w:val="nil"/>
              <w:bottom w:val="single" w:sz="4" w:space="0" w:color="auto"/>
              <w:right w:val="single" w:sz="4" w:space="0" w:color="auto"/>
            </w:tcBorders>
            <w:noWrap/>
            <w:vAlign w:val="bottom"/>
            <w:hideMark/>
          </w:tcPr>
          <w:p w14:paraId="5CE756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Simon, 1976</w:t>
            </w:r>
          </w:p>
        </w:tc>
      </w:tr>
      <w:tr w:rsidR="00B23936" w:rsidRPr="00B23936" w14:paraId="12FDA02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DACEF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E64101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Principal component I </w:t>
            </w:r>
          </w:p>
        </w:tc>
        <w:tc>
          <w:tcPr>
            <w:tcW w:w="1380" w:type="dxa"/>
            <w:tcBorders>
              <w:top w:val="nil"/>
              <w:left w:val="nil"/>
              <w:bottom w:val="single" w:sz="4" w:space="0" w:color="auto"/>
              <w:right w:val="single" w:sz="4" w:space="0" w:color="auto"/>
            </w:tcBorders>
            <w:noWrap/>
            <w:vAlign w:val="bottom"/>
            <w:hideMark/>
          </w:tcPr>
          <w:p w14:paraId="4FCB37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SNEP660101</w:t>
            </w:r>
          </w:p>
        </w:tc>
        <w:tc>
          <w:tcPr>
            <w:tcW w:w="1702" w:type="dxa"/>
            <w:tcBorders>
              <w:top w:val="nil"/>
              <w:left w:val="nil"/>
              <w:bottom w:val="single" w:sz="4" w:space="0" w:color="auto"/>
              <w:right w:val="single" w:sz="4" w:space="0" w:color="auto"/>
            </w:tcBorders>
            <w:noWrap/>
            <w:vAlign w:val="bottom"/>
            <w:hideMark/>
          </w:tcPr>
          <w:p w14:paraId="422B523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Sneath, 1966</w:t>
            </w:r>
          </w:p>
        </w:tc>
      </w:tr>
      <w:tr w:rsidR="00B23936" w:rsidRPr="00B23936" w14:paraId="750B4A6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6F6F8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B9E8C8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Principal component II </w:t>
            </w:r>
          </w:p>
        </w:tc>
        <w:tc>
          <w:tcPr>
            <w:tcW w:w="1380" w:type="dxa"/>
            <w:tcBorders>
              <w:top w:val="nil"/>
              <w:left w:val="nil"/>
              <w:bottom w:val="single" w:sz="4" w:space="0" w:color="auto"/>
              <w:right w:val="single" w:sz="4" w:space="0" w:color="auto"/>
            </w:tcBorders>
            <w:noWrap/>
            <w:vAlign w:val="bottom"/>
            <w:hideMark/>
          </w:tcPr>
          <w:p w14:paraId="3C8243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SNEP660102</w:t>
            </w:r>
          </w:p>
        </w:tc>
        <w:tc>
          <w:tcPr>
            <w:tcW w:w="1702" w:type="dxa"/>
            <w:tcBorders>
              <w:top w:val="nil"/>
              <w:left w:val="nil"/>
              <w:bottom w:val="single" w:sz="4" w:space="0" w:color="auto"/>
              <w:right w:val="single" w:sz="4" w:space="0" w:color="auto"/>
            </w:tcBorders>
            <w:noWrap/>
            <w:vAlign w:val="bottom"/>
            <w:hideMark/>
          </w:tcPr>
          <w:p w14:paraId="6C5431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Sneath, 1966</w:t>
            </w:r>
          </w:p>
        </w:tc>
      </w:tr>
      <w:tr w:rsidR="00B23936" w:rsidRPr="00B23936" w14:paraId="43AE6D4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D312E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2D588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Principal component III </w:t>
            </w:r>
          </w:p>
        </w:tc>
        <w:tc>
          <w:tcPr>
            <w:tcW w:w="1380" w:type="dxa"/>
            <w:tcBorders>
              <w:top w:val="nil"/>
              <w:left w:val="nil"/>
              <w:bottom w:val="single" w:sz="4" w:space="0" w:color="auto"/>
              <w:right w:val="single" w:sz="4" w:space="0" w:color="auto"/>
            </w:tcBorders>
            <w:noWrap/>
            <w:vAlign w:val="bottom"/>
            <w:hideMark/>
          </w:tcPr>
          <w:p w14:paraId="04EE56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SNEP660103</w:t>
            </w:r>
          </w:p>
        </w:tc>
        <w:tc>
          <w:tcPr>
            <w:tcW w:w="1702" w:type="dxa"/>
            <w:tcBorders>
              <w:top w:val="nil"/>
              <w:left w:val="nil"/>
              <w:bottom w:val="single" w:sz="4" w:space="0" w:color="auto"/>
              <w:right w:val="single" w:sz="4" w:space="0" w:color="auto"/>
            </w:tcBorders>
            <w:noWrap/>
            <w:vAlign w:val="bottom"/>
            <w:hideMark/>
          </w:tcPr>
          <w:p w14:paraId="466FA2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Sneath, 1966</w:t>
            </w:r>
          </w:p>
        </w:tc>
      </w:tr>
      <w:tr w:rsidR="00B23936" w:rsidRPr="00B23936" w14:paraId="63FFB6E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A2DBB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3D4BC2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Principal component IV </w:t>
            </w:r>
          </w:p>
        </w:tc>
        <w:tc>
          <w:tcPr>
            <w:tcW w:w="1380" w:type="dxa"/>
            <w:tcBorders>
              <w:top w:val="nil"/>
              <w:left w:val="nil"/>
              <w:bottom w:val="single" w:sz="4" w:space="0" w:color="auto"/>
              <w:right w:val="single" w:sz="4" w:space="0" w:color="auto"/>
            </w:tcBorders>
            <w:noWrap/>
            <w:vAlign w:val="bottom"/>
            <w:hideMark/>
          </w:tcPr>
          <w:p w14:paraId="3343CE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SNEP660104</w:t>
            </w:r>
          </w:p>
        </w:tc>
        <w:tc>
          <w:tcPr>
            <w:tcW w:w="1702" w:type="dxa"/>
            <w:tcBorders>
              <w:top w:val="nil"/>
              <w:left w:val="nil"/>
              <w:bottom w:val="single" w:sz="4" w:space="0" w:color="auto"/>
              <w:right w:val="single" w:sz="4" w:space="0" w:color="auto"/>
            </w:tcBorders>
            <w:noWrap/>
            <w:vAlign w:val="bottom"/>
            <w:hideMark/>
          </w:tcPr>
          <w:p w14:paraId="4B42FD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Sneath, 1966</w:t>
            </w:r>
          </w:p>
        </w:tc>
      </w:tr>
      <w:tr w:rsidR="00B23936" w:rsidRPr="00B23936" w14:paraId="7FCCC41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419748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F97E4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Zimm-Bragg parameter sigma x 1.0E4 </w:t>
            </w:r>
          </w:p>
        </w:tc>
        <w:tc>
          <w:tcPr>
            <w:tcW w:w="1380" w:type="dxa"/>
            <w:tcBorders>
              <w:top w:val="nil"/>
              <w:left w:val="nil"/>
              <w:bottom w:val="single" w:sz="4" w:space="0" w:color="auto"/>
              <w:right w:val="single" w:sz="4" w:space="0" w:color="auto"/>
            </w:tcBorders>
            <w:noWrap/>
            <w:vAlign w:val="bottom"/>
            <w:hideMark/>
          </w:tcPr>
          <w:p w14:paraId="412C19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SUEM840102</w:t>
            </w:r>
          </w:p>
        </w:tc>
        <w:tc>
          <w:tcPr>
            <w:tcW w:w="1702" w:type="dxa"/>
            <w:tcBorders>
              <w:top w:val="nil"/>
              <w:left w:val="nil"/>
              <w:bottom w:val="single" w:sz="4" w:space="0" w:color="auto"/>
              <w:right w:val="single" w:sz="4" w:space="0" w:color="auto"/>
            </w:tcBorders>
            <w:noWrap/>
            <w:vAlign w:val="bottom"/>
            <w:hideMark/>
          </w:tcPr>
          <w:p w14:paraId="53CD23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Sueki</w:t>
            </w:r>
            <w:proofErr w:type="spellEnd"/>
            <w:r w:rsidRPr="00B23936">
              <w:rPr>
                <w:rFonts w:ascii="Calibri" w:eastAsia="Times New Roman" w:hAnsi="Calibri" w:cs="Calibri"/>
                <w:color w:val="000000"/>
                <w:kern w:val="0"/>
                <w:sz w:val="20"/>
                <w:szCs w:val="20"/>
                <w14:ligatures w14:val="none"/>
              </w:rPr>
              <w:t xml:space="preserve"> et al., 1984</w:t>
            </w:r>
          </w:p>
        </w:tc>
      </w:tr>
      <w:tr w:rsidR="00B23936" w:rsidRPr="00B23936" w14:paraId="7B08FFE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D8C12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1ACD3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Optimal matching hydrophobicity </w:t>
            </w:r>
          </w:p>
        </w:tc>
        <w:tc>
          <w:tcPr>
            <w:tcW w:w="1380" w:type="dxa"/>
            <w:tcBorders>
              <w:top w:val="nil"/>
              <w:left w:val="nil"/>
              <w:bottom w:val="single" w:sz="4" w:space="0" w:color="auto"/>
              <w:right w:val="single" w:sz="4" w:space="0" w:color="auto"/>
            </w:tcBorders>
            <w:noWrap/>
            <w:vAlign w:val="bottom"/>
            <w:hideMark/>
          </w:tcPr>
          <w:p w14:paraId="4E3968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SWER830101</w:t>
            </w:r>
          </w:p>
        </w:tc>
        <w:tc>
          <w:tcPr>
            <w:tcW w:w="1702" w:type="dxa"/>
            <w:tcBorders>
              <w:top w:val="nil"/>
              <w:left w:val="nil"/>
              <w:bottom w:val="single" w:sz="4" w:space="0" w:color="auto"/>
              <w:right w:val="single" w:sz="4" w:space="0" w:color="auto"/>
            </w:tcBorders>
            <w:noWrap/>
            <w:vAlign w:val="bottom"/>
            <w:hideMark/>
          </w:tcPr>
          <w:p w14:paraId="0B70A2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Sweet-Eisenberg, 1983</w:t>
            </w:r>
          </w:p>
        </w:tc>
      </w:tr>
      <w:tr w:rsidR="00B23936" w:rsidRPr="00B23936" w14:paraId="18690F8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34DAC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5D574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alpha-helix </w:t>
            </w:r>
          </w:p>
        </w:tc>
        <w:tc>
          <w:tcPr>
            <w:tcW w:w="1380" w:type="dxa"/>
            <w:tcBorders>
              <w:top w:val="nil"/>
              <w:left w:val="nil"/>
              <w:bottom w:val="single" w:sz="4" w:space="0" w:color="auto"/>
              <w:right w:val="single" w:sz="4" w:space="0" w:color="auto"/>
            </w:tcBorders>
            <w:noWrap/>
            <w:vAlign w:val="bottom"/>
            <w:hideMark/>
          </w:tcPr>
          <w:p w14:paraId="18F2AC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TANS770101</w:t>
            </w:r>
          </w:p>
        </w:tc>
        <w:tc>
          <w:tcPr>
            <w:tcW w:w="1702" w:type="dxa"/>
            <w:tcBorders>
              <w:top w:val="nil"/>
              <w:left w:val="nil"/>
              <w:bottom w:val="single" w:sz="4" w:space="0" w:color="auto"/>
              <w:right w:val="single" w:sz="4" w:space="0" w:color="auto"/>
            </w:tcBorders>
            <w:noWrap/>
            <w:vAlign w:val="bottom"/>
            <w:hideMark/>
          </w:tcPr>
          <w:p w14:paraId="30CF36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0FBBD45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8687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104C1C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isolated helix </w:t>
            </w:r>
          </w:p>
        </w:tc>
        <w:tc>
          <w:tcPr>
            <w:tcW w:w="1380" w:type="dxa"/>
            <w:tcBorders>
              <w:top w:val="nil"/>
              <w:left w:val="nil"/>
              <w:bottom w:val="single" w:sz="4" w:space="0" w:color="auto"/>
              <w:right w:val="single" w:sz="4" w:space="0" w:color="auto"/>
            </w:tcBorders>
            <w:noWrap/>
            <w:vAlign w:val="bottom"/>
            <w:hideMark/>
          </w:tcPr>
          <w:p w14:paraId="5E8A96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TANS770102</w:t>
            </w:r>
          </w:p>
        </w:tc>
        <w:tc>
          <w:tcPr>
            <w:tcW w:w="1702" w:type="dxa"/>
            <w:tcBorders>
              <w:top w:val="nil"/>
              <w:left w:val="nil"/>
              <w:bottom w:val="single" w:sz="4" w:space="0" w:color="auto"/>
              <w:right w:val="single" w:sz="4" w:space="0" w:color="auto"/>
            </w:tcBorders>
            <w:noWrap/>
            <w:vAlign w:val="bottom"/>
            <w:hideMark/>
          </w:tcPr>
          <w:p w14:paraId="05BBC6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38144B7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CE5A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E62CC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extended structure </w:t>
            </w:r>
          </w:p>
        </w:tc>
        <w:tc>
          <w:tcPr>
            <w:tcW w:w="1380" w:type="dxa"/>
            <w:tcBorders>
              <w:top w:val="nil"/>
              <w:left w:val="nil"/>
              <w:bottom w:val="single" w:sz="4" w:space="0" w:color="auto"/>
              <w:right w:val="single" w:sz="4" w:space="0" w:color="auto"/>
            </w:tcBorders>
            <w:noWrap/>
            <w:vAlign w:val="bottom"/>
            <w:hideMark/>
          </w:tcPr>
          <w:p w14:paraId="7F414C1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TANS770103</w:t>
            </w:r>
          </w:p>
        </w:tc>
        <w:tc>
          <w:tcPr>
            <w:tcW w:w="1702" w:type="dxa"/>
            <w:tcBorders>
              <w:top w:val="nil"/>
              <w:left w:val="nil"/>
              <w:bottom w:val="single" w:sz="4" w:space="0" w:color="auto"/>
              <w:right w:val="single" w:sz="4" w:space="0" w:color="auto"/>
            </w:tcBorders>
            <w:noWrap/>
            <w:vAlign w:val="bottom"/>
            <w:hideMark/>
          </w:tcPr>
          <w:p w14:paraId="071127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7331066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DA090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3C682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chain reversal R </w:t>
            </w:r>
          </w:p>
        </w:tc>
        <w:tc>
          <w:tcPr>
            <w:tcW w:w="1380" w:type="dxa"/>
            <w:tcBorders>
              <w:top w:val="nil"/>
              <w:left w:val="nil"/>
              <w:bottom w:val="single" w:sz="4" w:space="0" w:color="auto"/>
              <w:right w:val="single" w:sz="4" w:space="0" w:color="auto"/>
            </w:tcBorders>
            <w:noWrap/>
            <w:vAlign w:val="bottom"/>
            <w:hideMark/>
          </w:tcPr>
          <w:p w14:paraId="418874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TANS770104</w:t>
            </w:r>
          </w:p>
        </w:tc>
        <w:tc>
          <w:tcPr>
            <w:tcW w:w="1702" w:type="dxa"/>
            <w:tcBorders>
              <w:top w:val="nil"/>
              <w:left w:val="nil"/>
              <w:bottom w:val="single" w:sz="4" w:space="0" w:color="auto"/>
              <w:right w:val="single" w:sz="4" w:space="0" w:color="auto"/>
            </w:tcBorders>
            <w:noWrap/>
            <w:vAlign w:val="bottom"/>
            <w:hideMark/>
          </w:tcPr>
          <w:p w14:paraId="2AED786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109F392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AD032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02E4D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chain reversal S </w:t>
            </w:r>
          </w:p>
        </w:tc>
        <w:tc>
          <w:tcPr>
            <w:tcW w:w="1380" w:type="dxa"/>
            <w:tcBorders>
              <w:top w:val="nil"/>
              <w:left w:val="nil"/>
              <w:bottom w:val="single" w:sz="4" w:space="0" w:color="auto"/>
              <w:right w:val="single" w:sz="4" w:space="0" w:color="auto"/>
            </w:tcBorders>
            <w:noWrap/>
            <w:vAlign w:val="bottom"/>
            <w:hideMark/>
          </w:tcPr>
          <w:p w14:paraId="6B6456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TANS770105</w:t>
            </w:r>
          </w:p>
        </w:tc>
        <w:tc>
          <w:tcPr>
            <w:tcW w:w="1702" w:type="dxa"/>
            <w:tcBorders>
              <w:top w:val="nil"/>
              <w:left w:val="nil"/>
              <w:bottom w:val="single" w:sz="4" w:space="0" w:color="auto"/>
              <w:right w:val="single" w:sz="4" w:space="0" w:color="auto"/>
            </w:tcBorders>
            <w:noWrap/>
            <w:vAlign w:val="bottom"/>
            <w:hideMark/>
          </w:tcPr>
          <w:p w14:paraId="034BDE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4FD21BB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76182E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2E816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chain reversal D </w:t>
            </w:r>
          </w:p>
        </w:tc>
        <w:tc>
          <w:tcPr>
            <w:tcW w:w="1380" w:type="dxa"/>
            <w:tcBorders>
              <w:top w:val="nil"/>
              <w:left w:val="nil"/>
              <w:bottom w:val="single" w:sz="4" w:space="0" w:color="auto"/>
              <w:right w:val="single" w:sz="4" w:space="0" w:color="auto"/>
            </w:tcBorders>
            <w:noWrap/>
            <w:vAlign w:val="bottom"/>
            <w:hideMark/>
          </w:tcPr>
          <w:p w14:paraId="1CAFA3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TANS770106</w:t>
            </w:r>
          </w:p>
        </w:tc>
        <w:tc>
          <w:tcPr>
            <w:tcW w:w="1702" w:type="dxa"/>
            <w:tcBorders>
              <w:top w:val="nil"/>
              <w:left w:val="nil"/>
              <w:bottom w:val="single" w:sz="4" w:space="0" w:color="auto"/>
              <w:right w:val="single" w:sz="4" w:space="0" w:color="auto"/>
            </w:tcBorders>
            <w:noWrap/>
            <w:vAlign w:val="bottom"/>
            <w:hideMark/>
          </w:tcPr>
          <w:p w14:paraId="191EDB5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2C2B063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A7DCCF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72BF9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left-handed helix </w:t>
            </w:r>
          </w:p>
        </w:tc>
        <w:tc>
          <w:tcPr>
            <w:tcW w:w="1380" w:type="dxa"/>
            <w:tcBorders>
              <w:top w:val="nil"/>
              <w:left w:val="nil"/>
              <w:bottom w:val="single" w:sz="4" w:space="0" w:color="auto"/>
              <w:right w:val="single" w:sz="4" w:space="0" w:color="auto"/>
            </w:tcBorders>
            <w:noWrap/>
            <w:vAlign w:val="bottom"/>
            <w:hideMark/>
          </w:tcPr>
          <w:p w14:paraId="4D0B41E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TANS770107</w:t>
            </w:r>
          </w:p>
        </w:tc>
        <w:tc>
          <w:tcPr>
            <w:tcW w:w="1702" w:type="dxa"/>
            <w:tcBorders>
              <w:top w:val="nil"/>
              <w:left w:val="nil"/>
              <w:bottom w:val="single" w:sz="4" w:space="0" w:color="auto"/>
              <w:right w:val="single" w:sz="4" w:space="0" w:color="auto"/>
            </w:tcBorders>
            <w:noWrap/>
            <w:vAlign w:val="bottom"/>
            <w:hideMark/>
          </w:tcPr>
          <w:p w14:paraId="43EB12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44F7DA8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99972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EC2A8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zeta R </w:t>
            </w:r>
          </w:p>
        </w:tc>
        <w:tc>
          <w:tcPr>
            <w:tcW w:w="1380" w:type="dxa"/>
            <w:tcBorders>
              <w:top w:val="nil"/>
              <w:left w:val="nil"/>
              <w:bottom w:val="single" w:sz="4" w:space="0" w:color="auto"/>
              <w:right w:val="single" w:sz="4" w:space="0" w:color="auto"/>
            </w:tcBorders>
            <w:noWrap/>
            <w:vAlign w:val="bottom"/>
            <w:hideMark/>
          </w:tcPr>
          <w:p w14:paraId="6CB5B7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TANS770108</w:t>
            </w:r>
          </w:p>
        </w:tc>
        <w:tc>
          <w:tcPr>
            <w:tcW w:w="1702" w:type="dxa"/>
            <w:tcBorders>
              <w:top w:val="nil"/>
              <w:left w:val="nil"/>
              <w:bottom w:val="single" w:sz="4" w:space="0" w:color="auto"/>
              <w:right w:val="single" w:sz="4" w:space="0" w:color="auto"/>
            </w:tcBorders>
            <w:noWrap/>
            <w:vAlign w:val="bottom"/>
            <w:hideMark/>
          </w:tcPr>
          <w:p w14:paraId="124A3C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614DF6E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387E36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F2BEF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coil </w:t>
            </w:r>
          </w:p>
        </w:tc>
        <w:tc>
          <w:tcPr>
            <w:tcW w:w="1380" w:type="dxa"/>
            <w:tcBorders>
              <w:top w:val="nil"/>
              <w:left w:val="nil"/>
              <w:bottom w:val="single" w:sz="4" w:space="0" w:color="auto"/>
              <w:right w:val="single" w:sz="4" w:space="0" w:color="auto"/>
            </w:tcBorders>
            <w:noWrap/>
            <w:vAlign w:val="bottom"/>
            <w:hideMark/>
          </w:tcPr>
          <w:p w14:paraId="139423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TANS770109</w:t>
            </w:r>
          </w:p>
        </w:tc>
        <w:tc>
          <w:tcPr>
            <w:tcW w:w="1702" w:type="dxa"/>
            <w:tcBorders>
              <w:top w:val="nil"/>
              <w:left w:val="nil"/>
              <w:bottom w:val="single" w:sz="4" w:space="0" w:color="auto"/>
              <w:right w:val="single" w:sz="4" w:space="0" w:color="auto"/>
            </w:tcBorders>
            <w:noWrap/>
            <w:vAlign w:val="bottom"/>
            <w:hideMark/>
          </w:tcPr>
          <w:p w14:paraId="353585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581F5B1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706D3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FF6E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frequency of chain reversal </w:t>
            </w:r>
          </w:p>
        </w:tc>
        <w:tc>
          <w:tcPr>
            <w:tcW w:w="1380" w:type="dxa"/>
            <w:tcBorders>
              <w:top w:val="nil"/>
              <w:left w:val="nil"/>
              <w:bottom w:val="single" w:sz="4" w:space="0" w:color="auto"/>
              <w:right w:val="single" w:sz="4" w:space="0" w:color="auto"/>
            </w:tcBorders>
            <w:noWrap/>
            <w:vAlign w:val="bottom"/>
            <w:hideMark/>
          </w:tcPr>
          <w:p w14:paraId="013913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TANS770110</w:t>
            </w:r>
          </w:p>
        </w:tc>
        <w:tc>
          <w:tcPr>
            <w:tcW w:w="1702" w:type="dxa"/>
            <w:tcBorders>
              <w:top w:val="nil"/>
              <w:left w:val="nil"/>
              <w:bottom w:val="single" w:sz="4" w:space="0" w:color="auto"/>
              <w:right w:val="single" w:sz="4" w:space="0" w:color="auto"/>
            </w:tcBorders>
            <w:noWrap/>
            <w:vAlign w:val="bottom"/>
            <w:hideMark/>
          </w:tcPr>
          <w:p w14:paraId="05A2F86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Tanaka-</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1977</w:t>
            </w:r>
          </w:p>
        </w:tc>
      </w:tr>
      <w:tr w:rsidR="00B23936" w:rsidRPr="00B23936" w14:paraId="5BF8EC3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5F622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E9C62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population of conformational state A </w:t>
            </w:r>
          </w:p>
        </w:tc>
        <w:tc>
          <w:tcPr>
            <w:tcW w:w="1380" w:type="dxa"/>
            <w:tcBorders>
              <w:top w:val="nil"/>
              <w:left w:val="nil"/>
              <w:bottom w:val="single" w:sz="4" w:space="0" w:color="auto"/>
              <w:right w:val="single" w:sz="4" w:space="0" w:color="auto"/>
            </w:tcBorders>
            <w:noWrap/>
            <w:vAlign w:val="bottom"/>
            <w:hideMark/>
          </w:tcPr>
          <w:p w14:paraId="207979F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VASM830101</w:t>
            </w:r>
          </w:p>
        </w:tc>
        <w:tc>
          <w:tcPr>
            <w:tcW w:w="1702" w:type="dxa"/>
            <w:tcBorders>
              <w:top w:val="nil"/>
              <w:left w:val="nil"/>
              <w:bottom w:val="single" w:sz="4" w:space="0" w:color="auto"/>
              <w:right w:val="single" w:sz="4" w:space="0" w:color="auto"/>
            </w:tcBorders>
            <w:noWrap/>
            <w:vAlign w:val="bottom"/>
            <w:hideMark/>
          </w:tcPr>
          <w:p w14:paraId="6F48EE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Vasquez et al., 1983</w:t>
            </w:r>
          </w:p>
        </w:tc>
      </w:tr>
      <w:tr w:rsidR="00B23936" w:rsidRPr="00B23936" w14:paraId="44E689C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78AC8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23DC45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population of conformational state C </w:t>
            </w:r>
          </w:p>
        </w:tc>
        <w:tc>
          <w:tcPr>
            <w:tcW w:w="1380" w:type="dxa"/>
            <w:tcBorders>
              <w:top w:val="nil"/>
              <w:left w:val="nil"/>
              <w:bottom w:val="single" w:sz="4" w:space="0" w:color="auto"/>
              <w:right w:val="single" w:sz="4" w:space="0" w:color="auto"/>
            </w:tcBorders>
            <w:noWrap/>
            <w:vAlign w:val="bottom"/>
            <w:hideMark/>
          </w:tcPr>
          <w:p w14:paraId="36A2DB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VASM830102</w:t>
            </w:r>
          </w:p>
        </w:tc>
        <w:tc>
          <w:tcPr>
            <w:tcW w:w="1702" w:type="dxa"/>
            <w:tcBorders>
              <w:top w:val="nil"/>
              <w:left w:val="nil"/>
              <w:bottom w:val="single" w:sz="4" w:space="0" w:color="auto"/>
              <w:right w:val="single" w:sz="4" w:space="0" w:color="auto"/>
            </w:tcBorders>
            <w:noWrap/>
            <w:vAlign w:val="bottom"/>
            <w:hideMark/>
          </w:tcPr>
          <w:p w14:paraId="20BE704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Vasquez et al., 1983</w:t>
            </w:r>
          </w:p>
        </w:tc>
      </w:tr>
      <w:tr w:rsidR="00B23936" w:rsidRPr="00B23936" w14:paraId="3168A2E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B4112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A6DC09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population of conformational state E </w:t>
            </w:r>
          </w:p>
        </w:tc>
        <w:tc>
          <w:tcPr>
            <w:tcW w:w="1380" w:type="dxa"/>
            <w:tcBorders>
              <w:top w:val="nil"/>
              <w:left w:val="nil"/>
              <w:bottom w:val="single" w:sz="4" w:space="0" w:color="auto"/>
              <w:right w:val="single" w:sz="4" w:space="0" w:color="auto"/>
            </w:tcBorders>
            <w:noWrap/>
            <w:vAlign w:val="bottom"/>
            <w:hideMark/>
          </w:tcPr>
          <w:p w14:paraId="0F82092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VASM830103</w:t>
            </w:r>
          </w:p>
        </w:tc>
        <w:tc>
          <w:tcPr>
            <w:tcW w:w="1702" w:type="dxa"/>
            <w:tcBorders>
              <w:top w:val="nil"/>
              <w:left w:val="nil"/>
              <w:bottom w:val="single" w:sz="4" w:space="0" w:color="auto"/>
              <w:right w:val="single" w:sz="4" w:space="0" w:color="auto"/>
            </w:tcBorders>
            <w:noWrap/>
            <w:vAlign w:val="bottom"/>
            <w:hideMark/>
          </w:tcPr>
          <w:p w14:paraId="0AA685D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Vasquez et al., 1983</w:t>
            </w:r>
          </w:p>
        </w:tc>
      </w:tr>
      <w:tr w:rsidR="00B23936" w:rsidRPr="00B23936" w14:paraId="5B454DB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63E5B0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137C11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Bitterness </w:t>
            </w:r>
          </w:p>
        </w:tc>
        <w:tc>
          <w:tcPr>
            <w:tcW w:w="1380" w:type="dxa"/>
            <w:tcBorders>
              <w:top w:val="nil"/>
              <w:left w:val="nil"/>
              <w:bottom w:val="single" w:sz="4" w:space="0" w:color="auto"/>
              <w:right w:val="single" w:sz="4" w:space="0" w:color="auto"/>
            </w:tcBorders>
            <w:noWrap/>
            <w:vAlign w:val="bottom"/>
            <w:hideMark/>
          </w:tcPr>
          <w:p w14:paraId="02F842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VENT840101</w:t>
            </w:r>
          </w:p>
        </w:tc>
        <w:tc>
          <w:tcPr>
            <w:tcW w:w="1702" w:type="dxa"/>
            <w:tcBorders>
              <w:top w:val="nil"/>
              <w:left w:val="nil"/>
              <w:bottom w:val="single" w:sz="4" w:space="0" w:color="auto"/>
              <w:right w:val="single" w:sz="4" w:space="0" w:color="auto"/>
            </w:tcBorders>
            <w:noWrap/>
            <w:vAlign w:val="bottom"/>
            <w:hideMark/>
          </w:tcPr>
          <w:p w14:paraId="09213D9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Venanzi, 1984</w:t>
            </w:r>
          </w:p>
        </w:tc>
      </w:tr>
      <w:tr w:rsidR="00B23936" w:rsidRPr="00B23936" w14:paraId="0C4AC8D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C306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0EC23D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Transfer free energy to lipophilic phase </w:t>
            </w:r>
          </w:p>
        </w:tc>
        <w:tc>
          <w:tcPr>
            <w:tcW w:w="1380" w:type="dxa"/>
            <w:tcBorders>
              <w:top w:val="nil"/>
              <w:left w:val="nil"/>
              <w:bottom w:val="single" w:sz="4" w:space="0" w:color="auto"/>
              <w:right w:val="single" w:sz="4" w:space="0" w:color="auto"/>
            </w:tcBorders>
            <w:noWrap/>
            <w:vAlign w:val="bottom"/>
            <w:hideMark/>
          </w:tcPr>
          <w:p w14:paraId="6E27756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VHEG790101</w:t>
            </w:r>
          </w:p>
        </w:tc>
        <w:tc>
          <w:tcPr>
            <w:tcW w:w="1702" w:type="dxa"/>
            <w:tcBorders>
              <w:top w:val="nil"/>
              <w:left w:val="nil"/>
              <w:bottom w:val="single" w:sz="4" w:space="0" w:color="auto"/>
              <w:right w:val="single" w:sz="4" w:space="0" w:color="auto"/>
            </w:tcBorders>
            <w:noWrap/>
            <w:vAlign w:val="bottom"/>
            <w:hideMark/>
          </w:tcPr>
          <w:p w14:paraId="7ACFAD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von Heijne-Blomberg, 1979</w:t>
            </w:r>
          </w:p>
        </w:tc>
      </w:tr>
      <w:tr w:rsidR="00B23936" w:rsidRPr="00B23936" w14:paraId="46F7484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C08C6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7A7FB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interactions per side chain atom </w:t>
            </w:r>
          </w:p>
        </w:tc>
        <w:tc>
          <w:tcPr>
            <w:tcW w:w="1380" w:type="dxa"/>
            <w:tcBorders>
              <w:top w:val="nil"/>
              <w:left w:val="nil"/>
              <w:bottom w:val="single" w:sz="4" w:space="0" w:color="auto"/>
              <w:right w:val="single" w:sz="4" w:space="0" w:color="auto"/>
            </w:tcBorders>
            <w:noWrap/>
            <w:vAlign w:val="bottom"/>
            <w:hideMark/>
          </w:tcPr>
          <w:p w14:paraId="326C06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WARP780101</w:t>
            </w:r>
          </w:p>
        </w:tc>
        <w:tc>
          <w:tcPr>
            <w:tcW w:w="1702" w:type="dxa"/>
            <w:tcBorders>
              <w:top w:val="nil"/>
              <w:left w:val="nil"/>
              <w:bottom w:val="single" w:sz="4" w:space="0" w:color="auto"/>
              <w:right w:val="single" w:sz="4" w:space="0" w:color="auto"/>
            </w:tcBorders>
            <w:noWrap/>
            <w:vAlign w:val="bottom"/>
            <w:hideMark/>
          </w:tcPr>
          <w:p w14:paraId="754083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Warme-Morgan, 1978</w:t>
            </w:r>
          </w:p>
        </w:tc>
      </w:tr>
      <w:tr w:rsidR="00B23936" w:rsidRPr="00B23936" w14:paraId="15921D2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79C77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894D9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RF value in high salt chromatography </w:t>
            </w:r>
          </w:p>
        </w:tc>
        <w:tc>
          <w:tcPr>
            <w:tcW w:w="1380" w:type="dxa"/>
            <w:tcBorders>
              <w:top w:val="nil"/>
              <w:left w:val="nil"/>
              <w:bottom w:val="single" w:sz="4" w:space="0" w:color="auto"/>
              <w:right w:val="single" w:sz="4" w:space="0" w:color="auto"/>
            </w:tcBorders>
            <w:noWrap/>
            <w:vAlign w:val="bottom"/>
            <w:hideMark/>
          </w:tcPr>
          <w:p w14:paraId="3170BED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WEBA780101</w:t>
            </w:r>
          </w:p>
        </w:tc>
        <w:tc>
          <w:tcPr>
            <w:tcW w:w="1702" w:type="dxa"/>
            <w:tcBorders>
              <w:top w:val="nil"/>
              <w:left w:val="nil"/>
              <w:bottom w:val="single" w:sz="4" w:space="0" w:color="auto"/>
              <w:right w:val="single" w:sz="4" w:space="0" w:color="auto"/>
            </w:tcBorders>
            <w:noWrap/>
            <w:vAlign w:val="bottom"/>
            <w:hideMark/>
          </w:tcPr>
          <w:p w14:paraId="4D56CA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Weber-Lacey, 1978</w:t>
            </w:r>
          </w:p>
        </w:tc>
      </w:tr>
      <w:tr w:rsidR="00B23936" w:rsidRPr="00B23936" w14:paraId="49162E0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17639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F9B75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Propensity to be buried inside </w:t>
            </w:r>
          </w:p>
        </w:tc>
        <w:tc>
          <w:tcPr>
            <w:tcW w:w="1380" w:type="dxa"/>
            <w:tcBorders>
              <w:top w:val="nil"/>
              <w:left w:val="nil"/>
              <w:bottom w:val="single" w:sz="4" w:space="0" w:color="auto"/>
              <w:right w:val="single" w:sz="4" w:space="0" w:color="auto"/>
            </w:tcBorders>
            <w:noWrap/>
            <w:vAlign w:val="bottom"/>
            <w:hideMark/>
          </w:tcPr>
          <w:p w14:paraId="19EFF56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WERD780101</w:t>
            </w:r>
          </w:p>
        </w:tc>
        <w:tc>
          <w:tcPr>
            <w:tcW w:w="1702" w:type="dxa"/>
            <w:tcBorders>
              <w:top w:val="nil"/>
              <w:left w:val="nil"/>
              <w:bottom w:val="single" w:sz="4" w:space="0" w:color="auto"/>
              <w:right w:val="single" w:sz="4" w:space="0" w:color="auto"/>
            </w:tcBorders>
            <w:noWrap/>
            <w:vAlign w:val="bottom"/>
            <w:hideMark/>
          </w:tcPr>
          <w:p w14:paraId="25A514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Wertz-</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1978</w:t>
            </w:r>
          </w:p>
        </w:tc>
      </w:tr>
      <w:tr w:rsidR="00B23936" w:rsidRPr="00B23936" w14:paraId="06C26A7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2F070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D17B9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Free energy change of epsilon(</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 xml:space="preserve">) to epsilon(ex) </w:t>
            </w:r>
          </w:p>
        </w:tc>
        <w:tc>
          <w:tcPr>
            <w:tcW w:w="1380" w:type="dxa"/>
            <w:tcBorders>
              <w:top w:val="nil"/>
              <w:left w:val="nil"/>
              <w:bottom w:val="single" w:sz="4" w:space="0" w:color="auto"/>
              <w:right w:val="single" w:sz="4" w:space="0" w:color="auto"/>
            </w:tcBorders>
            <w:noWrap/>
            <w:vAlign w:val="bottom"/>
            <w:hideMark/>
          </w:tcPr>
          <w:p w14:paraId="62234B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WERD780102</w:t>
            </w:r>
          </w:p>
        </w:tc>
        <w:tc>
          <w:tcPr>
            <w:tcW w:w="1702" w:type="dxa"/>
            <w:tcBorders>
              <w:top w:val="nil"/>
              <w:left w:val="nil"/>
              <w:bottom w:val="single" w:sz="4" w:space="0" w:color="auto"/>
              <w:right w:val="single" w:sz="4" w:space="0" w:color="auto"/>
            </w:tcBorders>
            <w:noWrap/>
            <w:vAlign w:val="bottom"/>
            <w:hideMark/>
          </w:tcPr>
          <w:p w14:paraId="7F2342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Wertz-</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1978</w:t>
            </w:r>
          </w:p>
        </w:tc>
      </w:tr>
      <w:tr w:rsidR="00B23936" w:rsidRPr="00B23936" w14:paraId="6FAC892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B7B8CA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7DCEF32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Free energy change of </w:t>
            </w:r>
            <w:proofErr w:type="gramStart"/>
            <w:r w:rsidRPr="00B23936">
              <w:rPr>
                <w:rFonts w:ascii="Calibri" w:eastAsia="Times New Roman" w:hAnsi="Calibri" w:cs="Calibri"/>
                <w:color w:val="000000"/>
                <w:kern w:val="0"/>
                <w:sz w:val="20"/>
                <w:szCs w:val="20"/>
                <w14:ligatures w14:val="none"/>
              </w:rPr>
              <w:t>alpha(</w:t>
            </w:r>
            <w:proofErr w:type="gramEnd"/>
            <w:r w:rsidRPr="00B23936">
              <w:rPr>
                <w:rFonts w:ascii="Calibri" w:eastAsia="Times New Roman" w:hAnsi="Calibri" w:cs="Calibri"/>
                <w:color w:val="000000"/>
                <w:kern w:val="0"/>
                <w:sz w:val="20"/>
                <w:szCs w:val="20"/>
                <w14:ligatures w14:val="none"/>
              </w:rPr>
              <w:t xml:space="preserve">Ri) to </w:t>
            </w:r>
            <w:proofErr w:type="gramStart"/>
            <w:r w:rsidRPr="00B23936">
              <w:rPr>
                <w:rFonts w:ascii="Calibri" w:eastAsia="Times New Roman" w:hAnsi="Calibri" w:cs="Calibri"/>
                <w:color w:val="000000"/>
                <w:kern w:val="0"/>
                <w:sz w:val="20"/>
                <w:szCs w:val="20"/>
                <w14:ligatures w14:val="none"/>
              </w:rPr>
              <w:t>alpha(</w:t>
            </w:r>
            <w:proofErr w:type="gramEnd"/>
            <w:r w:rsidRPr="00B23936">
              <w:rPr>
                <w:rFonts w:ascii="Calibri" w:eastAsia="Times New Roman" w:hAnsi="Calibri" w:cs="Calibri"/>
                <w:color w:val="000000"/>
                <w:kern w:val="0"/>
                <w:sz w:val="20"/>
                <w:szCs w:val="20"/>
                <w14:ligatures w14:val="none"/>
              </w:rPr>
              <w:t>Rh)</w:t>
            </w:r>
          </w:p>
        </w:tc>
        <w:tc>
          <w:tcPr>
            <w:tcW w:w="1380" w:type="dxa"/>
            <w:tcBorders>
              <w:top w:val="nil"/>
              <w:left w:val="nil"/>
              <w:bottom w:val="single" w:sz="4" w:space="0" w:color="auto"/>
              <w:right w:val="single" w:sz="4" w:space="0" w:color="auto"/>
            </w:tcBorders>
            <w:noWrap/>
            <w:vAlign w:val="bottom"/>
            <w:hideMark/>
          </w:tcPr>
          <w:p w14:paraId="0753D4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WERD780103</w:t>
            </w:r>
          </w:p>
        </w:tc>
        <w:tc>
          <w:tcPr>
            <w:tcW w:w="1702" w:type="dxa"/>
            <w:tcBorders>
              <w:top w:val="nil"/>
              <w:left w:val="nil"/>
              <w:bottom w:val="single" w:sz="4" w:space="0" w:color="auto"/>
              <w:right w:val="single" w:sz="4" w:space="0" w:color="auto"/>
            </w:tcBorders>
            <w:noWrap/>
            <w:vAlign w:val="bottom"/>
            <w:hideMark/>
          </w:tcPr>
          <w:p w14:paraId="360818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Wertz-</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1979</w:t>
            </w:r>
          </w:p>
        </w:tc>
      </w:tr>
      <w:tr w:rsidR="00B23936" w:rsidRPr="00B23936" w14:paraId="634117D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91764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16D00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Free energy change of epsilon(</w:t>
            </w:r>
            <w:proofErr w:type="spellStart"/>
            <w:r w:rsidRPr="00B23936">
              <w:rPr>
                <w:rFonts w:ascii="Calibri" w:eastAsia="Times New Roman" w:hAnsi="Calibri" w:cs="Calibri"/>
                <w:color w:val="000000"/>
                <w:kern w:val="0"/>
                <w:sz w:val="20"/>
                <w:szCs w:val="20"/>
                <w14:ligatures w14:val="none"/>
              </w:rPr>
              <w:t>i</w:t>
            </w:r>
            <w:proofErr w:type="spellEnd"/>
            <w:r w:rsidRPr="00B23936">
              <w:rPr>
                <w:rFonts w:ascii="Calibri" w:eastAsia="Times New Roman" w:hAnsi="Calibri" w:cs="Calibri"/>
                <w:color w:val="000000"/>
                <w:kern w:val="0"/>
                <w:sz w:val="20"/>
                <w:szCs w:val="20"/>
                <w14:ligatures w14:val="none"/>
              </w:rPr>
              <w:t xml:space="preserve">) to </w:t>
            </w:r>
            <w:proofErr w:type="gramStart"/>
            <w:r w:rsidRPr="00B23936">
              <w:rPr>
                <w:rFonts w:ascii="Calibri" w:eastAsia="Times New Roman" w:hAnsi="Calibri" w:cs="Calibri"/>
                <w:color w:val="000000"/>
                <w:kern w:val="0"/>
                <w:sz w:val="20"/>
                <w:szCs w:val="20"/>
                <w14:ligatures w14:val="none"/>
              </w:rPr>
              <w:t>alpha(</w:t>
            </w:r>
            <w:proofErr w:type="gramEnd"/>
            <w:r w:rsidRPr="00B23936">
              <w:rPr>
                <w:rFonts w:ascii="Calibri" w:eastAsia="Times New Roman" w:hAnsi="Calibri" w:cs="Calibri"/>
                <w:color w:val="000000"/>
                <w:kern w:val="0"/>
                <w:sz w:val="20"/>
                <w:szCs w:val="20"/>
                <w14:ligatures w14:val="none"/>
              </w:rPr>
              <w:t xml:space="preserve">Rh) </w:t>
            </w:r>
          </w:p>
        </w:tc>
        <w:tc>
          <w:tcPr>
            <w:tcW w:w="1380" w:type="dxa"/>
            <w:tcBorders>
              <w:top w:val="nil"/>
              <w:left w:val="nil"/>
              <w:bottom w:val="single" w:sz="4" w:space="0" w:color="auto"/>
              <w:right w:val="single" w:sz="4" w:space="0" w:color="auto"/>
            </w:tcBorders>
            <w:noWrap/>
            <w:vAlign w:val="bottom"/>
            <w:hideMark/>
          </w:tcPr>
          <w:p w14:paraId="6DA6E92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WERD780104</w:t>
            </w:r>
          </w:p>
        </w:tc>
        <w:tc>
          <w:tcPr>
            <w:tcW w:w="1702" w:type="dxa"/>
            <w:tcBorders>
              <w:top w:val="nil"/>
              <w:left w:val="nil"/>
              <w:bottom w:val="single" w:sz="4" w:space="0" w:color="auto"/>
              <w:right w:val="single" w:sz="4" w:space="0" w:color="auto"/>
            </w:tcBorders>
            <w:noWrap/>
            <w:vAlign w:val="bottom"/>
            <w:hideMark/>
          </w:tcPr>
          <w:p w14:paraId="374B6A7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Wertz-</w:t>
            </w:r>
            <w:proofErr w:type="spellStart"/>
            <w:r w:rsidRPr="00B23936">
              <w:rPr>
                <w:rFonts w:ascii="Calibri" w:eastAsia="Times New Roman" w:hAnsi="Calibri" w:cs="Calibri"/>
                <w:color w:val="000000"/>
                <w:kern w:val="0"/>
                <w:sz w:val="20"/>
                <w:szCs w:val="20"/>
                <w14:ligatures w14:val="none"/>
              </w:rPr>
              <w:t>Scheraga</w:t>
            </w:r>
            <w:proofErr w:type="spellEnd"/>
            <w:r w:rsidRPr="00B23936">
              <w:rPr>
                <w:rFonts w:ascii="Calibri" w:eastAsia="Times New Roman" w:hAnsi="Calibri" w:cs="Calibri"/>
                <w:color w:val="000000"/>
                <w:kern w:val="0"/>
                <w:sz w:val="20"/>
                <w:szCs w:val="20"/>
                <w14:ligatures w14:val="none"/>
              </w:rPr>
              <w:t>, 1980</w:t>
            </w:r>
          </w:p>
        </w:tc>
      </w:tr>
      <w:tr w:rsidR="00B23936" w:rsidRPr="00B23936" w14:paraId="5E63928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33CC2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D0D5D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Polar requirement </w:t>
            </w:r>
          </w:p>
        </w:tc>
        <w:tc>
          <w:tcPr>
            <w:tcW w:w="1380" w:type="dxa"/>
            <w:tcBorders>
              <w:top w:val="nil"/>
              <w:left w:val="nil"/>
              <w:bottom w:val="single" w:sz="4" w:space="0" w:color="auto"/>
              <w:right w:val="single" w:sz="4" w:space="0" w:color="auto"/>
            </w:tcBorders>
            <w:noWrap/>
            <w:vAlign w:val="bottom"/>
            <w:hideMark/>
          </w:tcPr>
          <w:p w14:paraId="64BF31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WOEC730101</w:t>
            </w:r>
          </w:p>
        </w:tc>
        <w:tc>
          <w:tcPr>
            <w:tcW w:w="1702" w:type="dxa"/>
            <w:tcBorders>
              <w:top w:val="nil"/>
              <w:left w:val="nil"/>
              <w:bottom w:val="single" w:sz="4" w:space="0" w:color="auto"/>
              <w:right w:val="single" w:sz="4" w:space="0" w:color="auto"/>
            </w:tcBorders>
            <w:noWrap/>
            <w:vAlign w:val="bottom"/>
            <w:hideMark/>
          </w:tcPr>
          <w:p w14:paraId="15D9C4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Woese</w:t>
            </w:r>
            <w:proofErr w:type="spellEnd"/>
            <w:r w:rsidRPr="00B23936">
              <w:rPr>
                <w:rFonts w:ascii="Calibri" w:eastAsia="Times New Roman" w:hAnsi="Calibri" w:cs="Calibri"/>
                <w:color w:val="000000"/>
                <w:kern w:val="0"/>
                <w:sz w:val="20"/>
                <w:szCs w:val="20"/>
                <w14:ligatures w14:val="none"/>
              </w:rPr>
              <w:t>, 1973</w:t>
            </w:r>
          </w:p>
        </w:tc>
      </w:tr>
      <w:tr w:rsidR="00B23936" w:rsidRPr="00B23936" w14:paraId="23025C2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CF84EB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CF13D0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Hydration potential </w:t>
            </w:r>
          </w:p>
        </w:tc>
        <w:tc>
          <w:tcPr>
            <w:tcW w:w="1380" w:type="dxa"/>
            <w:tcBorders>
              <w:top w:val="nil"/>
              <w:left w:val="nil"/>
              <w:bottom w:val="single" w:sz="4" w:space="0" w:color="auto"/>
              <w:right w:val="single" w:sz="4" w:space="0" w:color="auto"/>
            </w:tcBorders>
            <w:noWrap/>
            <w:vAlign w:val="bottom"/>
            <w:hideMark/>
          </w:tcPr>
          <w:p w14:paraId="5DBF92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WOLR810101</w:t>
            </w:r>
          </w:p>
        </w:tc>
        <w:tc>
          <w:tcPr>
            <w:tcW w:w="1702" w:type="dxa"/>
            <w:tcBorders>
              <w:top w:val="nil"/>
              <w:left w:val="nil"/>
              <w:bottom w:val="single" w:sz="4" w:space="0" w:color="auto"/>
              <w:right w:val="single" w:sz="4" w:space="0" w:color="auto"/>
            </w:tcBorders>
            <w:noWrap/>
            <w:vAlign w:val="bottom"/>
            <w:hideMark/>
          </w:tcPr>
          <w:p w14:paraId="195312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Wolfenden et al., 1981</w:t>
            </w:r>
          </w:p>
        </w:tc>
      </w:tr>
      <w:tr w:rsidR="00B23936" w:rsidRPr="00B23936" w14:paraId="3E2B781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C957A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D7B7F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Principal property value z1 </w:t>
            </w:r>
          </w:p>
        </w:tc>
        <w:tc>
          <w:tcPr>
            <w:tcW w:w="1380" w:type="dxa"/>
            <w:tcBorders>
              <w:top w:val="nil"/>
              <w:left w:val="nil"/>
              <w:bottom w:val="single" w:sz="4" w:space="0" w:color="auto"/>
              <w:right w:val="single" w:sz="4" w:space="0" w:color="auto"/>
            </w:tcBorders>
            <w:noWrap/>
            <w:vAlign w:val="bottom"/>
            <w:hideMark/>
          </w:tcPr>
          <w:p w14:paraId="05CCF79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WOLS870101</w:t>
            </w:r>
          </w:p>
        </w:tc>
        <w:tc>
          <w:tcPr>
            <w:tcW w:w="1702" w:type="dxa"/>
            <w:tcBorders>
              <w:top w:val="nil"/>
              <w:left w:val="nil"/>
              <w:bottom w:val="single" w:sz="4" w:space="0" w:color="auto"/>
              <w:right w:val="single" w:sz="4" w:space="0" w:color="auto"/>
            </w:tcBorders>
            <w:noWrap/>
            <w:vAlign w:val="bottom"/>
            <w:hideMark/>
          </w:tcPr>
          <w:p w14:paraId="234236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Wold</w:t>
            </w:r>
            <w:proofErr w:type="spellEnd"/>
            <w:r w:rsidRPr="00B23936">
              <w:rPr>
                <w:rFonts w:ascii="Calibri" w:eastAsia="Times New Roman" w:hAnsi="Calibri" w:cs="Calibri"/>
                <w:color w:val="000000"/>
                <w:kern w:val="0"/>
                <w:sz w:val="20"/>
                <w:szCs w:val="20"/>
                <w14:ligatures w14:val="none"/>
              </w:rPr>
              <w:t xml:space="preserve"> et al., 1987</w:t>
            </w:r>
          </w:p>
        </w:tc>
      </w:tr>
      <w:tr w:rsidR="00B23936" w:rsidRPr="00B23936" w14:paraId="723FD86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4AA74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A3AA50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Principal property value z2 </w:t>
            </w:r>
          </w:p>
        </w:tc>
        <w:tc>
          <w:tcPr>
            <w:tcW w:w="1380" w:type="dxa"/>
            <w:tcBorders>
              <w:top w:val="nil"/>
              <w:left w:val="nil"/>
              <w:bottom w:val="single" w:sz="4" w:space="0" w:color="auto"/>
              <w:right w:val="single" w:sz="4" w:space="0" w:color="auto"/>
            </w:tcBorders>
            <w:noWrap/>
            <w:vAlign w:val="bottom"/>
            <w:hideMark/>
          </w:tcPr>
          <w:p w14:paraId="76DAA9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WOLS870102</w:t>
            </w:r>
          </w:p>
        </w:tc>
        <w:tc>
          <w:tcPr>
            <w:tcW w:w="1702" w:type="dxa"/>
            <w:tcBorders>
              <w:top w:val="nil"/>
              <w:left w:val="nil"/>
              <w:bottom w:val="single" w:sz="4" w:space="0" w:color="auto"/>
              <w:right w:val="single" w:sz="4" w:space="0" w:color="auto"/>
            </w:tcBorders>
            <w:noWrap/>
            <w:vAlign w:val="bottom"/>
            <w:hideMark/>
          </w:tcPr>
          <w:p w14:paraId="3DA4B1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Wold</w:t>
            </w:r>
            <w:proofErr w:type="spellEnd"/>
            <w:r w:rsidRPr="00B23936">
              <w:rPr>
                <w:rFonts w:ascii="Calibri" w:eastAsia="Times New Roman" w:hAnsi="Calibri" w:cs="Calibri"/>
                <w:color w:val="000000"/>
                <w:kern w:val="0"/>
                <w:sz w:val="20"/>
                <w:szCs w:val="20"/>
                <w14:ligatures w14:val="none"/>
              </w:rPr>
              <w:t xml:space="preserve"> et al., 1987</w:t>
            </w:r>
          </w:p>
        </w:tc>
      </w:tr>
      <w:tr w:rsidR="00B23936" w:rsidRPr="00B23936" w14:paraId="755D490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65D38D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595E4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Principal property value z3 </w:t>
            </w:r>
          </w:p>
        </w:tc>
        <w:tc>
          <w:tcPr>
            <w:tcW w:w="1380" w:type="dxa"/>
            <w:tcBorders>
              <w:top w:val="nil"/>
              <w:left w:val="nil"/>
              <w:bottom w:val="single" w:sz="4" w:space="0" w:color="auto"/>
              <w:right w:val="single" w:sz="4" w:space="0" w:color="auto"/>
            </w:tcBorders>
            <w:noWrap/>
            <w:vAlign w:val="bottom"/>
            <w:hideMark/>
          </w:tcPr>
          <w:p w14:paraId="2C8388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WOLS870103</w:t>
            </w:r>
          </w:p>
        </w:tc>
        <w:tc>
          <w:tcPr>
            <w:tcW w:w="1702" w:type="dxa"/>
            <w:tcBorders>
              <w:top w:val="nil"/>
              <w:left w:val="nil"/>
              <w:bottom w:val="single" w:sz="4" w:space="0" w:color="auto"/>
              <w:right w:val="single" w:sz="4" w:space="0" w:color="auto"/>
            </w:tcBorders>
            <w:noWrap/>
            <w:vAlign w:val="bottom"/>
            <w:hideMark/>
          </w:tcPr>
          <w:p w14:paraId="4D19E46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Wold</w:t>
            </w:r>
            <w:proofErr w:type="spellEnd"/>
            <w:r w:rsidRPr="00B23936">
              <w:rPr>
                <w:rFonts w:ascii="Calibri" w:eastAsia="Times New Roman" w:hAnsi="Calibri" w:cs="Calibri"/>
                <w:color w:val="000000"/>
                <w:kern w:val="0"/>
                <w:sz w:val="20"/>
                <w:szCs w:val="20"/>
                <w14:ligatures w14:val="none"/>
              </w:rPr>
              <w:t xml:space="preserve"> et al., 1987</w:t>
            </w:r>
          </w:p>
        </w:tc>
      </w:tr>
      <w:tr w:rsidR="00B23936" w:rsidRPr="00B23936" w14:paraId="57837FF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6C819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57C345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Unfolding Gibbs energy in water, pH9.0 </w:t>
            </w:r>
          </w:p>
        </w:tc>
        <w:tc>
          <w:tcPr>
            <w:tcW w:w="1380" w:type="dxa"/>
            <w:tcBorders>
              <w:top w:val="nil"/>
              <w:left w:val="nil"/>
              <w:bottom w:val="single" w:sz="4" w:space="0" w:color="auto"/>
              <w:right w:val="single" w:sz="4" w:space="0" w:color="auto"/>
            </w:tcBorders>
            <w:noWrap/>
            <w:vAlign w:val="bottom"/>
            <w:hideMark/>
          </w:tcPr>
          <w:p w14:paraId="58EFB9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YUTK870102</w:t>
            </w:r>
          </w:p>
        </w:tc>
        <w:tc>
          <w:tcPr>
            <w:tcW w:w="1702" w:type="dxa"/>
            <w:tcBorders>
              <w:top w:val="nil"/>
              <w:left w:val="nil"/>
              <w:bottom w:val="single" w:sz="4" w:space="0" w:color="auto"/>
              <w:right w:val="single" w:sz="4" w:space="0" w:color="auto"/>
            </w:tcBorders>
            <w:noWrap/>
            <w:vAlign w:val="bottom"/>
            <w:hideMark/>
          </w:tcPr>
          <w:p w14:paraId="7F9A24D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Yutani et al., 1987</w:t>
            </w:r>
          </w:p>
        </w:tc>
      </w:tr>
      <w:tr w:rsidR="00B23936" w:rsidRPr="00B23936" w14:paraId="1ACCD31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AD1850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2E9CE1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Activation Gibbs energy of unfolding, pH7.0 </w:t>
            </w:r>
          </w:p>
        </w:tc>
        <w:tc>
          <w:tcPr>
            <w:tcW w:w="1380" w:type="dxa"/>
            <w:tcBorders>
              <w:top w:val="nil"/>
              <w:left w:val="nil"/>
              <w:bottom w:val="single" w:sz="4" w:space="0" w:color="auto"/>
              <w:right w:val="single" w:sz="4" w:space="0" w:color="auto"/>
            </w:tcBorders>
            <w:noWrap/>
            <w:vAlign w:val="bottom"/>
            <w:hideMark/>
          </w:tcPr>
          <w:p w14:paraId="5E9318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YUTK870103</w:t>
            </w:r>
          </w:p>
        </w:tc>
        <w:tc>
          <w:tcPr>
            <w:tcW w:w="1702" w:type="dxa"/>
            <w:tcBorders>
              <w:top w:val="nil"/>
              <w:left w:val="nil"/>
              <w:bottom w:val="single" w:sz="4" w:space="0" w:color="auto"/>
              <w:right w:val="single" w:sz="4" w:space="0" w:color="auto"/>
            </w:tcBorders>
            <w:noWrap/>
            <w:vAlign w:val="bottom"/>
            <w:hideMark/>
          </w:tcPr>
          <w:p w14:paraId="4C19F4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Yutani et al., 1987</w:t>
            </w:r>
          </w:p>
        </w:tc>
      </w:tr>
      <w:tr w:rsidR="00B23936" w:rsidRPr="00B23936" w14:paraId="73060A9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EC9DF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18E72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Activation Gibbs energy of unfolding, pH9.0 </w:t>
            </w:r>
          </w:p>
        </w:tc>
        <w:tc>
          <w:tcPr>
            <w:tcW w:w="1380" w:type="dxa"/>
            <w:tcBorders>
              <w:top w:val="nil"/>
              <w:left w:val="nil"/>
              <w:bottom w:val="single" w:sz="4" w:space="0" w:color="auto"/>
              <w:right w:val="single" w:sz="4" w:space="0" w:color="auto"/>
            </w:tcBorders>
            <w:noWrap/>
            <w:vAlign w:val="bottom"/>
            <w:hideMark/>
          </w:tcPr>
          <w:p w14:paraId="30D53B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YUTK870104</w:t>
            </w:r>
          </w:p>
        </w:tc>
        <w:tc>
          <w:tcPr>
            <w:tcW w:w="1702" w:type="dxa"/>
            <w:tcBorders>
              <w:top w:val="nil"/>
              <w:left w:val="nil"/>
              <w:bottom w:val="single" w:sz="4" w:space="0" w:color="auto"/>
              <w:right w:val="single" w:sz="4" w:space="0" w:color="auto"/>
            </w:tcBorders>
            <w:noWrap/>
            <w:vAlign w:val="bottom"/>
            <w:hideMark/>
          </w:tcPr>
          <w:p w14:paraId="7F58216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Yutani et al., 1987</w:t>
            </w:r>
          </w:p>
        </w:tc>
      </w:tr>
      <w:tr w:rsidR="00B23936" w:rsidRPr="00B23936" w14:paraId="6494962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9D20A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9F00F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Dependence of partition coefficient on ionic strength </w:t>
            </w:r>
          </w:p>
        </w:tc>
        <w:tc>
          <w:tcPr>
            <w:tcW w:w="1380" w:type="dxa"/>
            <w:tcBorders>
              <w:top w:val="nil"/>
              <w:left w:val="nil"/>
              <w:bottom w:val="single" w:sz="4" w:space="0" w:color="auto"/>
              <w:right w:val="single" w:sz="4" w:space="0" w:color="auto"/>
            </w:tcBorders>
            <w:noWrap/>
            <w:vAlign w:val="bottom"/>
            <w:hideMark/>
          </w:tcPr>
          <w:p w14:paraId="2996134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ZASB820101</w:t>
            </w:r>
          </w:p>
        </w:tc>
        <w:tc>
          <w:tcPr>
            <w:tcW w:w="1702" w:type="dxa"/>
            <w:tcBorders>
              <w:top w:val="nil"/>
              <w:left w:val="nil"/>
              <w:bottom w:val="single" w:sz="4" w:space="0" w:color="auto"/>
              <w:right w:val="single" w:sz="4" w:space="0" w:color="auto"/>
            </w:tcBorders>
            <w:noWrap/>
            <w:vAlign w:val="bottom"/>
            <w:hideMark/>
          </w:tcPr>
          <w:p w14:paraId="7D6D48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Zaslavsky et al.</w:t>
            </w:r>
            <w:proofErr w:type="gramStart"/>
            <w:r w:rsidRPr="00B23936">
              <w:rPr>
                <w:rFonts w:ascii="Calibri" w:eastAsia="Times New Roman" w:hAnsi="Calibri" w:cs="Calibri"/>
                <w:color w:val="000000"/>
                <w:kern w:val="0"/>
                <w:sz w:val="20"/>
                <w:szCs w:val="20"/>
                <w14:ligatures w14:val="none"/>
              </w:rPr>
              <w:t>,  1982</w:t>
            </w:r>
            <w:proofErr w:type="gramEnd"/>
          </w:p>
        </w:tc>
      </w:tr>
      <w:tr w:rsidR="00B23936" w:rsidRPr="00B23936" w14:paraId="3CA6B34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51240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ADFA31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w:t>
            </w:r>
          </w:p>
        </w:tc>
        <w:tc>
          <w:tcPr>
            <w:tcW w:w="1380" w:type="dxa"/>
            <w:tcBorders>
              <w:top w:val="nil"/>
              <w:left w:val="nil"/>
              <w:bottom w:val="single" w:sz="4" w:space="0" w:color="auto"/>
              <w:right w:val="single" w:sz="4" w:space="0" w:color="auto"/>
            </w:tcBorders>
            <w:noWrap/>
            <w:vAlign w:val="bottom"/>
            <w:hideMark/>
          </w:tcPr>
          <w:p w14:paraId="008089F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ZIMJ680101</w:t>
            </w:r>
          </w:p>
        </w:tc>
        <w:tc>
          <w:tcPr>
            <w:tcW w:w="1702" w:type="dxa"/>
            <w:tcBorders>
              <w:top w:val="nil"/>
              <w:left w:val="nil"/>
              <w:bottom w:val="single" w:sz="4" w:space="0" w:color="auto"/>
              <w:right w:val="single" w:sz="4" w:space="0" w:color="auto"/>
            </w:tcBorders>
            <w:noWrap/>
            <w:vAlign w:val="bottom"/>
            <w:hideMark/>
          </w:tcPr>
          <w:p w14:paraId="5E389B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Zimmerman et al., 1968</w:t>
            </w:r>
          </w:p>
        </w:tc>
      </w:tr>
      <w:tr w:rsidR="00B23936" w:rsidRPr="00B23936" w14:paraId="019AE10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39194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38C0BF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Bulkiness </w:t>
            </w:r>
          </w:p>
        </w:tc>
        <w:tc>
          <w:tcPr>
            <w:tcW w:w="1380" w:type="dxa"/>
            <w:tcBorders>
              <w:top w:val="nil"/>
              <w:left w:val="nil"/>
              <w:bottom w:val="single" w:sz="4" w:space="0" w:color="auto"/>
              <w:right w:val="single" w:sz="4" w:space="0" w:color="auto"/>
            </w:tcBorders>
            <w:noWrap/>
            <w:vAlign w:val="bottom"/>
            <w:hideMark/>
          </w:tcPr>
          <w:p w14:paraId="6EB2F1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ZIMJ680102</w:t>
            </w:r>
          </w:p>
        </w:tc>
        <w:tc>
          <w:tcPr>
            <w:tcW w:w="1702" w:type="dxa"/>
            <w:tcBorders>
              <w:top w:val="nil"/>
              <w:left w:val="nil"/>
              <w:bottom w:val="single" w:sz="4" w:space="0" w:color="auto"/>
              <w:right w:val="single" w:sz="4" w:space="0" w:color="auto"/>
            </w:tcBorders>
            <w:noWrap/>
            <w:vAlign w:val="bottom"/>
            <w:hideMark/>
          </w:tcPr>
          <w:p w14:paraId="61D9F50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Zimmerman et al., 1968</w:t>
            </w:r>
          </w:p>
        </w:tc>
      </w:tr>
      <w:tr w:rsidR="00B23936" w:rsidRPr="00B23936" w14:paraId="7796753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DB83D5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016CE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Isoelectric point </w:t>
            </w:r>
          </w:p>
        </w:tc>
        <w:tc>
          <w:tcPr>
            <w:tcW w:w="1380" w:type="dxa"/>
            <w:tcBorders>
              <w:top w:val="nil"/>
              <w:left w:val="nil"/>
              <w:bottom w:val="single" w:sz="4" w:space="0" w:color="auto"/>
              <w:right w:val="single" w:sz="4" w:space="0" w:color="auto"/>
            </w:tcBorders>
            <w:noWrap/>
            <w:vAlign w:val="bottom"/>
            <w:hideMark/>
          </w:tcPr>
          <w:p w14:paraId="55FD3FA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ZIMJ680104</w:t>
            </w:r>
          </w:p>
        </w:tc>
        <w:tc>
          <w:tcPr>
            <w:tcW w:w="1702" w:type="dxa"/>
            <w:tcBorders>
              <w:top w:val="nil"/>
              <w:left w:val="nil"/>
              <w:bottom w:val="single" w:sz="4" w:space="0" w:color="auto"/>
              <w:right w:val="single" w:sz="4" w:space="0" w:color="auto"/>
            </w:tcBorders>
            <w:noWrap/>
            <w:vAlign w:val="bottom"/>
            <w:hideMark/>
          </w:tcPr>
          <w:p w14:paraId="6F7F09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Zimmerman et al., 1968</w:t>
            </w:r>
          </w:p>
        </w:tc>
      </w:tr>
      <w:tr w:rsidR="00B23936" w:rsidRPr="00B23936" w14:paraId="2D4D51D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1CCA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59272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RF rank </w:t>
            </w:r>
          </w:p>
        </w:tc>
        <w:tc>
          <w:tcPr>
            <w:tcW w:w="1380" w:type="dxa"/>
            <w:tcBorders>
              <w:top w:val="nil"/>
              <w:left w:val="nil"/>
              <w:bottom w:val="single" w:sz="4" w:space="0" w:color="auto"/>
              <w:right w:val="single" w:sz="4" w:space="0" w:color="auto"/>
            </w:tcBorders>
            <w:noWrap/>
            <w:vAlign w:val="bottom"/>
            <w:hideMark/>
          </w:tcPr>
          <w:p w14:paraId="5E3B158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ZIMJ680105</w:t>
            </w:r>
          </w:p>
        </w:tc>
        <w:tc>
          <w:tcPr>
            <w:tcW w:w="1702" w:type="dxa"/>
            <w:tcBorders>
              <w:top w:val="nil"/>
              <w:left w:val="nil"/>
              <w:bottom w:val="single" w:sz="4" w:space="0" w:color="auto"/>
              <w:right w:val="single" w:sz="4" w:space="0" w:color="auto"/>
            </w:tcBorders>
            <w:noWrap/>
            <w:vAlign w:val="bottom"/>
            <w:hideMark/>
          </w:tcPr>
          <w:p w14:paraId="1BB5EC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Zimmerman et al., 1968</w:t>
            </w:r>
          </w:p>
        </w:tc>
      </w:tr>
      <w:tr w:rsidR="00B23936" w:rsidRPr="00B23936" w14:paraId="00425CB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A49D11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CE64DD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Normalized positional residue frequency at helix termini N4'</w:t>
            </w:r>
          </w:p>
        </w:tc>
        <w:tc>
          <w:tcPr>
            <w:tcW w:w="1380" w:type="dxa"/>
            <w:tcBorders>
              <w:top w:val="nil"/>
              <w:left w:val="nil"/>
              <w:bottom w:val="single" w:sz="4" w:space="0" w:color="auto"/>
              <w:right w:val="single" w:sz="4" w:space="0" w:color="auto"/>
            </w:tcBorders>
            <w:noWrap/>
            <w:vAlign w:val="bottom"/>
            <w:hideMark/>
          </w:tcPr>
          <w:p w14:paraId="3A453B0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AURR980101</w:t>
            </w:r>
          </w:p>
        </w:tc>
        <w:tc>
          <w:tcPr>
            <w:tcW w:w="1702" w:type="dxa"/>
            <w:tcBorders>
              <w:top w:val="nil"/>
              <w:left w:val="nil"/>
              <w:bottom w:val="single" w:sz="4" w:space="0" w:color="auto"/>
              <w:right w:val="single" w:sz="4" w:space="0" w:color="auto"/>
            </w:tcBorders>
            <w:noWrap/>
            <w:vAlign w:val="bottom"/>
            <w:hideMark/>
          </w:tcPr>
          <w:p w14:paraId="0CF724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0F5163A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EAA4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0B5B7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N"' </w:t>
            </w:r>
          </w:p>
        </w:tc>
        <w:tc>
          <w:tcPr>
            <w:tcW w:w="1380" w:type="dxa"/>
            <w:tcBorders>
              <w:top w:val="nil"/>
              <w:left w:val="nil"/>
              <w:bottom w:val="single" w:sz="4" w:space="0" w:color="auto"/>
              <w:right w:val="single" w:sz="4" w:space="0" w:color="auto"/>
            </w:tcBorders>
            <w:noWrap/>
            <w:vAlign w:val="bottom"/>
            <w:hideMark/>
          </w:tcPr>
          <w:p w14:paraId="7640A75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AURR980102</w:t>
            </w:r>
          </w:p>
        </w:tc>
        <w:tc>
          <w:tcPr>
            <w:tcW w:w="1702" w:type="dxa"/>
            <w:tcBorders>
              <w:top w:val="nil"/>
              <w:left w:val="nil"/>
              <w:bottom w:val="single" w:sz="4" w:space="0" w:color="auto"/>
              <w:right w:val="single" w:sz="4" w:space="0" w:color="auto"/>
            </w:tcBorders>
            <w:noWrap/>
            <w:vAlign w:val="bottom"/>
            <w:hideMark/>
          </w:tcPr>
          <w:p w14:paraId="296128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77494FD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069FA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CCB50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N" </w:t>
            </w:r>
          </w:p>
        </w:tc>
        <w:tc>
          <w:tcPr>
            <w:tcW w:w="1380" w:type="dxa"/>
            <w:tcBorders>
              <w:top w:val="nil"/>
              <w:left w:val="nil"/>
              <w:bottom w:val="single" w:sz="4" w:space="0" w:color="auto"/>
              <w:right w:val="single" w:sz="4" w:space="0" w:color="auto"/>
            </w:tcBorders>
            <w:noWrap/>
            <w:vAlign w:val="bottom"/>
            <w:hideMark/>
          </w:tcPr>
          <w:p w14:paraId="5EED5C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AURR980103</w:t>
            </w:r>
          </w:p>
        </w:tc>
        <w:tc>
          <w:tcPr>
            <w:tcW w:w="1702" w:type="dxa"/>
            <w:tcBorders>
              <w:top w:val="nil"/>
              <w:left w:val="nil"/>
              <w:bottom w:val="single" w:sz="4" w:space="0" w:color="auto"/>
              <w:right w:val="single" w:sz="4" w:space="0" w:color="auto"/>
            </w:tcBorders>
            <w:noWrap/>
            <w:vAlign w:val="bottom"/>
            <w:hideMark/>
          </w:tcPr>
          <w:p w14:paraId="530B65B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78BA13F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28957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9EECCB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Normalized positional residue frequency at helix termini N'</w:t>
            </w:r>
          </w:p>
        </w:tc>
        <w:tc>
          <w:tcPr>
            <w:tcW w:w="1380" w:type="dxa"/>
            <w:tcBorders>
              <w:top w:val="nil"/>
              <w:left w:val="nil"/>
              <w:bottom w:val="single" w:sz="4" w:space="0" w:color="auto"/>
              <w:right w:val="single" w:sz="4" w:space="0" w:color="auto"/>
            </w:tcBorders>
            <w:noWrap/>
            <w:vAlign w:val="bottom"/>
            <w:hideMark/>
          </w:tcPr>
          <w:p w14:paraId="592FCA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AURR980104</w:t>
            </w:r>
          </w:p>
        </w:tc>
        <w:tc>
          <w:tcPr>
            <w:tcW w:w="1702" w:type="dxa"/>
            <w:tcBorders>
              <w:top w:val="nil"/>
              <w:left w:val="nil"/>
              <w:bottom w:val="single" w:sz="4" w:space="0" w:color="auto"/>
              <w:right w:val="single" w:sz="4" w:space="0" w:color="auto"/>
            </w:tcBorders>
            <w:noWrap/>
            <w:vAlign w:val="bottom"/>
            <w:hideMark/>
          </w:tcPr>
          <w:p w14:paraId="19875AF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4AF5370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9CE1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E77F56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Nc </w:t>
            </w:r>
          </w:p>
        </w:tc>
        <w:tc>
          <w:tcPr>
            <w:tcW w:w="1380" w:type="dxa"/>
            <w:tcBorders>
              <w:top w:val="nil"/>
              <w:left w:val="nil"/>
              <w:bottom w:val="single" w:sz="4" w:space="0" w:color="auto"/>
              <w:right w:val="single" w:sz="4" w:space="0" w:color="auto"/>
            </w:tcBorders>
            <w:noWrap/>
            <w:vAlign w:val="bottom"/>
            <w:hideMark/>
          </w:tcPr>
          <w:p w14:paraId="1B0D8F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AURR980105</w:t>
            </w:r>
          </w:p>
        </w:tc>
        <w:tc>
          <w:tcPr>
            <w:tcW w:w="1702" w:type="dxa"/>
            <w:tcBorders>
              <w:top w:val="nil"/>
              <w:left w:val="nil"/>
              <w:bottom w:val="single" w:sz="4" w:space="0" w:color="auto"/>
              <w:right w:val="single" w:sz="4" w:space="0" w:color="auto"/>
            </w:tcBorders>
            <w:noWrap/>
            <w:vAlign w:val="bottom"/>
            <w:hideMark/>
          </w:tcPr>
          <w:p w14:paraId="724B39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59C0B21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C4DD5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1598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N1 </w:t>
            </w:r>
          </w:p>
        </w:tc>
        <w:tc>
          <w:tcPr>
            <w:tcW w:w="1380" w:type="dxa"/>
            <w:tcBorders>
              <w:top w:val="nil"/>
              <w:left w:val="nil"/>
              <w:bottom w:val="single" w:sz="4" w:space="0" w:color="auto"/>
              <w:right w:val="single" w:sz="4" w:space="0" w:color="auto"/>
            </w:tcBorders>
            <w:noWrap/>
            <w:vAlign w:val="bottom"/>
            <w:hideMark/>
          </w:tcPr>
          <w:p w14:paraId="047AF7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AURR980106</w:t>
            </w:r>
          </w:p>
        </w:tc>
        <w:tc>
          <w:tcPr>
            <w:tcW w:w="1702" w:type="dxa"/>
            <w:tcBorders>
              <w:top w:val="nil"/>
              <w:left w:val="nil"/>
              <w:bottom w:val="single" w:sz="4" w:space="0" w:color="auto"/>
              <w:right w:val="single" w:sz="4" w:space="0" w:color="auto"/>
            </w:tcBorders>
            <w:noWrap/>
            <w:vAlign w:val="bottom"/>
            <w:hideMark/>
          </w:tcPr>
          <w:p w14:paraId="7C86C8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0943588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07DA3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EF382D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N2 </w:t>
            </w:r>
          </w:p>
        </w:tc>
        <w:tc>
          <w:tcPr>
            <w:tcW w:w="1380" w:type="dxa"/>
            <w:tcBorders>
              <w:top w:val="nil"/>
              <w:left w:val="nil"/>
              <w:bottom w:val="single" w:sz="4" w:space="0" w:color="auto"/>
              <w:right w:val="single" w:sz="4" w:space="0" w:color="auto"/>
            </w:tcBorders>
            <w:noWrap/>
            <w:vAlign w:val="bottom"/>
            <w:hideMark/>
          </w:tcPr>
          <w:p w14:paraId="5EEF17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AURR980107</w:t>
            </w:r>
          </w:p>
        </w:tc>
        <w:tc>
          <w:tcPr>
            <w:tcW w:w="1702" w:type="dxa"/>
            <w:tcBorders>
              <w:top w:val="nil"/>
              <w:left w:val="nil"/>
              <w:bottom w:val="single" w:sz="4" w:space="0" w:color="auto"/>
              <w:right w:val="single" w:sz="4" w:space="0" w:color="auto"/>
            </w:tcBorders>
            <w:noWrap/>
            <w:vAlign w:val="bottom"/>
            <w:hideMark/>
          </w:tcPr>
          <w:p w14:paraId="155F6F7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39A67A2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7A742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6BD686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N3 </w:t>
            </w:r>
          </w:p>
        </w:tc>
        <w:tc>
          <w:tcPr>
            <w:tcW w:w="1380" w:type="dxa"/>
            <w:tcBorders>
              <w:top w:val="nil"/>
              <w:left w:val="nil"/>
              <w:bottom w:val="single" w:sz="4" w:space="0" w:color="auto"/>
              <w:right w:val="single" w:sz="4" w:space="0" w:color="auto"/>
            </w:tcBorders>
            <w:noWrap/>
            <w:vAlign w:val="bottom"/>
            <w:hideMark/>
          </w:tcPr>
          <w:p w14:paraId="0B5C5B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AURR980108</w:t>
            </w:r>
          </w:p>
        </w:tc>
        <w:tc>
          <w:tcPr>
            <w:tcW w:w="1702" w:type="dxa"/>
            <w:tcBorders>
              <w:top w:val="nil"/>
              <w:left w:val="nil"/>
              <w:bottom w:val="single" w:sz="4" w:space="0" w:color="auto"/>
              <w:right w:val="single" w:sz="4" w:space="0" w:color="auto"/>
            </w:tcBorders>
            <w:noWrap/>
            <w:vAlign w:val="bottom"/>
            <w:hideMark/>
          </w:tcPr>
          <w:p w14:paraId="7125291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66079E8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2A9DE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9DAD8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N4 </w:t>
            </w:r>
          </w:p>
        </w:tc>
        <w:tc>
          <w:tcPr>
            <w:tcW w:w="1380" w:type="dxa"/>
            <w:tcBorders>
              <w:top w:val="nil"/>
              <w:left w:val="nil"/>
              <w:bottom w:val="single" w:sz="4" w:space="0" w:color="auto"/>
              <w:right w:val="single" w:sz="4" w:space="0" w:color="auto"/>
            </w:tcBorders>
            <w:noWrap/>
            <w:vAlign w:val="bottom"/>
            <w:hideMark/>
          </w:tcPr>
          <w:p w14:paraId="2BB0D0F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AURR980109</w:t>
            </w:r>
          </w:p>
        </w:tc>
        <w:tc>
          <w:tcPr>
            <w:tcW w:w="1702" w:type="dxa"/>
            <w:tcBorders>
              <w:top w:val="nil"/>
              <w:left w:val="nil"/>
              <w:bottom w:val="single" w:sz="4" w:space="0" w:color="auto"/>
              <w:right w:val="single" w:sz="4" w:space="0" w:color="auto"/>
            </w:tcBorders>
            <w:noWrap/>
            <w:vAlign w:val="bottom"/>
            <w:hideMark/>
          </w:tcPr>
          <w:p w14:paraId="394D502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7F685EC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D59CF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9794FC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N5 </w:t>
            </w:r>
          </w:p>
        </w:tc>
        <w:tc>
          <w:tcPr>
            <w:tcW w:w="1380" w:type="dxa"/>
            <w:tcBorders>
              <w:top w:val="nil"/>
              <w:left w:val="nil"/>
              <w:bottom w:val="single" w:sz="4" w:space="0" w:color="auto"/>
              <w:right w:val="single" w:sz="4" w:space="0" w:color="auto"/>
            </w:tcBorders>
            <w:noWrap/>
            <w:vAlign w:val="bottom"/>
            <w:hideMark/>
          </w:tcPr>
          <w:p w14:paraId="0DF5E0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AURR980110</w:t>
            </w:r>
          </w:p>
        </w:tc>
        <w:tc>
          <w:tcPr>
            <w:tcW w:w="1702" w:type="dxa"/>
            <w:tcBorders>
              <w:top w:val="nil"/>
              <w:left w:val="nil"/>
              <w:bottom w:val="single" w:sz="4" w:space="0" w:color="auto"/>
              <w:right w:val="single" w:sz="4" w:space="0" w:color="auto"/>
            </w:tcBorders>
            <w:noWrap/>
            <w:vAlign w:val="bottom"/>
            <w:hideMark/>
          </w:tcPr>
          <w:p w14:paraId="2CC0E6F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7EA09A0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09C1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5516C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C5 </w:t>
            </w:r>
          </w:p>
        </w:tc>
        <w:tc>
          <w:tcPr>
            <w:tcW w:w="1380" w:type="dxa"/>
            <w:tcBorders>
              <w:top w:val="nil"/>
              <w:left w:val="nil"/>
              <w:bottom w:val="single" w:sz="4" w:space="0" w:color="auto"/>
              <w:right w:val="single" w:sz="4" w:space="0" w:color="auto"/>
            </w:tcBorders>
            <w:noWrap/>
            <w:vAlign w:val="bottom"/>
            <w:hideMark/>
          </w:tcPr>
          <w:p w14:paraId="7A577DF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AURR980111</w:t>
            </w:r>
          </w:p>
        </w:tc>
        <w:tc>
          <w:tcPr>
            <w:tcW w:w="1702" w:type="dxa"/>
            <w:tcBorders>
              <w:top w:val="nil"/>
              <w:left w:val="nil"/>
              <w:bottom w:val="single" w:sz="4" w:space="0" w:color="auto"/>
              <w:right w:val="single" w:sz="4" w:space="0" w:color="auto"/>
            </w:tcBorders>
            <w:noWrap/>
            <w:vAlign w:val="bottom"/>
            <w:hideMark/>
          </w:tcPr>
          <w:p w14:paraId="098998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7740512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24276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AD0C8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C4 </w:t>
            </w:r>
          </w:p>
        </w:tc>
        <w:tc>
          <w:tcPr>
            <w:tcW w:w="1380" w:type="dxa"/>
            <w:tcBorders>
              <w:top w:val="nil"/>
              <w:left w:val="nil"/>
              <w:bottom w:val="single" w:sz="4" w:space="0" w:color="auto"/>
              <w:right w:val="single" w:sz="4" w:space="0" w:color="auto"/>
            </w:tcBorders>
            <w:noWrap/>
            <w:vAlign w:val="bottom"/>
            <w:hideMark/>
          </w:tcPr>
          <w:p w14:paraId="3695CED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AURR980112</w:t>
            </w:r>
          </w:p>
        </w:tc>
        <w:tc>
          <w:tcPr>
            <w:tcW w:w="1702" w:type="dxa"/>
            <w:tcBorders>
              <w:top w:val="nil"/>
              <w:left w:val="nil"/>
              <w:bottom w:val="single" w:sz="4" w:space="0" w:color="auto"/>
              <w:right w:val="single" w:sz="4" w:space="0" w:color="auto"/>
            </w:tcBorders>
            <w:noWrap/>
            <w:vAlign w:val="bottom"/>
            <w:hideMark/>
          </w:tcPr>
          <w:p w14:paraId="2C2DE1E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295F0C3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97637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72DF7D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C3 </w:t>
            </w:r>
          </w:p>
        </w:tc>
        <w:tc>
          <w:tcPr>
            <w:tcW w:w="1380" w:type="dxa"/>
            <w:tcBorders>
              <w:top w:val="nil"/>
              <w:left w:val="nil"/>
              <w:bottom w:val="single" w:sz="4" w:space="0" w:color="auto"/>
              <w:right w:val="single" w:sz="4" w:space="0" w:color="auto"/>
            </w:tcBorders>
            <w:noWrap/>
            <w:vAlign w:val="bottom"/>
            <w:hideMark/>
          </w:tcPr>
          <w:p w14:paraId="498970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AURR980113</w:t>
            </w:r>
          </w:p>
        </w:tc>
        <w:tc>
          <w:tcPr>
            <w:tcW w:w="1702" w:type="dxa"/>
            <w:tcBorders>
              <w:top w:val="nil"/>
              <w:left w:val="nil"/>
              <w:bottom w:val="single" w:sz="4" w:space="0" w:color="auto"/>
              <w:right w:val="single" w:sz="4" w:space="0" w:color="auto"/>
            </w:tcBorders>
            <w:noWrap/>
            <w:vAlign w:val="bottom"/>
            <w:hideMark/>
          </w:tcPr>
          <w:p w14:paraId="38A191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25AE6C7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E6571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54B87B7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C2 </w:t>
            </w:r>
          </w:p>
        </w:tc>
        <w:tc>
          <w:tcPr>
            <w:tcW w:w="1380" w:type="dxa"/>
            <w:tcBorders>
              <w:top w:val="nil"/>
              <w:left w:val="nil"/>
              <w:bottom w:val="single" w:sz="4" w:space="0" w:color="auto"/>
              <w:right w:val="single" w:sz="4" w:space="0" w:color="auto"/>
            </w:tcBorders>
            <w:noWrap/>
            <w:vAlign w:val="bottom"/>
            <w:hideMark/>
          </w:tcPr>
          <w:p w14:paraId="4464DA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AURR980114</w:t>
            </w:r>
          </w:p>
        </w:tc>
        <w:tc>
          <w:tcPr>
            <w:tcW w:w="1702" w:type="dxa"/>
            <w:tcBorders>
              <w:top w:val="nil"/>
              <w:left w:val="nil"/>
              <w:bottom w:val="single" w:sz="4" w:space="0" w:color="auto"/>
              <w:right w:val="single" w:sz="4" w:space="0" w:color="auto"/>
            </w:tcBorders>
            <w:noWrap/>
            <w:vAlign w:val="bottom"/>
            <w:hideMark/>
          </w:tcPr>
          <w:p w14:paraId="6C2D6C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4E525D4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F838F0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514020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C1 </w:t>
            </w:r>
          </w:p>
        </w:tc>
        <w:tc>
          <w:tcPr>
            <w:tcW w:w="1380" w:type="dxa"/>
            <w:tcBorders>
              <w:top w:val="nil"/>
              <w:left w:val="nil"/>
              <w:bottom w:val="single" w:sz="4" w:space="0" w:color="auto"/>
              <w:right w:val="single" w:sz="4" w:space="0" w:color="auto"/>
            </w:tcBorders>
            <w:noWrap/>
            <w:vAlign w:val="bottom"/>
            <w:hideMark/>
          </w:tcPr>
          <w:p w14:paraId="4B9E764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AURR980115</w:t>
            </w:r>
          </w:p>
        </w:tc>
        <w:tc>
          <w:tcPr>
            <w:tcW w:w="1702" w:type="dxa"/>
            <w:tcBorders>
              <w:top w:val="nil"/>
              <w:left w:val="nil"/>
              <w:bottom w:val="single" w:sz="4" w:space="0" w:color="auto"/>
              <w:right w:val="single" w:sz="4" w:space="0" w:color="auto"/>
            </w:tcBorders>
            <w:noWrap/>
            <w:vAlign w:val="bottom"/>
            <w:hideMark/>
          </w:tcPr>
          <w:p w14:paraId="192C29F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1C07F4A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8D0DB8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F83DF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Cc </w:t>
            </w:r>
          </w:p>
        </w:tc>
        <w:tc>
          <w:tcPr>
            <w:tcW w:w="1380" w:type="dxa"/>
            <w:tcBorders>
              <w:top w:val="nil"/>
              <w:left w:val="nil"/>
              <w:bottom w:val="single" w:sz="4" w:space="0" w:color="auto"/>
              <w:right w:val="single" w:sz="4" w:space="0" w:color="auto"/>
            </w:tcBorders>
            <w:noWrap/>
            <w:vAlign w:val="bottom"/>
            <w:hideMark/>
          </w:tcPr>
          <w:p w14:paraId="511B86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AURR980116</w:t>
            </w:r>
          </w:p>
        </w:tc>
        <w:tc>
          <w:tcPr>
            <w:tcW w:w="1702" w:type="dxa"/>
            <w:tcBorders>
              <w:top w:val="nil"/>
              <w:left w:val="nil"/>
              <w:bottom w:val="single" w:sz="4" w:space="0" w:color="auto"/>
              <w:right w:val="single" w:sz="4" w:space="0" w:color="auto"/>
            </w:tcBorders>
            <w:noWrap/>
            <w:vAlign w:val="bottom"/>
            <w:hideMark/>
          </w:tcPr>
          <w:p w14:paraId="27FC7B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68C79E6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841D7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0FBF15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 </w:t>
            </w:r>
          </w:p>
        </w:tc>
        <w:tc>
          <w:tcPr>
            <w:tcW w:w="1380" w:type="dxa"/>
            <w:tcBorders>
              <w:top w:val="nil"/>
              <w:left w:val="nil"/>
              <w:bottom w:val="single" w:sz="4" w:space="0" w:color="auto"/>
              <w:right w:val="single" w:sz="4" w:space="0" w:color="auto"/>
            </w:tcBorders>
            <w:noWrap/>
            <w:vAlign w:val="bottom"/>
            <w:hideMark/>
          </w:tcPr>
          <w:p w14:paraId="2C66B39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AURR980117</w:t>
            </w:r>
          </w:p>
        </w:tc>
        <w:tc>
          <w:tcPr>
            <w:tcW w:w="1702" w:type="dxa"/>
            <w:tcBorders>
              <w:top w:val="nil"/>
              <w:left w:val="nil"/>
              <w:bottom w:val="single" w:sz="4" w:space="0" w:color="auto"/>
              <w:right w:val="single" w:sz="4" w:space="0" w:color="auto"/>
            </w:tcBorders>
            <w:noWrap/>
            <w:vAlign w:val="bottom"/>
            <w:hideMark/>
          </w:tcPr>
          <w:p w14:paraId="7B04233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5388A73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D1533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168A4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 </w:t>
            </w:r>
          </w:p>
        </w:tc>
        <w:tc>
          <w:tcPr>
            <w:tcW w:w="1380" w:type="dxa"/>
            <w:tcBorders>
              <w:top w:val="nil"/>
              <w:left w:val="nil"/>
              <w:bottom w:val="single" w:sz="4" w:space="0" w:color="auto"/>
              <w:right w:val="single" w:sz="4" w:space="0" w:color="auto"/>
            </w:tcBorders>
            <w:noWrap/>
            <w:vAlign w:val="bottom"/>
            <w:hideMark/>
          </w:tcPr>
          <w:p w14:paraId="66725C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AURR980118</w:t>
            </w:r>
          </w:p>
        </w:tc>
        <w:tc>
          <w:tcPr>
            <w:tcW w:w="1702" w:type="dxa"/>
            <w:tcBorders>
              <w:top w:val="nil"/>
              <w:left w:val="nil"/>
              <w:bottom w:val="single" w:sz="4" w:space="0" w:color="auto"/>
              <w:right w:val="single" w:sz="4" w:space="0" w:color="auto"/>
            </w:tcBorders>
            <w:noWrap/>
            <w:vAlign w:val="bottom"/>
            <w:hideMark/>
          </w:tcPr>
          <w:p w14:paraId="4C577D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22E1A77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C8439E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7AD56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 </w:t>
            </w:r>
          </w:p>
        </w:tc>
        <w:tc>
          <w:tcPr>
            <w:tcW w:w="1380" w:type="dxa"/>
            <w:tcBorders>
              <w:top w:val="nil"/>
              <w:left w:val="nil"/>
              <w:bottom w:val="single" w:sz="4" w:space="0" w:color="auto"/>
              <w:right w:val="single" w:sz="4" w:space="0" w:color="auto"/>
            </w:tcBorders>
            <w:noWrap/>
            <w:vAlign w:val="bottom"/>
            <w:hideMark/>
          </w:tcPr>
          <w:p w14:paraId="0FDAD20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AURR980119</w:t>
            </w:r>
          </w:p>
        </w:tc>
        <w:tc>
          <w:tcPr>
            <w:tcW w:w="1702" w:type="dxa"/>
            <w:tcBorders>
              <w:top w:val="nil"/>
              <w:left w:val="nil"/>
              <w:bottom w:val="single" w:sz="4" w:space="0" w:color="auto"/>
              <w:right w:val="single" w:sz="4" w:space="0" w:color="auto"/>
            </w:tcBorders>
            <w:noWrap/>
            <w:vAlign w:val="bottom"/>
            <w:hideMark/>
          </w:tcPr>
          <w:p w14:paraId="58B7EBE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47F354A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5E2D3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9E264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positional residue frequency at helix termini C4' </w:t>
            </w:r>
          </w:p>
        </w:tc>
        <w:tc>
          <w:tcPr>
            <w:tcW w:w="1380" w:type="dxa"/>
            <w:tcBorders>
              <w:top w:val="nil"/>
              <w:left w:val="nil"/>
              <w:bottom w:val="single" w:sz="4" w:space="0" w:color="auto"/>
              <w:right w:val="single" w:sz="4" w:space="0" w:color="auto"/>
            </w:tcBorders>
            <w:noWrap/>
            <w:vAlign w:val="bottom"/>
            <w:hideMark/>
          </w:tcPr>
          <w:p w14:paraId="6D2A4D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AURR980120</w:t>
            </w:r>
          </w:p>
        </w:tc>
        <w:tc>
          <w:tcPr>
            <w:tcW w:w="1702" w:type="dxa"/>
            <w:tcBorders>
              <w:top w:val="nil"/>
              <w:left w:val="nil"/>
              <w:bottom w:val="single" w:sz="4" w:space="0" w:color="auto"/>
              <w:right w:val="single" w:sz="4" w:space="0" w:color="auto"/>
            </w:tcBorders>
            <w:noWrap/>
            <w:vAlign w:val="bottom"/>
            <w:hideMark/>
          </w:tcPr>
          <w:p w14:paraId="0AE9D73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Aurora-</w:t>
            </w:r>
            <w:proofErr w:type="gramStart"/>
            <w:r w:rsidRPr="00B23936">
              <w:rPr>
                <w:rFonts w:ascii="Calibri" w:eastAsia="Times New Roman" w:hAnsi="Calibri" w:cs="Calibri"/>
                <w:color w:val="000000"/>
                <w:kern w:val="0"/>
                <w:sz w:val="20"/>
                <w:szCs w:val="20"/>
                <w14:ligatures w14:val="none"/>
              </w:rPr>
              <w:t>Rose,  1998</w:t>
            </w:r>
            <w:proofErr w:type="gramEnd"/>
          </w:p>
        </w:tc>
      </w:tr>
      <w:tr w:rsidR="00B23936" w:rsidRPr="00B23936" w14:paraId="1BBE238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D02FFB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7196E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Delta G values for the peptides extrapolated to 0 M urea </w:t>
            </w:r>
          </w:p>
        </w:tc>
        <w:tc>
          <w:tcPr>
            <w:tcW w:w="1380" w:type="dxa"/>
            <w:tcBorders>
              <w:top w:val="nil"/>
              <w:left w:val="nil"/>
              <w:bottom w:val="single" w:sz="4" w:space="0" w:color="auto"/>
              <w:right w:val="single" w:sz="4" w:space="0" w:color="auto"/>
            </w:tcBorders>
            <w:noWrap/>
            <w:vAlign w:val="bottom"/>
            <w:hideMark/>
          </w:tcPr>
          <w:p w14:paraId="05BE1A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ONEK900101</w:t>
            </w:r>
          </w:p>
        </w:tc>
        <w:tc>
          <w:tcPr>
            <w:tcW w:w="1702" w:type="dxa"/>
            <w:tcBorders>
              <w:top w:val="nil"/>
              <w:left w:val="nil"/>
              <w:bottom w:val="single" w:sz="4" w:space="0" w:color="auto"/>
              <w:right w:val="single" w:sz="4" w:space="0" w:color="auto"/>
            </w:tcBorders>
            <w:noWrap/>
            <w:vAlign w:val="bottom"/>
            <w:hideMark/>
          </w:tcPr>
          <w:p w14:paraId="68F861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O'Neil-</w:t>
            </w:r>
            <w:proofErr w:type="gramStart"/>
            <w:r w:rsidRPr="00B23936">
              <w:rPr>
                <w:rFonts w:ascii="Calibri" w:eastAsia="Times New Roman" w:hAnsi="Calibri" w:cs="Calibri"/>
                <w:color w:val="000000"/>
                <w:kern w:val="0"/>
                <w:sz w:val="20"/>
                <w:szCs w:val="20"/>
                <w14:ligatures w14:val="none"/>
              </w:rPr>
              <w:t>DeGrado,  1990</w:t>
            </w:r>
            <w:proofErr w:type="gramEnd"/>
          </w:p>
        </w:tc>
      </w:tr>
      <w:tr w:rsidR="00B23936" w:rsidRPr="00B23936" w14:paraId="5BBC4CB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865F4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A55E9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Helix formation parameters (delta </w:t>
            </w:r>
            <w:proofErr w:type="spellStart"/>
            <w:r w:rsidRPr="00B23936">
              <w:rPr>
                <w:rFonts w:ascii="Calibri" w:eastAsia="Times New Roman" w:hAnsi="Calibri" w:cs="Calibri"/>
                <w:color w:val="000000"/>
                <w:kern w:val="0"/>
                <w:sz w:val="20"/>
                <w:szCs w:val="20"/>
                <w14:ligatures w14:val="none"/>
              </w:rPr>
              <w:t>delta</w:t>
            </w:r>
            <w:proofErr w:type="spellEnd"/>
            <w:r w:rsidRPr="00B23936">
              <w:rPr>
                <w:rFonts w:ascii="Calibri" w:eastAsia="Times New Roman" w:hAnsi="Calibri" w:cs="Calibri"/>
                <w:color w:val="000000"/>
                <w:kern w:val="0"/>
                <w:sz w:val="20"/>
                <w:szCs w:val="20"/>
                <w14:ligatures w14:val="none"/>
              </w:rPr>
              <w:t xml:space="preserve"> G)</w:t>
            </w:r>
          </w:p>
        </w:tc>
        <w:tc>
          <w:tcPr>
            <w:tcW w:w="1380" w:type="dxa"/>
            <w:tcBorders>
              <w:top w:val="nil"/>
              <w:left w:val="nil"/>
              <w:bottom w:val="single" w:sz="4" w:space="0" w:color="auto"/>
              <w:right w:val="single" w:sz="4" w:space="0" w:color="auto"/>
            </w:tcBorders>
            <w:noWrap/>
            <w:vAlign w:val="bottom"/>
            <w:hideMark/>
          </w:tcPr>
          <w:p w14:paraId="3CE004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ONEK900102</w:t>
            </w:r>
          </w:p>
        </w:tc>
        <w:tc>
          <w:tcPr>
            <w:tcW w:w="1702" w:type="dxa"/>
            <w:tcBorders>
              <w:top w:val="nil"/>
              <w:left w:val="nil"/>
              <w:bottom w:val="single" w:sz="4" w:space="0" w:color="auto"/>
              <w:right w:val="single" w:sz="4" w:space="0" w:color="auto"/>
            </w:tcBorders>
            <w:noWrap/>
            <w:vAlign w:val="bottom"/>
            <w:hideMark/>
          </w:tcPr>
          <w:p w14:paraId="791954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 O'Neil-DeGrado, 1990</w:t>
            </w:r>
          </w:p>
        </w:tc>
      </w:tr>
      <w:tr w:rsidR="00B23936" w:rsidRPr="00B23936" w14:paraId="79A3A12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1D848F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174444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Normalized flexibility parameters (B-values), average</w:t>
            </w:r>
          </w:p>
        </w:tc>
        <w:tc>
          <w:tcPr>
            <w:tcW w:w="1380" w:type="dxa"/>
            <w:tcBorders>
              <w:top w:val="nil"/>
              <w:left w:val="nil"/>
              <w:bottom w:val="single" w:sz="4" w:space="0" w:color="auto"/>
              <w:right w:val="single" w:sz="4" w:space="0" w:color="auto"/>
            </w:tcBorders>
            <w:noWrap/>
            <w:vAlign w:val="bottom"/>
            <w:hideMark/>
          </w:tcPr>
          <w:p w14:paraId="246C77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VINM940101</w:t>
            </w:r>
          </w:p>
        </w:tc>
        <w:tc>
          <w:tcPr>
            <w:tcW w:w="1702" w:type="dxa"/>
            <w:tcBorders>
              <w:top w:val="nil"/>
              <w:left w:val="nil"/>
              <w:bottom w:val="single" w:sz="4" w:space="0" w:color="auto"/>
              <w:right w:val="single" w:sz="4" w:space="0" w:color="auto"/>
            </w:tcBorders>
            <w:noWrap/>
            <w:vAlign w:val="bottom"/>
            <w:hideMark/>
          </w:tcPr>
          <w:p w14:paraId="702FEC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Vihinen</w:t>
            </w:r>
            <w:proofErr w:type="spellEnd"/>
            <w:r w:rsidRPr="00B23936">
              <w:rPr>
                <w:rFonts w:ascii="Calibri" w:eastAsia="Times New Roman" w:hAnsi="Calibri" w:cs="Calibri"/>
                <w:color w:val="000000"/>
                <w:kern w:val="0"/>
                <w:sz w:val="20"/>
                <w:szCs w:val="20"/>
                <w14:ligatures w14:val="none"/>
              </w:rPr>
              <w:t xml:space="preserve"> et al., 1994</w:t>
            </w:r>
          </w:p>
        </w:tc>
      </w:tr>
      <w:tr w:rsidR="00B23936" w:rsidRPr="00B23936" w14:paraId="4C1FF19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56AC0D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B73F5C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flexibility parameters (B-values) for each residue surrounded </w:t>
            </w:r>
            <w:proofErr w:type="gramStart"/>
            <w:r w:rsidRPr="00B23936">
              <w:rPr>
                <w:rFonts w:ascii="Calibri" w:eastAsia="Times New Roman" w:hAnsi="Calibri" w:cs="Calibri"/>
                <w:color w:val="000000"/>
                <w:kern w:val="0"/>
                <w:sz w:val="20"/>
                <w:szCs w:val="20"/>
                <w14:ligatures w14:val="none"/>
              </w:rPr>
              <w:t>by  none</w:t>
            </w:r>
            <w:proofErr w:type="gramEnd"/>
            <w:r w:rsidRPr="00B23936">
              <w:rPr>
                <w:rFonts w:ascii="Calibri" w:eastAsia="Times New Roman" w:hAnsi="Calibri" w:cs="Calibri"/>
                <w:color w:val="000000"/>
                <w:kern w:val="0"/>
                <w:sz w:val="20"/>
                <w:szCs w:val="20"/>
                <w14:ligatures w14:val="none"/>
              </w:rPr>
              <w:t xml:space="preserve"> rigid </w:t>
            </w:r>
            <w:proofErr w:type="spellStart"/>
            <w:r w:rsidRPr="00B23936">
              <w:rPr>
                <w:rFonts w:ascii="Calibri" w:eastAsia="Times New Roman" w:hAnsi="Calibri" w:cs="Calibri"/>
                <w:color w:val="000000"/>
                <w:kern w:val="0"/>
                <w:sz w:val="20"/>
                <w:szCs w:val="20"/>
                <w14:ligatures w14:val="none"/>
              </w:rPr>
              <w:t>neighbours</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6AA9BE8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VINM940102</w:t>
            </w:r>
          </w:p>
        </w:tc>
        <w:tc>
          <w:tcPr>
            <w:tcW w:w="1702" w:type="dxa"/>
            <w:tcBorders>
              <w:top w:val="nil"/>
              <w:left w:val="nil"/>
              <w:bottom w:val="single" w:sz="4" w:space="0" w:color="auto"/>
              <w:right w:val="single" w:sz="4" w:space="0" w:color="auto"/>
            </w:tcBorders>
            <w:noWrap/>
            <w:vAlign w:val="bottom"/>
            <w:hideMark/>
          </w:tcPr>
          <w:p w14:paraId="0CFFCB1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Vihinen</w:t>
            </w:r>
            <w:proofErr w:type="spellEnd"/>
            <w:r w:rsidRPr="00B23936">
              <w:rPr>
                <w:rFonts w:ascii="Calibri" w:eastAsia="Times New Roman" w:hAnsi="Calibri" w:cs="Calibri"/>
                <w:color w:val="000000"/>
                <w:kern w:val="0"/>
                <w:sz w:val="20"/>
                <w:szCs w:val="20"/>
                <w14:ligatures w14:val="none"/>
              </w:rPr>
              <w:t xml:space="preserve"> et al., 1995</w:t>
            </w:r>
          </w:p>
        </w:tc>
      </w:tr>
      <w:tr w:rsidR="00B23936" w:rsidRPr="00B23936" w14:paraId="16613F8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08461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1902E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flexibility parameters (B-values) for each residue surrounded </w:t>
            </w:r>
            <w:proofErr w:type="gramStart"/>
            <w:r w:rsidRPr="00B23936">
              <w:rPr>
                <w:rFonts w:ascii="Calibri" w:eastAsia="Times New Roman" w:hAnsi="Calibri" w:cs="Calibri"/>
                <w:color w:val="000000"/>
                <w:kern w:val="0"/>
                <w:sz w:val="20"/>
                <w:szCs w:val="20"/>
                <w14:ligatures w14:val="none"/>
              </w:rPr>
              <w:t>by  one</w:t>
            </w:r>
            <w:proofErr w:type="gramEnd"/>
            <w:r w:rsidRPr="00B23936">
              <w:rPr>
                <w:rFonts w:ascii="Calibri" w:eastAsia="Times New Roman" w:hAnsi="Calibri" w:cs="Calibri"/>
                <w:color w:val="000000"/>
                <w:kern w:val="0"/>
                <w:sz w:val="20"/>
                <w:szCs w:val="20"/>
                <w14:ligatures w14:val="none"/>
              </w:rPr>
              <w:t xml:space="preserve"> rigid </w:t>
            </w:r>
            <w:proofErr w:type="spellStart"/>
            <w:r w:rsidRPr="00B23936">
              <w:rPr>
                <w:rFonts w:ascii="Calibri" w:eastAsia="Times New Roman" w:hAnsi="Calibri" w:cs="Calibri"/>
                <w:color w:val="000000"/>
                <w:kern w:val="0"/>
                <w:sz w:val="20"/>
                <w:szCs w:val="20"/>
                <w14:ligatures w14:val="none"/>
              </w:rPr>
              <w:t>neighbours</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4364E3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VINM940103</w:t>
            </w:r>
          </w:p>
        </w:tc>
        <w:tc>
          <w:tcPr>
            <w:tcW w:w="1702" w:type="dxa"/>
            <w:tcBorders>
              <w:top w:val="nil"/>
              <w:left w:val="nil"/>
              <w:bottom w:val="single" w:sz="4" w:space="0" w:color="auto"/>
              <w:right w:val="single" w:sz="4" w:space="0" w:color="auto"/>
            </w:tcBorders>
            <w:noWrap/>
            <w:vAlign w:val="bottom"/>
            <w:hideMark/>
          </w:tcPr>
          <w:p w14:paraId="10688F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Vihinen</w:t>
            </w:r>
            <w:proofErr w:type="spellEnd"/>
            <w:r w:rsidRPr="00B23936">
              <w:rPr>
                <w:rFonts w:ascii="Calibri" w:eastAsia="Times New Roman" w:hAnsi="Calibri" w:cs="Calibri"/>
                <w:color w:val="000000"/>
                <w:kern w:val="0"/>
                <w:sz w:val="20"/>
                <w:szCs w:val="20"/>
                <w14:ligatures w14:val="none"/>
              </w:rPr>
              <w:t xml:space="preserve"> et al., 1996</w:t>
            </w:r>
          </w:p>
        </w:tc>
      </w:tr>
      <w:tr w:rsidR="00B23936" w:rsidRPr="00B23936" w14:paraId="5405CE2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BCFF8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46F30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Normalized flexibility parameters (B-values) for each residue surrounded </w:t>
            </w:r>
            <w:proofErr w:type="gramStart"/>
            <w:r w:rsidRPr="00B23936">
              <w:rPr>
                <w:rFonts w:ascii="Calibri" w:eastAsia="Times New Roman" w:hAnsi="Calibri" w:cs="Calibri"/>
                <w:color w:val="000000"/>
                <w:kern w:val="0"/>
                <w:sz w:val="20"/>
                <w:szCs w:val="20"/>
                <w14:ligatures w14:val="none"/>
              </w:rPr>
              <w:t>by  two</w:t>
            </w:r>
            <w:proofErr w:type="gramEnd"/>
            <w:r w:rsidRPr="00B23936">
              <w:rPr>
                <w:rFonts w:ascii="Calibri" w:eastAsia="Times New Roman" w:hAnsi="Calibri" w:cs="Calibri"/>
                <w:color w:val="000000"/>
                <w:kern w:val="0"/>
                <w:sz w:val="20"/>
                <w:szCs w:val="20"/>
                <w14:ligatures w14:val="none"/>
              </w:rPr>
              <w:t xml:space="preserve"> rigid </w:t>
            </w:r>
            <w:proofErr w:type="spellStart"/>
            <w:r w:rsidRPr="00B23936">
              <w:rPr>
                <w:rFonts w:ascii="Calibri" w:eastAsia="Times New Roman" w:hAnsi="Calibri" w:cs="Calibri"/>
                <w:color w:val="000000"/>
                <w:kern w:val="0"/>
                <w:sz w:val="20"/>
                <w:szCs w:val="20"/>
                <w14:ligatures w14:val="none"/>
              </w:rPr>
              <w:t>neighbours</w:t>
            </w:r>
            <w:proofErr w:type="spellEnd"/>
          </w:p>
        </w:tc>
        <w:tc>
          <w:tcPr>
            <w:tcW w:w="1380" w:type="dxa"/>
            <w:tcBorders>
              <w:top w:val="nil"/>
              <w:left w:val="nil"/>
              <w:bottom w:val="single" w:sz="4" w:space="0" w:color="auto"/>
              <w:right w:val="single" w:sz="4" w:space="0" w:color="auto"/>
            </w:tcBorders>
            <w:noWrap/>
            <w:vAlign w:val="bottom"/>
            <w:hideMark/>
          </w:tcPr>
          <w:p w14:paraId="18A3A9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VINM940104</w:t>
            </w:r>
          </w:p>
        </w:tc>
        <w:tc>
          <w:tcPr>
            <w:tcW w:w="1702" w:type="dxa"/>
            <w:tcBorders>
              <w:top w:val="nil"/>
              <w:left w:val="nil"/>
              <w:bottom w:val="single" w:sz="4" w:space="0" w:color="auto"/>
              <w:right w:val="single" w:sz="4" w:space="0" w:color="auto"/>
            </w:tcBorders>
            <w:noWrap/>
            <w:vAlign w:val="bottom"/>
            <w:hideMark/>
          </w:tcPr>
          <w:p w14:paraId="59A6187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Vihinen</w:t>
            </w:r>
            <w:proofErr w:type="spellEnd"/>
            <w:r w:rsidRPr="00B23936">
              <w:rPr>
                <w:rFonts w:ascii="Calibri" w:eastAsia="Times New Roman" w:hAnsi="Calibri" w:cs="Calibri"/>
                <w:color w:val="000000"/>
                <w:kern w:val="0"/>
                <w:sz w:val="20"/>
                <w:szCs w:val="20"/>
                <w14:ligatures w14:val="none"/>
              </w:rPr>
              <w:t xml:space="preserve"> et al., 1997</w:t>
            </w:r>
          </w:p>
        </w:tc>
      </w:tr>
      <w:tr w:rsidR="00B23936" w:rsidRPr="00B23936" w14:paraId="5237A1D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DC33D4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611ED8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Free energy in alpha-helical conformation </w:t>
            </w:r>
          </w:p>
        </w:tc>
        <w:tc>
          <w:tcPr>
            <w:tcW w:w="1380" w:type="dxa"/>
            <w:tcBorders>
              <w:top w:val="nil"/>
              <w:left w:val="nil"/>
              <w:bottom w:val="single" w:sz="4" w:space="0" w:color="auto"/>
              <w:right w:val="single" w:sz="4" w:space="0" w:color="auto"/>
            </w:tcBorders>
            <w:noWrap/>
            <w:vAlign w:val="bottom"/>
            <w:hideMark/>
          </w:tcPr>
          <w:p w14:paraId="38D366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MUNV940101</w:t>
            </w:r>
          </w:p>
        </w:tc>
        <w:tc>
          <w:tcPr>
            <w:tcW w:w="1702" w:type="dxa"/>
            <w:tcBorders>
              <w:top w:val="nil"/>
              <w:left w:val="nil"/>
              <w:bottom w:val="single" w:sz="4" w:space="0" w:color="auto"/>
              <w:right w:val="single" w:sz="4" w:space="0" w:color="auto"/>
            </w:tcBorders>
            <w:noWrap/>
            <w:vAlign w:val="bottom"/>
            <w:hideMark/>
          </w:tcPr>
          <w:p w14:paraId="20FE2E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Munoz-Serrano, 1994</w:t>
            </w:r>
          </w:p>
        </w:tc>
      </w:tr>
      <w:tr w:rsidR="00B23936" w:rsidRPr="00B23936" w14:paraId="036EBC9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B47DDB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F127D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Free energy in alpha-helical region </w:t>
            </w:r>
          </w:p>
        </w:tc>
        <w:tc>
          <w:tcPr>
            <w:tcW w:w="1380" w:type="dxa"/>
            <w:tcBorders>
              <w:top w:val="nil"/>
              <w:left w:val="nil"/>
              <w:bottom w:val="single" w:sz="4" w:space="0" w:color="auto"/>
              <w:right w:val="single" w:sz="4" w:space="0" w:color="auto"/>
            </w:tcBorders>
            <w:noWrap/>
            <w:vAlign w:val="bottom"/>
            <w:hideMark/>
          </w:tcPr>
          <w:p w14:paraId="136333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MUNV940102</w:t>
            </w:r>
          </w:p>
        </w:tc>
        <w:tc>
          <w:tcPr>
            <w:tcW w:w="1702" w:type="dxa"/>
            <w:tcBorders>
              <w:top w:val="nil"/>
              <w:left w:val="nil"/>
              <w:bottom w:val="single" w:sz="4" w:space="0" w:color="auto"/>
              <w:right w:val="single" w:sz="4" w:space="0" w:color="auto"/>
            </w:tcBorders>
            <w:noWrap/>
            <w:vAlign w:val="bottom"/>
            <w:hideMark/>
          </w:tcPr>
          <w:p w14:paraId="5FBA26C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Munoz-Serrano, 1994</w:t>
            </w:r>
          </w:p>
        </w:tc>
      </w:tr>
      <w:tr w:rsidR="00B23936" w:rsidRPr="00B23936" w14:paraId="2BC4B05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A45E9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71470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Free energy in beta-strand conformation </w:t>
            </w:r>
          </w:p>
        </w:tc>
        <w:tc>
          <w:tcPr>
            <w:tcW w:w="1380" w:type="dxa"/>
            <w:tcBorders>
              <w:top w:val="nil"/>
              <w:left w:val="nil"/>
              <w:bottom w:val="single" w:sz="4" w:space="0" w:color="auto"/>
              <w:right w:val="single" w:sz="4" w:space="0" w:color="auto"/>
            </w:tcBorders>
            <w:noWrap/>
            <w:vAlign w:val="bottom"/>
            <w:hideMark/>
          </w:tcPr>
          <w:p w14:paraId="6630121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MUNV940103</w:t>
            </w:r>
          </w:p>
        </w:tc>
        <w:tc>
          <w:tcPr>
            <w:tcW w:w="1702" w:type="dxa"/>
            <w:tcBorders>
              <w:top w:val="nil"/>
              <w:left w:val="nil"/>
              <w:bottom w:val="single" w:sz="4" w:space="0" w:color="auto"/>
              <w:right w:val="single" w:sz="4" w:space="0" w:color="auto"/>
            </w:tcBorders>
            <w:noWrap/>
            <w:vAlign w:val="bottom"/>
            <w:hideMark/>
          </w:tcPr>
          <w:p w14:paraId="5D33EAD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Munoz-Serrano, 1994</w:t>
            </w:r>
          </w:p>
        </w:tc>
      </w:tr>
      <w:tr w:rsidR="00B23936" w:rsidRPr="00B23936" w14:paraId="430FCD6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AEC8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34D27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Free energy in beta-strand region </w:t>
            </w:r>
          </w:p>
        </w:tc>
        <w:tc>
          <w:tcPr>
            <w:tcW w:w="1380" w:type="dxa"/>
            <w:tcBorders>
              <w:top w:val="nil"/>
              <w:left w:val="nil"/>
              <w:bottom w:val="single" w:sz="4" w:space="0" w:color="auto"/>
              <w:right w:val="single" w:sz="4" w:space="0" w:color="auto"/>
            </w:tcBorders>
            <w:noWrap/>
            <w:vAlign w:val="bottom"/>
            <w:hideMark/>
          </w:tcPr>
          <w:p w14:paraId="51E551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MUNV940104</w:t>
            </w:r>
          </w:p>
        </w:tc>
        <w:tc>
          <w:tcPr>
            <w:tcW w:w="1702" w:type="dxa"/>
            <w:tcBorders>
              <w:top w:val="nil"/>
              <w:left w:val="nil"/>
              <w:bottom w:val="single" w:sz="4" w:space="0" w:color="auto"/>
              <w:right w:val="single" w:sz="4" w:space="0" w:color="auto"/>
            </w:tcBorders>
            <w:noWrap/>
            <w:vAlign w:val="bottom"/>
            <w:hideMark/>
          </w:tcPr>
          <w:p w14:paraId="6581E3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Munoz-Serrano, 1994</w:t>
            </w:r>
          </w:p>
        </w:tc>
      </w:tr>
      <w:tr w:rsidR="00B23936" w:rsidRPr="00B23936" w14:paraId="36861DE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0470D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0E1C7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Free energy in beta-strand region </w:t>
            </w:r>
          </w:p>
        </w:tc>
        <w:tc>
          <w:tcPr>
            <w:tcW w:w="1380" w:type="dxa"/>
            <w:tcBorders>
              <w:top w:val="nil"/>
              <w:left w:val="nil"/>
              <w:bottom w:val="single" w:sz="4" w:space="0" w:color="auto"/>
              <w:right w:val="single" w:sz="4" w:space="0" w:color="auto"/>
            </w:tcBorders>
            <w:noWrap/>
            <w:vAlign w:val="bottom"/>
            <w:hideMark/>
          </w:tcPr>
          <w:p w14:paraId="00AD86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MUNV940105</w:t>
            </w:r>
          </w:p>
        </w:tc>
        <w:tc>
          <w:tcPr>
            <w:tcW w:w="1702" w:type="dxa"/>
            <w:tcBorders>
              <w:top w:val="nil"/>
              <w:left w:val="nil"/>
              <w:bottom w:val="single" w:sz="4" w:space="0" w:color="auto"/>
              <w:right w:val="single" w:sz="4" w:space="0" w:color="auto"/>
            </w:tcBorders>
            <w:noWrap/>
            <w:vAlign w:val="bottom"/>
            <w:hideMark/>
          </w:tcPr>
          <w:p w14:paraId="1C063E0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Munoz-Serrano, 1994</w:t>
            </w:r>
          </w:p>
        </w:tc>
      </w:tr>
      <w:tr w:rsidR="00B23936" w:rsidRPr="00B23936" w14:paraId="3CDDEBE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23730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A4028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Free energies of transfer of </w:t>
            </w:r>
            <w:proofErr w:type="spellStart"/>
            <w:r w:rsidRPr="00B23936">
              <w:rPr>
                <w:rFonts w:ascii="Calibri" w:eastAsia="Times New Roman" w:hAnsi="Calibri" w:cs="Calibri"/>
                <w:color w:val="000000"/>
                <w:kern w:val="0"/>
                <w:sz w:val="20"/>
                <w:szCs w:val="20"/>
                <w14:ligatures w14:val="none"/>
              </w:rPr>
              <w:t>AcWl</w:t>
            </w:r>
            <w:proofErr w:type="spellEnd"/>
            <w:r w:rsidRPr="00B23936">
              <w:rPr>
                <w:rFonts w:ascii="Calibri" w:eastAsia="Times New Roman" w:hAnsi="Calibri" w:cs="Calibri"/>
                <w:color w:val="000000"/>
                <w:kern w:val="0"/>
                <w:sz w:val="20"/>
                <w:szCs w:val="20"/>
                <w14:ligatures w14:val="none"/>
              </w:rPr>
              <w:t xml:space="preserve">-X-LL peptides from bilayer </w:t>
            </w:r>
            <w:proofErr w:type="spellStart"/>
            <w:proofErr w:type="gramStart"/>
            <w:r w:rsidRPr="00B23936">
              <w:rPr>
                <w:rFonts w:ascii="Calibri" w:eastAsia="Times New Roman" w:hAnsi="Calibri" w:cs="Calibri"/>
                <w:color w:val="000000"/>
                <w:kern w:val="0"/>
                <w:sz w:val="20"/>
                <w:szCs w:val="20"/>
                <w14:ligatures w14:val="none"/>
              </w:rPr>
              <w:t>interfaceto</w:t>
            </w:r>
            <w:proofErr w:type="spellEnd"/>
            <w:r w:rsidRPr="00B23936">
              <w:rPr>
                <w:rFonts w:ascii="Calibri" w:eastAsia="Times New Roman" w:hAnsi="Calibri" w:cs="Calibri"/>
                <w:color w:val="000000"/>
                <w:kern w:val="0"/>
                <w:sz w:val="20"/>
                <w:szCs w:val="20"/>
                <w14:ligatures w14:val="none"/>
              </w:rPr>
              <w:t xml:space="preserve">  water</w:t>
            </w:r>
            <w:proofErr w:type="gram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7A5DD35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WIMW960101</w:t>
            </w:r>
          </w:p>
        </w:tc>
        <w:tc>
          <w:tcPr>
            <w:tcW w:w="1702" w:type="dxa"/>
            <w:tcBorders>
              <w:top w:val="nil"/>
              <w:left w:val="nil"/>
              <w:bottom w:val="single" w:sz="4" w:space="0" w:color="auto"/>
              <w:right w:val="single" w:sz="4" w:space="0" w:color="auto"/>
            </w:tcBorders>
            <w:noWrap/>
            <w:vAlign w:val="bottom"/>
            <w:hideMark/>
          </w:tcPr>
          <w:p w14:paraId="7C82B16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Wimley-White, 1996</w:t>
            </w:r>
          </w:p>
        </w:tc>
      </w:tr>
      <w:tr w:rsidR="00B23936" w:rsidRPr="00B23936" w14:paraId="3AF024D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8B0E60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5744D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Thermodynamic beta sheet propensity </w:t>
            </w:r>
          </w:p>
        </w:tc>
        <w:tc>
          <w:tcPr>
            <w:tcW w:w="1380" w:type="dxa"/>
            <w:tcBorders>
              <w:top w:val="nil"/>
              <w:left w:val="nil"/>
              <w:bottom w:val="single" w:sz="4" w:space="0" w:color="auto"/>
              <w:right w:val="single" w:sz="4" w:space="0" w:color="auto"/>
            </w:tcBorders>
            <w:noWrap/>
            <w:vAlign w:val="bottom"/>
            <w:hideMark/>
          </w:tcPr>
          <w:p w14:paraId="79E0C16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KIMC930101</w:t>
            </w:r>
          </w:p>
        </w:tc>
        <w:tc>
          <w:tcPr>
            <w:tcW w:w="1702" w:type="dxa"/>
            <w:tcBorders>
              <w:top w:val="nil"/>
              <w:left w:val="nil"/>
              <w:bottom w:val="single" w:sz="4" w:space="0" w:color="auto"/>
              <w:right w:val="single" w:sz="4" w:space="0" w:color="auto"/>
            </w:tcBorders>
            <w:noWrap/>
            <w:vAlign w:val="bottom"/>
            <w:hideMark/>
          </w:tcPr>
          <w:p w14:paraId="3E681B6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Kim-Berg, 1993</w:t>
            </w:r>
          </w:p>
        </w:tc>
      </w:tr>
      <w:tr w:rsidR="00B23936" w:rsidRPr="00B23936" w14:paraId="016ACA6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9C257E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FB3D0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Turn propensity scale for transmembrane helices </w:t>
            </w:r>
          </w:p>
        </w:tc>
        <w:tc>
          <w:tcPr>
            <w:tcW w:w="1380" w:type="dxa"/>
            <w:tcBorders>
              <w:top w:val="nil"/>
              <w:left w:val="nil"/>
              <w:bottom w:val="single" w:sz="4" w:space="0" w:color="auto"/>
              <w:right w:val="single" w:sz="4" w:space="0" w:color="auto"/>
            </w:tcBorders>
            <w:noWrap/>
            <w:vAlign w:val="bottom"/>
            <w:hideMark/>
          </w:tcPr>
          <w:p w14:paraId="504BE6F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MONM990101</w:t>
            </w:r>
          </w:p>
        </w:tc>
        <w:tc>
          <w:tcPr>
            <w:tcW w:w="1702" w:type="dxa"/>
            <w:tcBorders>
              <w:top w:val="nil"/>
              <w:left w:val="nil"/>
              <w:bottom w:val="single" w:sz="4" w:space="0" w:color="auto"/>
              <w:right w:val="single" w:sz="4" w:space="0" w:color="auto"/>
            </w:tcBorders>
            <w:noWrap/>
            <w:vAlign w:val="bottom"/>
            <w:hideMark/>
          </w:tcPr>
          <w:p w14:paraId="0AE800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Monne et al., 1999</w:t>
            </w:r>
          </w:p>
        </w:tc>
      </w:tr>
      <w:tr w:rsidR="00B23936" w:rsidRPr="00B23936" w14:paraId="1562001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8E320A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C6803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 helix propensity of position 44 in T4 lysozyme </w:t>
            </w:r>
          </w:p>
        </w:tc>
        <w:tc>
          <w:tcPr>
            <w:tcW w:w="1380" w:type="dxa"/>
            <w:tcBorders>
              <w:top w:val="nil"/>
              <w:left w:val="nil"/>
              <w:bottom w:val="single" w:sz="4" w:space="0" w:color="auto"/>
              <w:right w:val="single" w:sz="4" w:space="0" w:color="auto"/>
            </w:tcBorders>
            <w:noWrap/>
            <w:vAlign w:val="bottom"/>
            <w:hideMark/>
          </w:tcPr>
          <w:p w14:paraId="7D6A8F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BLAM930101</w:t>
            </w:r>
          </w:p>
        </w:tc>
        <w:tc>
          <w:tcPr>
            <w:tcW w:w="1702" w:type="dxa"/>
            <w:tcBorders>
              <w:top w:val="nil"/>
              <w:left w:val="nil"/>
              <w:bottom w:val="single" w:sz="4" w:space="0" w:color="auto"/>
              <w:right w:val="single" w:sz="4" w:space="0" w:color="auto"/>
            </w:tcBorders>
            <w:noWrap/>
            <w:vAlign w:val="bottom"/>
            <w:hideMark/>
          </w:tcPr>
          <w:p w14:paraId="7C1038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Blaber et al., 1993</w:t>
            </w:r>
          </w:p>
        </w:tc>
      </w:tr>
      <w:tr w:rsidR="00B23936" w:rsidRPr="00B23936" w14:paraId="4A862DB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BAAB77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F4E32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p-Values of mesophilic proteins based on the distributions of B values</w:t>
            </w:r>
          </w:p>
        </w:tc>
        <w:tc>
          <w:tcPr>
            <w:tcW w:w="1380" w:type="dxa"/>
            <w:tcBorders>
              <w:top w:val="nil"/>
              <w:left w:val="nil"/>
              <w:bottom w:val="single" w:sz="4" w:space="0" w:color="auto"/>
              <w:right w:val="single" w:sz="4" w:space="0" w:color="auto"/>
            </w:tcBorders>
            <w:noWrap/>
            <w:vAlign w:val="bottom"/>
            <w:hideMark/>
          </w:tcPr>
          <w:p w14:paraId="45F99DB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PARS000101</w:t>
            </w:r>
          </w:p>
        </w:tc>
        <w:tc>
          <w:tcPr>
            <w:tcW w:w="1702" w:type="dxa"/>
            <w:tcBorders>
              <w:top w:val="nil"/>
              <w:left w:val="nil"/>
              <w:bottom w:val="single" w:sz="4" w:space="0" w:color="auto"/>
              <w:right w:val="single" w:sz="4" w:space="0" w:color="auto"/>
            </w:tcBorders>
            <w:noWrap/>
            <w:vAlign w:val="bottom"/>
            <w:hideMark/>
          </w:tcPr>
          <w:p w14:paraId="14242AA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Parthasarathy-Murthy, 2000</w:t>
            </w:r>
          </w:p>
        </w:tc>
      </w:tr>
      <w:tr w:rsidR="00B23936" w:rsidRPr="00B23936" w14:paraId="16C85BB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89419B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4ABA5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p-Values of thermophilic proteins based on the distributions of B values  </w:t>
            </w:r>
          </w:p>
        </w:tc>
        <w:tc>
          <w:tcPr>
            <w:tcW w:w="1380" w:type="dxa"/>
            <w:tcBorders>
              <w:top w:val="nil"/>
              <w:left w:val="nil"/>
              <w:bottom w:val="single" w:sz="4" w:space="0" w:color="auto"/>
              <w:right w:val="single" w:sz="4" w:space="0" w:color="auto"/>
            </w:tcBorders>
            <w:noWrap/>
            <w:vAlign w:val="bottom"/>
            <w:hideMark/>
          </w:tcPr>
          <w:p w14:paraId="47E7AB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PARS000102</w:t>
            </w:r>
          </w:p>
        </w:tc>
        <w:tc>
          <w:tcPr>
            <w:tcW w:w="1702" w:type="dxa"/>
            <w:tcBorders>
              <w:top w:val="nil"/>
              <w:left w:val="nil"/>
              <w:bottom w:val="single" w:sz="4" w:space="0" w:color="auto"/>
              <w:right w:val="single" w:sz="4" w:space="0" w:color="auto"/>
            </w:tcBorders>
            <w:noWrap/>
            <w:vAlign w:val="bottom"/>
            <w:hideMark/>
          </w:tcPr>
          <w:p w14:paraId="1D9FCE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Parthasarathy-Murthy, 2000</w:t>
            </w:r>
          </w:p>
        </w:tc>
      </w:tr>
      <w:tr w:rsidR="00B23936" w:rsidRPr="00B23936" w14:paraId="4571AC0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F73ADB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3DCE3D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Distribution of amino acid residues in the 18 non-redundant families </w:t>
            </w:r>
            <w:proofErr w:type="spellStart"/>
            <w:r w:rsidRPr="00B23936">
              <w:rPr>
                <w:rFonts w:ascii="Calibri" w:eastAsia="Times New Roman" w:hAnsi="Calibri" w:cs="Calibri"/>
                <w:color w:val="000000"/>
                <w:kern w:val="0"/>
                <w:sz w:val="20"/>
                <w:szCs w:val="20"/>
                <w14:ligatures w14:val="none"/>
              </w:rPr>
              <w:t>ofthermophilic</w:t>
            </w:r>
            <w:proofErr w:type="spellEnd"/>
            <w:r w:rsidRPr="00B23936">
              <w:rPr>
                <w:rFonts w:ascii="Calibri" w:eastAsia="Times New Roman" w:hAnsi="Calibri" w:cs="Calibri"/>
                <w:color w:val="000000"/>
                <w:kern w:val="0"/>
                <w:sz w:val="20"/>
                <w:szCs w:val="20"/>
                <w14:ligatures w14:val="none"/>
              </w:rPr>
              <w:t xml:space="preserve"> proteins </w:t>
            </w:r>
          </w:p>
        </w:tc>
        <w:tc>
          <w:tcPr>
            <w:tcW w:w="1380" w:type="dxa"/>
            <w:tcBorders>
              <w:top w:val="nil"/>
              <w:left w:val="nil"/>
              <w:bottom w:val="single" w:sz="4" w:space="0" w:color="auto"/>
              <w:right w:val="single" w:sz="4" w:space="0" w:color="auto"/>
            </w:tcBorders>
            <w:noWrap/>
            <w:vAlign w:val="bottom"/>
            <w:hideMark/>
          </w:tcPr>
          <w:p w14:paraId="3C1E2B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KUMS000101</w:t>
            </w:r>
          </w:p>
        </w:tc>
        <w:tc>
          <w:tcPr>
            <w:tcW w:w="1702" w:type="dxa"/>
            <w:tcBorders>
              <w:top w:val="nil"/>
              <w:left w:val="nil"/>
              <w:bottom w:val="single" w:sz="4" w:space="0" w:color="auto"/>
              <w:right w:val="single" w:sz="4" w:space="0" w:color="auto"/>
            </w:tcBorders>
            <w:noWrap/>
            <w:vAlign w:val="bottom"/>
            <w:hideMark/>
          </w:tcPr>
          <w:p w14:paraId="6C6DA5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Kumar et al., 2000</w:t>
            </w:r>
          </w:p>
        </w:tc>
      </w:tr>
      <w:tr w:rsidR="00B23936" w:rsidRPr="00B23936" w14:paraId="3DE3E5F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4E28F9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2AB936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Distribution of amino acid residues in the 18 non-redundant families </w:t>
            </w:r>
            <w:proofErr w:type="spellStart"/>
            <w:r w:rsidRPr="00B23936">
              <w:rPr>
                <w:rFonts w:ascii="Calibri" w:eastAsia="Times New Roman" w:hAnsi="Calibri" w:cs="Calibri"/>
                <w:color w:val="000000"/>
                <w:kern w:val="0"/>
                <w:sz w:val="20"/>
                <w:szCs w:val="20"/>
                <w14:ligatures w14:val="none"/>
              </w:rPr>
              <w:t>ofmesophilic</w:t>
            </w:r>
            <w:proofErr w:type="spellEnd"/>
            <w:r w:rsidRPr="00B23936">
              <w:rPr>
                <w:rFonts w:ascii="Calibri" w:eastAsia="Times New Roman" w:hAnsi="Calibri" w:cs="Calibri"/>
                <w:color w:val="000000"/>
                <w:kern w:val="0"/>
                <w:sz w:val="20"/>
                <w:szCs w:val="20"/>
                <w14:ligatures w14:val="none"/>
              </w:rPr>
              <w:t xml:space="preserve"> proteins </w:t>
            </w:r>
          </w:p>
        </w:tc>
        <w:tc>
          <w:tcPr>
            <w:tcW w:w="1380" w:type="dxa"/>
            <w:tcBorders>
              <w:top w:val="nil"/>
              <w:left w:val="nil"/>
              <w:bottom w:val="single" w:sz="4" w:space="0" w:color="auto"/>
              <w:right w:val="single" w:sz="4" w:space="0" w:color="auto"/>
            </w:tcBorders>
            <w:noWrap/>
            <w:vAlign w:val="bottom"/>
            <w:hideMark/>
          </w:tcPr>
          <w:p w14:paraId="3B41F64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KUMS000102</w:t>
            </w:r>
          </w:p>
        </w:tc>
        <w:tc>
          <w:tcPr>
            <w:tcW w:w="1702" w:type="dxa"/>
            <w:tcBorders>
              <w:top w:val="nil"/>
              <w:left w:val="nil"/>
              <w:bottom w:val="single" w:sz="4" w:space="0" w:color="auto"/>
              <w:right w:val="single" w:sz="4" w:space="0" w:color="auto"/>
            </w:tcBorders>
            <w:noWrap/>
            <w:vAlign w:val="bottom"/>
            <w:hideMark/>
          </w:tcPr>
          <w:p w14:paraId="6C9226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Kumar et al., 2000</w:t>
            </w:r>
          </w:p>
        </w:tc>
      </w:tr>
      <w:tr w:rsidR="00B23936" w:rsidRPr="00B23936" w14:paraId="1776E97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AF90F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6FD500E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Distribution of amino acid residues in the alpha-helices in </w:t>
            </w:r>
            <w:proofErr w:type="gramStart"/>
            <w:r w:rsidRPr="00B23936">
              <w:rPr>
                <w:rFonts w:ascii="Calibri" w:eastAsia="Times New Roman" w:hAnsi="Calibri" w:cs="Calibri"/>
                <w:color w:val="000000"/>
                <w:kern w:val="0"/>
                <w:sz w:val="20"/>
                <w:szCs w:val="20"/>
                <w14:ligatures w14:val="none"/>
              </w:rPr>
              <w:t>thermophilic  proteins</w:t>
            </w:r>
            <w:proofErr w:type="gram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5991C3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KUMS000103</w:t>
            </w:r>
          </w:p>
        </w:tc>
        <w:tc>
          <w:tcPr>
            <w:tcW w:w="1702" w:type="dxa"/>
            <w:tcBorders>
              <w:top w:val="nil"/>
              <w:left w:val="nil"/>
              <w:bottom w:val="single" w:sz="4" w:space="0" w:color="auto"/>
              <w:right w:val="single" w:sz="4" w:space="0" w:color="auto"/>
            </w:tcBorders>
            <w:noWrap/>
            <w:vAlign w:val="bottom"/>
            <w:hideMark/>
          </w:tcPr>
          <w:p w14:paraId="4812E20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Kumar et al., 2000</w:t>
            </w:r>
          </w:p>
        </w:tc>
      </w:tr>
      <w:tr w:rsidR="00B23936" w:rsidRPr="00B23936" w14:paraId="353559D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7E80EF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C9205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Distribution of amino acid residues in the alpha-helices in </w:t>
            </w:r>
            <w:proofErr w:type="spellStart"/>
            <w:r w:rsidRPr="00B23936">
              <w:rPr>
                <w:rFonts w:ascii="Calibri" w:eastAsia="Times New Roman" w:hAnsi="Calibri" w:cs="Calibri"/>
                <w:color w:val="000000"/>
                <w:kern w:val="0"/>
                <w:sz w:val="20"/>
                <w:szCs w:val="20"/>
                <w14:ligatures w14:val="none"/>
              </w:rPr>
              <w:t>mesophilicproteins</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78F0745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KUMS000104</w:t>
            </w:r>
          </w:p>
        </w:tc>
        <w:tc>
          <w:tcPr>
            <w:tcW w:w="1702" w:type="dxa"/>
            <w:tcBorders>
              <w:top w:val="nil"/>
              <w:left w:val="nil"/>
              <w:bottom w:val="single" w:sz="4" w:space="0" w:color="auto"/>
              <w:right w:val="single" w:sz="4" w:space="0" w:color="auto"/>
            </w:tcBorders>
            <w:noWrap/>
            <w:vAlign w:val="bottom"/>
            <w:hideMark/>
          </w:tcPr>
          <w:p w14:paraId="3BAB49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Kumar et al., 2000</w:t>
            </w:r>
          </w:p>
        </w:tc>
      </w:tr>
      <w:tr w:rsidR="00B23936" w:rsidRPr="00B23936" w14:paraId="3861A0F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AC3921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BC7B3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Side-chain contribution to protein stability (kJ/mol) </w:t>
            </w:r>
          </w:p>
        </w:tc>
        <w:tc>
          <w:tcPr>
            <w:tcW w:w="1380" w:type="dxa"/>
            <w:tcBorders>
              <w:top w:val="nil"/>
              <w:left w:val="nil"/>
              <w:bottom w:val="single" w:sz="4" w:space="0" w:color="auto"/>
              <w:right w:val="single" w:sz="4" w:space="0" w:color="auto"/>
            </w:tcBorders>
            <w:noWrap/>
            <w:vAlign w:val="bottom"/>
            <w:hideMark/>
          </w:tcPr>
          <w:p w14:paraId="572AE7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TAKK010101</w:t>
            </w:r>
          </w:p>
        </w:tc>
        <w:tc>
          <w:tcPr>
            <w:tcW w:w="1702" w:type="dxa"/>
            <w:tcBorders>
              <w:top w:val="nil"/>
              <w:left w:val="nil"/>
              <w:bottom w:val="single" w:sz="4" w:space="0" w:color="auto"/>
              <w:right w:val="single" w:sz="4" w:space="0" w:color="auto"/>
            </w:tcBorders>
            <w:noWrap/>
            <w:vAlign w:val="bottom"/>
            <w:hideMark/>
          </w:tcPr>
          <w:p w14:paraId="24003E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Takano-Yutani, 2001</w:t>
            </w:r>
          </w:p>
        </w:tc>
      </w:tr>
      <w:tr w:rsidR="00B23936" w:rsidRPr="00B23936" w14:paraId="2ECA163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46879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7173F1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Propensity of amino acids within pi-helices </w:t>
            </w:r>
          </w:p>
        </w:tc>
        <w:tc>
          <w:tcPr>
            <w:tcW w:w="1380" w:type="dxa"/>
            <w:tcBorders>
              <w:top w:val="nil"/>
              <w:left w:val="nil"/>
              <w:bottom w:val="single" w:sz="4" w:space="0" w:color="auto"/>
              <w:right w:val="single" w:sz="4" w:space="0" w:color="auto"/>
            </w:tcBorders>
            <w:noWrap/>
            <w:vAlign w:val="bottom"/>
            <w:hideMark/>
          </w:tcPr>
          <w:p w14:paraId="21DB42B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FODM020101</w:t>
            </w:r>
          </w:p>
        </w:tc>
        <w:tc>
          <w:tcPr>
            <w:tcW w:w="1702" w:type="dxa"/>
            <w:tcBorders>
              <w:top w:val="nil"/>
              <w:left w:val="nil"/>
              <w:bottom w:val="single" w:sz="4" w:space="0" w:color="auto"/>
              <w:right w:val="single" w:sz="4" w:space="0" w:color="auto"/>
            </w:tcBorders>
            <w:noWrap/>
            <w:vAlign w:val="bottom"/>
            <w:hideMark/>
          </w:tcPr>
          <w:p w14:paraId="739B7A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Fodje</w:t>
            </w:r>
            <w:proofErr w:type="spellEnd"/>
            <w:r w:rsidRPr="00B23936">
              <w:rPr>
                <w:rFonts w:ascii="Calibri" w:eastAsia="Times New Roman" w:hAnsi="Calibri" w:cs="Calibri"/>
                <w:color w:val="000000"/>
                <w:kern w:val="0"/>
                <w:sz w:val="20"/>
                <w:szCs w:val="20"/>
                <w14:ligatures w14:val="none"/>
              </w:rPr>
              <w:t>-Al-</w:t>
            </w:r>
            <w:proofErr w:type="spellStart"/>
            <w:r w:rsidRPr="00B23936">
              <w:rPr>
                <w:rFonts w:ascii="Calibri" w:eastAsia="Times New Roman" w:hAnsi="Calibri" w:cs="Calibri"/>
                <w:color w:val="000000"/>
                <w:kern w:val="0"/>
                <w:sz w:val="20"/>
                <w:szCs w:val="20"/>
                <w14:ligatures w14:val="none"/>
              </w:rPr>
              <w:t>Karadaghi</w:t>
            </w:r>
            <w:proofErr w:type="spellEnd"/>
            <w:r w:rsidRPr="00B23936">
              <w:rPr>
                <w:rFonts w:ascii="Calibri" w:eastAsia="Times New Roman" w:hAnsi="Calibri" w:cs="Calibri"/>
                <w:color w:val="000000"/>
                <w:kern w:val="0"/>
                <w:sz w:val="20"/>
                <w:szCs w:val="20"/>
                <w14:ligatures w14:val="none"/>
              </w:rPr>
              <w:t>, 2002</w:t>
            </w:r>
          </w:p>
        </w:tc>
      </w:tr>
      <w:tr w:rsidR="00B23936" w:rsidRPr="00B23936" w14:paraId="57F1809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9C277B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477BBD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Hydropathy scale based on self-information values in the two-state model (5</w:t>
            </w:r>
            <w:proofErr w:type="gramStart"/>
            <w:r w:rsidRPr="00B23936">
              <w:rPr>
                <w:rFonts w:ascii="Calibri" w:eastAsia="Times New Roman" w:hAnsi="Calibri" w:cs="Calibri"/>
                <w:color w:val="000000"/>
                <w:kern w:val="0"/>
                <w:sz w:val="20"/>
                <w:szCs w:val="20"/>
                <w14:ligatures w14:val="none"/>
              </w:rPr>
              <w:t>%  accessibility</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106DF3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NADH010101</w:t>
            </w:r>
          </w:p>
        </w:tc>
        <w:tc>
          <w:tcPr>
            <w:tcW w:w="1702" w:type="dxa"/>
            <w:tcBorders>
              <w:top w:val="nil"/>
              <w:left w:val="nil"/>
              <w:bottom w:val="single" w:sz="4" w:space="0" w:color="auto"/>
              <w:right w:val="single" w:sz="4" w:space="0" w:color="auto"/>
            </w:tcBorders>
            <w:noWrap/>
            <w:vAlign w:val="bottom"/>
            <w:hideMark/>
          </w:tcPr>
          <w:p w14:paraId="6521ACD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(Naderi-Manesh et al., 2001</w:t>
            </w:r>
          </w:p>
        </w:tc>
      </w:tr>
      <w:tr w:rsidR="00B23936" w:rsidRPr="00B23936" w14:paraId="193B591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6DDEBD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AAD03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Hydropathy scale based on self-information values in the two-state model (9</w:t>
            </w:r>
            <w:proofErr w:type="gramStart"/>
            <w:r w:rsidRPr="00B23936">
              <w:rPr>
                <w:rFonts w:ascii="Calibri" w:eastAsia="Times New Roman" w:hAnsi="Calibri" w:cs="Calibri"/>
                <w:color w:val="000000"/>
                <w:kern w:val="0"/>
                <w:sz w:val="20"/>
                <w:szCs w:val="20"/>
                <w14:ligatures w14:val="none"/>
              </w:rPr>
              <w:t>%  accessibility</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0A7981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NADH010102</w:t>
            </w:r>
          </w:p>
        </w:tc>
        <w:tc>
          <w:tcPr>
            <w:tcW w:w="1702" w:type="dxa"/>
            <w:tcBorders>
              <w:top w:val="nil"/>
              <w:left w:val="nil"/>
              <w:bottom w:val="single" w:sz="4" w:space="0" w:color="auto"/>
              <w:right w:val="single" w:sz="4" w:space="0" w:color="auto"/>
            </w:tcBorders>
            <w:noWrap/>
            <w:vAlign w:val="bottom"/>
            <w:hideMark/>
          </w:tcPr>
          <w:p w14:paraId="7278A41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(Naderi-Manesh et al., 2002</w:t>
            </w:r>
          </w:p>
        </w:tc>
      </w:tr>
      <w:tr w:rsidR="00B23936" w:rsidRPr="00B23936" w14:paraId="5E34E2D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4D5F9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FBEB5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Hydropathy scale based on self-information values in the two-state model (16</w:t>
            </w:r>
            <w:proofErr w:type="gramStart"/>
            <w:r w:rsidRPr="00B23936">
              <w:rPr>
                <w:rFonts w:ascii="Calibri" w:eastAsia="Times New Roman" w:hAnsi="Calibri" w:cs="Calibri"/>
                <w:color w:val="000000"/>
                <w:kern w:val="0"/>
                <w:sz w:val="20"/>
                <w:szCs w:val="20"/>
                <w14:ligatures w14:val="none"/>
              </w:rPr>
              <w:t>%  accessibility</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023CCE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NADH010103</w:t>
            </w:r>
          </w:p>
        </w:tc>
        <w:tc>
          <w:tcPr>
            <w:tcW w:w="1702" w:type="dxa"/>
            <w:tcBorders>
              <w:top w:val="nil"/>
              <w:left w:val="nil"/>
              <w:bottom w:val="single" w:sz="4" w:space="0" w:color="auto"/>
              <w:right w:val="single" w:sz="4" w:space="0" w:color="auto"/>
            </w:tcBorders>
            <w:noWrap/>
            <w:vAlign w:val="bottom"/>
            <w:hideMark/>
          </w:tcPr>
          <w:p w14:paraId="71DD9F4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(Naderi-Manesh et al., 2003</w:t>
            </w:r>
          </w:p>
        </w:tc>
      </w:tr>
      <w:tr w:rsidR="00B23936" w:rsidRPr="00B23936" w14:paraId="45A5B51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DEFB7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063C38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Hydropathy scale based on self-information values in the two-state model (20</w:t>
            </w:r>
            <w:proofErr w:type="gramStart"/>
            <w:r w:rsidRPr="00B23936">
              <w:rPr>
                <w:rFonts w:ascii="Calibri" w:eastAsia="Times New Roman" w:hAnsi="Calibri" w:cs="Calibri"/>
                <w:color w:val="000000"/>
                <w:kern w:val="0"/>
                <w:sz w:val="20"/>
                <w:szCs w:val="20"/>
                <w14:ligatures w14:val="none"/>
              </w:rPr>
              <w:t>%  accessibility</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6E50BC1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NADH010104</w:t>
            </w:r>
          </w:p>
        </w:tc>
        <w:tc>
          <w:tcPr>
            <w:tcW w:w="1702" w:type="dxa"/>
            <w:tcBorders>
              <w:top w:val="nil"/>
              <w:left w:val="nil"/>
              <w:bottom w:val="single" w:sz="4" w:space="0" w:color="auto"/>
              <w:right w:val="single" w:sz="4" w:space="0" w:color="auto"/>
            </w:tcBorders>
            <w:noWrap/>
            <w:vAlign w:val="bottom"/>
            <w:hideMark/>
          </w:tcPr>
          <w:p w14:paraId="2A4C214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(Naderi-Manesh et al., 2004</w:t>
            </w:r>
          </w:p>
        </w:tc>
      </w:tr>
      <w:tr w:rsidR="00B23936" w:rsidRPr="00B23936" w14:paraId="73051C3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12085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7B412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Hydropathy scale based on self-information values in the two-state model (25</w:t>
            </w:r>
            <w:proofErr w:type="gramStart"/>
            <w:r w:rsidRPr="00B23936">
              <w:rPr>
                <w:rFonts w:ascii="Calibri" w:eastAsia="Times New Roman" w:hAnsi="Calibri" w:cs="Calibri"/>
                <w:color w:val="000000"/>
                <w:kern w:val="0"/>
                <w:sz w:val="20"/>
                <w:szCs w:val="20"/>
                <w14:ligatures w14:val="none"/>
              </w:rPr>
              <w:t>%  accessibility</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32418EE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NADH010105</w:t>
            </w:r>
          </w:p>
        </w:tc>
        <w:tc>
          <w:tcPr>
            <w:tcW w:w="1702" w:type="dxa"/>
            <w:tcBorders>
              <w:top w:val="nil"/>
              <w:left w:val="nil"/>
              <w:bottom w:val="single" w:sz="4" w:space="0" w:color="auto"/>
              <w:right w:val="single" w:sz="4" w:space="0" w:color="auto"/>
            </w:tcBorders>
            <w:noWrap/>
            <w:vAlign w:val="bottom"/>
            <w:hideMark/>
          </w:tcPr>
          <w:p w14:paraId="1814DA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(Naderi-Manesh et al., 2005</w:t>
            </w:r>
          </w:p>
        </w:tc>
      </w:tr>
      <w:tr w:rsidR="00B23936" w:rsidRPr="00B23936" w14:paraId="258D061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61863D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0BA09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Hydropathy scale based on self-information values in the two-state model (36</w:t>
            </w:r>
            <w:proofErr w:type="gramStart"/>
            <w:r w:rsidRPr="00B23936">
              <w:rPr>
                <w:rFonts w:ascii="Calibri" w:eastAsia="Times New Roman" w:hAnsi="Calibri" w:cs="Calibri"/>
                <w:color w:val="000000"/>
                <w:kern w:val="0"/>
                <w:sz w:val="20"/>
                <w:szCs w:val="20"/>
                <w14:ligatures w14:val="none"/>
              </w:rPr>
              <w:t>%  accessibility</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4C1A35D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NADH010106</w:t>
            </w:r>
          </w:p>
        </w:tc>
        <w:tc>
          <w:tcPr>
            <w:tcW w:w="1702" w:type="dxa"/>
            <w:tcBorders>
              <w:top w:val="nil"/>
              <w:left w:val="nil"/>
              <w:bottom w:val="single" w:sz="4" w:space="0" w:color="auto"/>
              <w:right w:val="single" w:sz="4" w:space="0" w:color="auto"/>
            </w:tcBorders>
            <w:noWrap/>
            <w:vAlign w:val="bottom"/>
            <w:hideMark/>
          </w:tcPr>
          <w:p w14:paraId="248F391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(Naderi-Manesh et al., 2006</w:t>
            </w:r>
          </w:p>
        </w:tc>
      </w:tr>
      <w:tr w:rsidR="00B23936" w:rsidRPr="00B23936" w14:paraId="3A19FCD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E303E3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BCF4F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Hydropathy scale based on self-information values in the two-state model (50</w:t>
            </w:r>
            <w:proofErr w:type="gramStart"/>
            <w:r w:rsidRPr="00B23936">
              <w:rPr>
                <w:rFonts w:ascii="Calibri" w:eastAsia="Times New Roman" w:hAnsi="Calibri" w:cs="Calibri"/>
                <w:color w:val="000000"/>
                <w:kern w:val="0"/>
                <w:sz w:val="20"/>
                <w:szCs w:val="20"/>
                <w14:ligatures w14:val="none"/>
              </w:rPr>
              <w:t>%  accessibility</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2B2A7A1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NADH010107</w:t>
            </w:r>
          </w:p>
        </w:tc>
        <w:tc>
          <w:tcPr>
            <w:tcW w:w="1702" w:type="dxa"/>
            <w:tcBorders>
              <w:top w:val="nil"/>
              <w:left w:val="nil"/>
              <w:bottom w:val="single" w:sz="4" w:space="0" w:color="auto"/>
              <w:right w:val="single" w:sz="4" w:space="0" w:color="auto"/>
            </w:tcBorders>
            <w:noWrap/>
            <w:vAlign w:val="bottom"/>
            <w:hideMark/>
          </w:tcPr>
          <w:p w14:paraId="179B410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(Naderi-Manesh et al., 2007</w:t>
            </w:r>
          </w:p>
        </w:tc>
      </w:tr>
      <w:tr w:rsidR="00B23936" w:rsidRPr="00B23936" w14:paraId="61922AD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20480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1C42B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Averaged turn propensities in a transmembrane helix </w:t>
            </w:r>
          </w:p>
        </w:tc>
        <w:tc>
          <w:tcPr>
            <w:tcW w:w="1380" w:type="dxa"/>
            <w:tcBorders>
              <w:top w:val="nil"/>
              <w:left w:val="nil"/>
              <w:bottom w:val="single" w:sz="4" w:space="0" w:color="auto"/>
              <w:right w:val="single" w:sz="4" w:space="0" w:color="auto"/>
            </w:tcBorders>
            <w:noWrap/>
            <w:vAlign w:val="bottom"/>
            <w:hideMark/>
          </w:tcPr>
          <w:p w14:paraId="6DB9B0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MONM990201</w:t>
            </w:r>
          </w:p>
        </w:tc>
        <w:tc>
          <w:tcPr>
            <w:tcW w:w="1702" w:type="dxa"/>
            <w:tcBorders>
              <w:top w:val="nil"/>
              <w:left w:val="nil"/>
              <w:bottom w:val="single" w:sz="4" w:space="0" w:color="auto"/>
              <w:right w:val="single" w:sz="4" w:space="0" w:color="auto"/>
            </w:tcBorders>
            <w:noWrap/>
            <w:vAlign w:val="bottom"/>
            <w:hideMark/>
          </w:tcPr>
          <w:p w14:paraId="07AF0C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Monne et al., 1999</w:t>
            </w:r>
          </w:p>
        </w:tc>
      </w:tr>
      <w:tr w:rsidR="00B23936" w:rsidRPr="00B23936" w14:paraId="309307F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F82474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3F572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Alpha-helix propensity derived from designed sequences </w:t>
            </w:r>
          </w:p>
        </w:tc>
        <w:tc>
          <w:tcPr>
            <w:tcW w:w="1380" w:type="dxa"/>
            <w:tcBorders>
              <w:top w:val="nil"/>
              <w:left w:val="nil"/>
              <w:bottom w:val="single" w:sz="4" w:space="0" w:color="auto"/>
              <w:right w:val="single" w:sz="4" w:space="0" w:color="auto"/>
            </w:tcBorders>
            <w:noWrap/>
            <w:vAlign w:val="bottom"/>
            <w:hideMark/>
          </w:tcPr>
          <w:p w14:paraId="7A34385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KOEP990101</w:t>
            </w:r>
          </w:p>
        </w:tc>
        <w:tc>
          <w:tcPr>
            <w:tcW w:w="1702" w:type="dxa"/>
            <w:tcBorders>
              <w:top w:val="nil"/>
              <w:left w:val="nil"/>
              <w:bottom w:val="single" w:sz="4" w:space="0" w:color="auto"/>
              <w:right w:val="single" w:sz="4" w:space="0" w:color="auto"/>
            </w:tcBorders>
            <w:noWrap/>
            <w:vAlign w:val="bottom"/>
            <w:hideMark/>
          </w:tcPr>
          <w:p w14:paraId="4062FD0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Koehl-Levitt, 1999</w:t>
            </w:r>
          </w:p>
        </w:tc>
      </w:tr>
      <w:tr w:rsidR="00B23936" w:rsidRPr="00B23936" w14:paraId="21CB487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3A618B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60F6A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Beta-sheet propensity derived from designed sequences </w:t>
            </w:r>
          </w:p>
        </w:tc>
        <w:tc>
          <w:tcPr>
            <w:tcW w:w="1380" w:type="dxa"/>
            <w:tcBorders>
              <w:top w:val="nil"/>
              <w:left w:val="nil"/>
              <w:bottom w:val="single" w:sz="4" w:space="0" w:color="auto"/>
              <w:right w:val="single" w:sz="4" w:space="0" w:color="auto"/>
            </w:tcBorders>
            <w:noWrap/>
            <w:vAlign w:val="bottom"/>
            <w:hideMark/>
          </w:tcPr>
          <w:p w14:paraId="787BE6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KOEP990102</w:t>
            </w:r>
          </w:p>
        </w:tc>
        <w:tc>
          <w:tcPr>
            <w:tcW w:w="1702" w:type="dxa"/>
            <w:tcBorders>
              <w:top w:val="nil"/>
              <w:left w:val="nil"/>
              <w:bottom w:val="single" w:sz="4" w:space="0" w:color="auto"/>
              <w:right w:val="single" w:sz="4" w:space="0" w:color="auto"/>
            </w:tcBorders>
            <w:noWrap/>
            <w:vAlign w:val="bottom"/>
            <w:hideMark/>
          </w:tcPr>
          <w:p w14:paraId="4444E3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Koehl-Levitt, 1999</w:t>
            </w:r>
          </w:p>
        </w:tc>
      </w:tr>
      <w:tr w:rsidR="00B23936" w:rsidRPr="00B23936" w14:paraId="01B0289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EA84D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9A1F38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Composition of amino acids in extracellular proteins (%)</w:t>
            </w:r>
          </w:p>
        </w:tc>
        <w:tc>
          <w:tcPr>
            <w:tcW w:w="1380" w:type="dxa"/>
            <w:tcBorders>
              <w:top w:val="nil"/>
              <w:left w:val="nil"/>
              <w:bottom w:val="single" w:sz="4" w:space="0" w:color="auto"/>
              <w:right w:val="single" w:sz="4" w:space="0" w:color="auto"/>
            </w:tcBorders>
            <w:noWrap/>
            <w:vAlign w:val="bottom"/>
            <w:hideMark/>
          </w:tcPr>
          <w:p w14:paraId="05082DC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CEDJ970101</w:t>
            </w:r>
          </w:p>
        </w:tc>
        <w:tc>
          <w:tcPr>
            <w:tcW w:w="1702" w:type="dxa"/>
            <w:tcBorders>
              <w:top w:val="nil"/>
              <w:left w:val="nil"/>
              <w:bottom w:val="single" w:sz="4" w:space="0" w:color="auto"/>
              <w:right w:val="single" w:sz="4" w:space="0" w:color="auto"/>
            </w:tcBorders>
            <w:noWrap/>
            <w:vAlign w:val="bottom"/>
            <w:hideMark/>
          </w:tcPr>
          <w:p w14:paraId="25D1EE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proofErr w:type="gramStart"/>
            <w:r w:rsidRPr="00B23936">
              <w:rPr>
                <w:rFonts w:ascii="Calibri" w:eastAsia="Times New Roman" w:hAnsi="Calibri" w:cs="Calibri"/>
                <w:color w:val="000000"/>
                <w:kern w:val="0"/>
                <w:sz w:val="20"/>
                <w:szCs w:val="20"/>
                <w14:ligatures w14:val="none"/>
              </w:rPr>
              <w:t>Cedanoet</w:t>
            </w:r>
            <w:proofErr w:type="spellEnd"/>
            <w:r w:rsidRPr="00B23936">
              <w:rPr>
                <w:rFonts w:ascii="Calibri" w:eastAsia="Times New Roman" w:hAnsi="Calibri" w:cs="Calibri"/>
                <w:color w:val="000000"/>
                <w:kern w:val="0"/>
                <w:sz w:val="20"/>
                <w:szCs w:val="20"/>
                <w14:ligatures w14:val="none"/>
              </w:rPr>
              <w:t xml:space="preserve">  al.</w:t>
            </w:r>
            <w:proofErr w:type="gramEnd"/>
            <w:r w:rsidRPr="00B23936">
              <w:rPr>
                <w:rFonts w:ascii="Calibri" w:eastAsia="Times New Roman" w:hAnsi="Calibri" w:cs="Calibri"/>
                <w:color w:val="000000"/>
                <w:kern w:val="0"/>
                <w:sz w:val="20"/>
                <w:szCs w:val="20"/>
                <w14:ligatures w14:val="none"/>
              </w:rPr>
              <w:t>, 1997</w:t>
            </w:r>
          </w:p>
        </w:tc>
      </w:tr>
      <w:tr w:rsidR="00B23936" w:rsidRPr="00B23936" w14:paraId="66C305A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E10EA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9F9DC4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Composition of amino acids in anchored proteins (%)</w:t>
            </w:r>
          </w:p>
        </w:tc>
        <w:tc>
          <w:tcPr>
            <w:tcW w:w="1380" w:type="dxa"/>
            <w:tcBorders>
              <w:top w:val="nil"/>
              <w:left w:val="nil"/>
              <w:bottom w:val="single" w:sz="4" w:space="0" w:color="auto"/>
              <w:right w:val="single" w:sz="4" w:space="0" w:color="auto"/>
            </w:tcBorders>
            <w:noWrap/>
            <w:vAlign w:val="bottom"/>
            <w:hideMark/>
          </w:tcPr>
          <w:p w14:paraId="118458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CEDJ970102</w:t>
            </w:r>
          </w:p>
        </w:tc>
        <w:tc>
          <w:tcPr>
            <w:tcW w:w="1702" w:type="dxa"/>
            <w:tcBorders>
              <w:top w:val="nil"/>
              <w:left w:val="nil"/>
              <w:bottom w:val="single" w:sz="4" w:space="0" w:color="auto"/>
              <w:right w:val="single" w:sz="4" w:space="0" w:color="auto"/>
            </w:tcBorders>
            <w:noWrap/>
            <w:vAlign w:val="bottom"/>
            <w:hideMark/>
          </w:tcPr>
          <w:p w14:paraId="1D4E7A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proofErr w:type="gramStart"/>
            <w:r w:rsidRPr="00B23936">
              <w:rPr>
                <w:rFonts w:ascii="Calibri" w:eastAsia="Times New Roman" w:hAnsi="Calibri" w:cs="Calibri"/>
                <w:color w:val="000000"/>
                <w:kern w:val="0"/>
                <w:sz w:val="20"/>
                <w:szCs w:val="20"/>
                <w14:ligatures w14:val="none"/>
              </w:rPr>
              <w:t>Cedanoet</w:t>
            </w:r>
            <w:proofErr w:type="spellEnd"/>
            <w:r w:rsidRPr="00B23936">
              <w:rPr>
                <w:rFonts w:ascii="Calibri" w:eastAsia="Times New Roman" w:hAnsi="Calibri" w:cs="Calibri"/>
                <w:color w:val="000000"/>
                <w:kern w:val="0"/>
                <w:sz w:val="20"/>
                <w:szCs w:val="20"/>
                <w14:ligatures w14:val="none"/>
              </w:rPr>
              <w:t xml:space="preserve">  al.</w:t>
            </w:r>
            <w:proofErr w:type="gramEnd"/>
            <w:r w:rsidRPr="00B23936">
              <w:rPr>
                <w:rFonts w:ascii="Calibri" w:eastAsia="Times New Roman" w:hAnsi="Calibri" w:cs="Calibri"/>
                <w:color w:val="000000"/>
                <w:kern w:val="0"/>
                <w:sz w:val="20"/>
                <w:szCs w:val="20"/>
                <w14:ligatures w14:val="none"/>
              </w:rPr>
              <w:t>, 1997</w:t>
            </w:r>
          </w:p>
        </w:tc>
      </w:tr>
      <w:tr w:rsidR="00B23936" w:rsidRPr="00B23936" w14:paraId="709ED9F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BD5E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5D16FE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Composition of amino acids in membrane proteins (%)</w:t>
            </w:r>
          </w:p>
        </w:tc>
        <w:tc>
          <w:tcPr>
            <w:tcW w:w="1380" w:type="dxa"/>
            <w:tcBorders>
              <w:top w:val="nil"/>
              <w:left w:val="nil"/>
              <w:bottom w:val="single" w:sz="4" w:space="0" w:color="auto"/>
              <w:right w:val="single" w:sz="4" w:space="0" w:color="auto"/>
            </w:tcBorders>
            <w:noWrap/>
            <w:vAlign w:val="bottom"/>
            <w:hideMark/>
          </w:tcPr>
          <w:p w14:paraId="1EBFEA0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CEDJ970103</w:t>
            </w:r>
          </w:p>
        </w:tc>
        <w:tc>
          <w:tcPr>
            <w:tcW w:w="1702" w:type="dxa"/>
            <w:tcBorders>
              <w:top w:val="nil"/>
              <w:left w:val="nil"/>
              <w:bottom w:val="single" w:sz="4" w:space="0" w:color="auto"/>
              <w:right w:val="single" w:sz="4" w:space="0" w:color="auto"/>
            </w:tcBorders>
            <w:noWrap/>
            <w:vAlign w:val="bottom"/>
            <w:hideMark/>
          </w:tcPr>
          <w:p w14:paraId="438216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proofErr w:type="gramStart"/>
            <w:r w:rsidRPr="00B23936">
              <w:rPr>
                <w:rFonts w:ascii="Calibri" w:eastAsia="Times New Roman" w:hAnsi="Calibri" w:cs="Calibri"/>
                <w:color w:val="000000"/>
                <w:kern w:val="0"/>
                <w:sz w:val="20"/>
                <w:szCs w:val="20"/>
                <w14:ligatures w14:val="none"/>
              </w:rPr>
              <w:t>Cedanoet</w:t>
            </w:r>
            <w:proofErr w:type="spellEnd"/>
            <w:r w:rsidRPr="00B23936">
              <w:rPr>
                <w:rFonts w:ascii="Calibri" w:eastAsia="Times New Roman" w:hAnsi="Calibri" w:cs="Calibri"/>
                <w:color w:val="000000"/>
                <w:kern w:val="0"/>
                <w:sz w:val="20"/>
                <w:szCs w:val="20"/>
                <w14:ligatures w14:val="none"/>
              </w:rPr>
              <w:t xml:space="preserve">  al.</w:t>
            </w:r>
            <w:proofErr w:type="gramEnd"/>
            <w:r w:rsidRPr="00B23936">
              <w:rPr>
                <w:rFonts w:ascii="Calibri" w:eastAsia="Times New Roman" w:hAnsi="Calibri" w:cs="Calibri"/>
                <w:color w:val="000000"/>
                <w:kern w:val="0"/>
                <w:sz w:val="20"/>
                <w:szCs w:val="20"/>
                <w14:ligatures w14:val="none"/>
              </w:rPr>
              <w:t>, 1997</w:t>
            </w:r>
          </w:p>
        </w:tc>
      </w:tr>
      <w:tr w:rsidR="00B23936" w:rsidRPr="00B23936" w14:paraId="628518E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91DEAC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C561F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Composition of amino acids in intracellular proteins (%)</w:t>
            </w:r>
          </w:p>
        </w:tc>
        <w:tc>
          <w:tcPr>
            <w:tcW w:w="1380" w:type="dxa"/>
            <w:tcBorders>
              <w:top w:val="nil"/>
              <w:left w:val="nil"/>
              <w:bottom w:val="single" w:sz="4" w:space="0" w:color="auto"/>
              <w:right w:val="single" w:sz="4" w:space="0" w:color="auto"/>
            </w:tcBorders>
            <w:noWrap/>
            <w:vAlign w:val="bottom"/>
            <w:hideMark/>
          </w:tcPr>
          <w:p w14:paraId="4E4BE9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CEDJ970104</w:t>
            </w:r>
          </w:p>
        </w:tc>
        <w:tc>
          <w:tcPr>
            <w:tcW w:w="1702" w:type="dxa"/>
            <w:tcBorders>
              <w:top w:val="nil"/>
              <w:left w:val="nil"/>
              <w:bottom w:val="single" w:sz="4" w:space="0" w:color="auto"/>
              <w:right w:val="single" w:sz="4" w:space="0" w:color="auto"/>
            </w:tcBorders>
            <w:noWrap/>
            <w:vAlign w:val="bottom"/>
            <w:hideMark/>
          </w:tcPr>
          <w:p w14:paraId="514F192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proofErr w:type="gramStart"/>
            <w:r w:rsidRPr="00B23936">
              <w:rPr>
                <w:rFonts w:ascii="Calibri" w:eastAsia="Times New Roman" w:hAnsi="Calibri" w:cs="Calibri"/>
                <w:color w:val="000000"/>
                <w:kern w:val="0"/>
                <w:sz w:val="20"/>
                <w:szCs w:val="20"/>
                <w14:ligatures w14:val="none"/>
              </w:rPr>
              <w:t>Cedanoet</w:t>
            </w:r>
            <w:proofErr w:type="spellEnd"/>
            <w:r w:rsidRPr="00B23936">
              <w:rPr>
                <w:rFonts w:ascii="Calibri" w:eastAsia="Times New Roman" w:hAnsi="Calibri" w:cs="Calibri"/>
                <w:color w:val="000000"/>
                <w:kern w:val="0"/>
                <w:sz w:val="20"/>
                <w:szCs w:val="20"/>
                <w14:ligatures w14:val="none"/>
              </w:rPr>
              <w:t xml:space="preserve">  al.</w:t>
            </w:r>
            <w:proofErr w:type="gramEnd"/>
            <w:r w:rsidRPr="00B23936">
              <w:rPr>
                <w:rFonts w:ascii="Calibri" w:eastAsia="Times New Roman" w:hAnsi="Calibri" w:cs="Calibri"/>
                <w:color w:val="000000"/>
                <w:kern w:val="0"/>
                <w:sz w:val="20"/>
                <w:szCs w:val="20"/>
                <w14:ligatures w14:val="none"/>
              </w:rPr>
              <w:t>, 1997</w:t>
            </w:r>
          </w:p>
        </w:tc>
      </w:tr>
      <w:tr w:rsidR="00B23936" w:rsidRPr="00B23936" w14:paraId="7665529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7193C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E2161F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Composition of amino acids in nuclear proteins (%)</w:t>
            </w:r>
          </w:p>
        </w:tc>
        <w:tc>
          <w:tcPr>
            <w:tcW w:w="1380" w:type="dxa"/>
            <w:tcBorders>
              <w:top w:val="nil"/>
              <w:left w:val="nil"/>
              <w:bottom w:val="single" w:sz="4" w:space="0" w:color="auto"/>
              <w:right w:val="single" w:sz="4" w:space="0" w:color="auto"/>
            </w:tcBorders>
            <w:noWrap/>
            <w:vAlign w:val="bottom"/>
            <w:hideMark/>
          </w:tcPr>
          <w:p w14:paraId="31B71C4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CEDJ970105</w:t>
            </w:r>
          </w:p>
        </w:tc>
        <w:tc>
          <w:tcPr>
            <w:tcW w:w="1702" w:type="dxa"/>
            <w:tcBorders>
              <w:top w:val="nil"/>
              <w:left w:val="nil"/>
              <w:bottom w:val="single" w:sz="4" w:space="0" w:color="auto"/>
              <w:right w:val="single" w:sz="4" w:space="0" w:color="auto"/>
            </w:tcBorders>
            <w:noWrap/>
            <w:vAlign w:val="bottom"/>
            <w:hideMark/>
          </w:tcPr>
          <w:p w14:paraId="58C41BA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proofErr w:type="gramStart"/>
            <w:r w:rsidRPr="00B23936">
              <w:rPr>
                <w:rFonts w:ascii="Calibri" w:eastAsia="Times New Roman" w:hAnsi="Calibri" w:cs="Calibri"/>
                <w:color w:val="000000"/>
                <w:kern w:val="0"/>
                <w:sz w:val="20"/>
                <w:szCs w:val="20"/>
                <w14:ligatures w14:val="none"/>
              </w:rPr>
              <w:t>Cedanoet</w:t>
            </w:r>
            <w:proofErr w:type="spellEnd"/>
            <w:r w:rsidRPr="00B23936">
              <w:rPr>
                <w:rFonts w:ascii="Calibri" w:eastAsia="Times New Roman" w:hAnsi="Calibri" w:cs="Calibri"/>
                <w:color w:val="000000"/>
                <w:kern w:val="0"/>
                <w:sz w:val="20"/>
                <w:szCs w:val="20"/>
                <w14:ligatures w14:val="none"/>
              </w:rPr>
              <w:t xml:space="preserve">  al.</w:t>
            </w:r>
            <w:proofErr w:type="gramEnd"/>
            <w:r w:rsidRPr="00B23936">
              <w:rPr>
                <w:rFonts w:ascii="Calibri" w:eastAsia="Times New Roman" w:hAnsi="Calibri" w:cs="Calibri"/>
                <w:color w:val="000000"/>
                <w:kern w:val="0"/>
                <w:sz w:val="20"/>
                <w:szCs w:val="20"/>
                <w14:ligatures w14:val="none"/>
              </w:rPr>
              <w:t>, 1997</w:t>
            </w:r>
          </w:p>
        </w:tc>
      </w:tr>
      <w:tr w:rsidR="00B23936" w:rsidRPr="00B23936" w14:paraId="4A0374C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81E804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52B6B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Surface composition of amino acids in intracellular proteins of </w:t>
            </w:r>
            <w:proofErr w:type="gramStart"/>
            <w:r w:rsidRPr="00B23936">
              <w:rPr>
                <w:rFonts w:ascii="Calibri" w:eastAsia="Times New Roman" w:hAnsi="Calibri" w:cs="Calibri"/>
                <w:color w:val="000000"/>
                <w:kern w:val="0"/>
                <w:sz w:val="20"/>
                <w:szCs w:val="20"/>
                <w14:ligatures w14:val="none"/>
              </w:rPr>
              <w:t>thermophiles  (</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5DCE7D7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FUKS010101</w:t>
            </w:r>
          </w:p>
        </w:tc>
        <w:tc>
          <w:tcPr>
            <w:tcW w:w="1702" w:type="dxa"/>
            <w:tcBorders>
              <w:top w:val="nil"/>
              <w:left w:val="nil"/>
              <w:bottom w:val="single" w:sz="4" w:space="0" w:color="auto"/>
              <w:right w:val="single" w:sz="4" w:space="0" w:color="auto"/>
            </w:tcBorders>
            <w:noWrap/>
            <w:vAlign w:val="bottom"/>
            <w:hideMark/>
          </w:tcPr>
          <w:p w14:paraId="55AF88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66DC7E5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1A3BB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14F9E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Surface composition of amino acids in intracellular proteins of </w:t>
            </w:r>
            <w:proofErr w:type="gramStart"/>
            <w:r w:rsidRPr="00B23936">
              <w:rPr>
                <w:rFonts w:ascii="Calibri" w:eastAsia="Times New Roman" w:hAnsi="Calibri" w:cs="Calibri"/>
                <w:color w:val="000000"/>
                <w:kern w:val="0"/>
                <w:sz w:val="20"/>
                <w:szCs w:val="20"/>
                <w14:ligatures w14:val="none"/>
              </w:rPr>
              <w:t>mesophiles  (</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667640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FUKS010102</w:t>
            </w:r>
          </w:p>
        </w:tc>
        <w:tc>
          <w:tcPr>
            <w:tcW w:w="1702" w:type="dxa"/>
            <w:tcBorders>
              <w:top w:val="nil"/>
              <w:left w:val="nil"/>
              <w:bottom w:val="single" w:sz="4" w:space="0" w:color="auto"/>
              <w:right w:val="single" w:sz="4" w:space="0" w:color="auto"/>
            </w:tcBorders>
            <w:noWrap/>
            <w:vAlign w:val="bottom"/>
            <w:hideMark/>
          </w:tcPr>
          <w:p w14:paraId="61892E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41BF9D0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E6E48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BDA1FF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Surface composition of amino acids in extracellular proteins of </w:t>
            </w:r>
            <w:proofErr w:type="gramStart"/>
            <w:r w:rsidRPr="00B23936">
              <w:rPr>
                <w:rFonts w:ascii="Calibri" w:eastAsia="Times New Roman" w:hAnsi="Calibri" w:cs="Calibri"/>
                <w:color w:val="000000"/>
                <w:kern w:val="0"/>
                <w:sz w:val="20"/>
                <w:szCs w:val="20"/>
                <w14:ligatures w14:val="none"/>
              </w:rPr>
              <w:t>mesophiles  (</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3A08B8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FUKS010103</w:t>
            </w:r>
          </w:p>
        </w:tc>
        <w:tc>
          <w:tcPr>
            <w:tcW w:w="1702" w:type="dxa"/>
            <w:tcBorders>
              <w:top w:val="nil"/>
              <w:left w:val="nil"/>
              <w:bottom w:val="single" w:sz="4" w:space="0" w:color="auto"/>
              <w:right w:val="single" w:sz="4" w:space="0" w:color="auto"/>
            </w:tcBorders>
            <w:noWrap/>
            <w:vAlign w:val="bottom"/>
            <w:hideMark/>
          </w:tcPr>
          <w:p w14:paraId="7BA345F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190C5B4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EF8B57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6577E5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Surface composition of amino acids in nuclear proteins (%)</w:t>
            </w:r>
          </w:p>
        </w:tc>
        <w:tc>
          <w:tcPr>
            <w:tcW w:w="1380" w:type="dxa"/>
            <w:tcBorders>
              <w:top w:val="nil"/>
              <w:left w:val="nil"/>
              <w:bottom w:val="single" w:sz="4" w:space="0" w:color="auto"/>
              <w:right w:val="single" w:sz="4" w:space="0" w:color="auto"/>
            </w:tcBorders>
            <w:noWrap/>
            <w:vAlign w:val="bottom"/>
            <w:hideMark/>
          </w:tcPr>
          <w:p w14:paraId="759681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FUKS010104</w:t>
            </w:r>
          </w:p>
        </w:tc>
        <w:tc>
          <w:tcPr>
            <w:tcW w:w="1702" w:type="dxa"/>
            <w:tcBorders>
              <w:top w:val="nil"/>
              <w:left w:val="nil"/>
              <w:bottom w:val="single" w:sz="4" w:space="0" w:color="auto"/>
              <w:right w:val="single" w:sz="4" w:space="0" w:color="auto"/>
            </w:tcBorders>
            <w:noWrap/>
            <w:vAlign w:val="bottom"/>
            <w:hideMark/>
          </w:tcPr>
          <w:p w14:paraId="2A0190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390E202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A15EF8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69223B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Interior composition of amino acids in intracellular proteins of </w:t>
            </w:r>
            <w:proofErr w:type="gramStart"/>
            <w:r w:rsidRPr="00B23936">
              <w:rPr>
                <w:rFonts w:ascii="Calibri" w:eastAsia="Times New Roman" w:hAnsi="Calibri" w:cs="Calibri"/>
                <w:color w:val="000000"/>
                <w:kern w:val="0"/>
                <w:sz w:val="20"/>
                <w:szCs w:val="20"/>
                <w14:ligatures w14:val="none"/>
              </w:rPr>
              <w:t>thermophiles  (</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2F712D5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FUKS010105</w:t>
            </w:r>
          </w:p>
        </w:tc>
        <w:tc>
          <w:tcPr>
            <w:tcW w:w="1702" w:type="dxa"/>
            <w:tcBorders>
              <w:top w:val="nil"/>
              <w:left w:val="nil"/>
              <w:bottom w:val="single" w:sz="4" w:space="0" w:color="auto"/>
              <w:right w:val="single" w:sz="4" w:space="0" w:color="auto"/>
            </w:tcBorders>
            <w:noWrap/>
            <w:vAlign w:val="bottom"/>
            <w:hideMark/>
          </w:tcPr>
          <w:p w14:paraId="23E5919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59A41EB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DF5102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D7A60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Interior composition of amino acids in intracellular proteins of </w:t>
            </w:r>
            <w:proofErr w:type="gramStart"/>
            <w:r w:rsidRPr="00B23936">
              <w:rPr>
                <w:rFonts w:ascii="Calibri" w:eastAsia="Times New Roman" w:hAnsi="Calibri" w:cs="Calibri"/>
                <w:color w:val="000000"/>
                <w:kern w:val="0"/>
                <w:sz w:val="20"/>
                <w:szCs w:val="20"/>
                <w14:ligatures w14:val="none"/>
              </w:rPr>
              <w:t>mesophiles  (</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0AC838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FUKS010106</w:t>
            </w:r>
          </w:p>
        </w:tc>
        <w:tc>
          <w:tcPr>
            <w:tcW w:w="1702" w:type="dxa"/>
            <w:tcBorders>
              <w:top w:val="nil"/>
              <w:left w:val="nil"/>
              <w:bottom w:val="single" w:sz="4" w:space="0" w:color="auto"/>
              <w:right w:val="single" w:sz="4" w:space="0" w:color="auto"/>
            </w:tcBorders>
            <w:noWrap/>
            <w:vAlign w:val="bottom"/>
            <w:hideMark/>
          </w:tcPr>
          <w:p w14:paraId="3E3D885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64DF7E6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83B134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D6002A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Interior composition of amino acids in extracellular proteins of </w:t>
            </w:r>
            <w:proofErr w:type="gramStart"/>
            <w:r w:rsidRPr="00B23936">
              <w:rPr>
                <w:rFonts w:ascii="Calibri" w:eastAsia="Times New Roman" w:hAnsi="Calibri" w:cs="Calibri"/>
                <w:color w:val="000000"/>
                <w:kern w:val="0"/>
                <w:sz w:val="20"/>
                <w:szCs w:val="20"/>
                <w14:ligatures w14:val="none"/>
              </w:rPr>
              <w:t>mesophiles  (</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4752BBC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FUKS010107</w:t>
            </w:r>
          </w:p>
        </w:tc>
        <w:tc>
          <w:tcPr>
            <w:tcW w:w="1702" w:type="dxa"/>
            <w:tcBorders>
              <w:top w:val="nil"/>
              <w:left w:val="nil"/>
              <w:bottom w:val="single" w:sz="4" w:space="0" w:color="auto"/>
              <w:right w:val="single" w:sz="4" w:space="0" w:color="auto"/>
            </w:tcBorders>
            <w:noWrap/>
            <w:vAlign w:val="bottom"/>
            <w:hideMark/>
          </w:tcPr>
          <w:p w14:paraId="4BFA85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61DB4BD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D00EA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572448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Interior composition of amino acids in nuclear proteins (%)</w:t>
            </w:r>
          </w:p>
        </w:tc>
        <w:tc>
          <w:tcPr>
            <w:tcW w:w="1380" w:type="dxa"/>
            <w:tcBorders>
              <w:top w:val="nil"/>
              <w:left w:val="nil"/>
              <w:bottom w:val="single" w:sz="4" w:space="0" w:color="auto"/>
              <w:right w:val="single" w:sz="4" w:space="0" w:color="auto"/>
            </w:tcBorders>
            <w:noWrap/>
            <w:vAlign w:val="bottom"/>
            <w:hideMark/>
          </w:tcPr>
          <w:p w14:paraId="260481E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FUKS010108</w:t>
            </w:r>
          </w:p>
        </w:tc>
        <w:tc>
          <w:tcPr>
            <w:tcW w:w="1702" w:type="dxa"/>
            <w:tcBorders>
              <w:top w:val="nil"/>
              <w:left w:val="nil"/>
              <w:bottom w:val="single" w:sz="4" w:space="0" w:color="auto"/>
              <w:right w:val="single" w:sz="4" w:space="0" w:color="auto"/>
            </w:tcBorders>
            <w:noWrap/>
            <w:vAlign w:val="bottom"/>
            <w:hideMark/>
          </w:tcPr>
          <w:p w14:paraId="15F7E36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4917459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4F87E9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C1E70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Entire chain composition of amino acids in intracellular proteins </w:t>
            </w:r>
            <w:proofErr w:type="gramStart"/>
            <w:r w:rsidRPr="00B23936">
              <w:rPr>
                <w:rFonts w:ascii="Calibri" w:eastAsia="Times New Roman" w:hAnsi="Calibri" w:cs="Calibri"/>
                <w:color w:val="000000"/>
                <w:kern w:val="0"/>
                <w:sz w:val="20"/>
                <w:szCs w:val="20"/>
                <w14:ligatures w14:val="none"/>
              </w:rPr>
              <w:t>of  thermophiles</w:t>
            </w:r>
            <w:proofErr w:type="gram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76D2B1C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FUKS010109</w:t>
            </w:r>
          </w:p>
        </w:tc>
        <w:tc>
          <w:tcPr>
            <w:tcW w:w="1702" w:type="dxa"/>
            <w:tcBorders>
              <w:top w:val="nil"/>
              <w:left w:val="nil"/>
              <w:bottom w:val="single" w:sz="4" w:space="0" w:color="auto"/>
              <w:right w:val="single" w:sz="4" w:space="0" w:color="auto"/>
            </w:tcBorders>
            <w:noWrap/>
            <w:vAlign w:val="bottom"/>
            <w:hideMark/>
          </w:tcPr>
          <w:p w14:paraId="0BFB77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3F27C34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CD4DE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D6A08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Entire chain composition of amino acids in intracellular proteins </w:t>
            </w:r>
            <w:proofErr w:type="gramStart"/>
            <w:r w:rsidRPr="00B23936">
              <w:rPr>
                <w:rFonts w:ascii="Calibri" w:eastAsia="Times New Roman" w:hAnsi="Calibri" w:cs="Calibri"/>
                <w:color w:val="000000"/>
                <w:kern w:val="0"/>
                <w:sz w:val="20"/>
                <w:szCs w:val="20"/>
                <w14:ligatures w14:val="none"/>
              </w:rPr>
              <w:t>of  mesophiles</w:t>
            </w:r>
            <w:proofErr w:type="gram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57C9BC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FUKS010110</w:t>
            </w:r>
          </w:p>
        </w:tc>
        <w:tc>
          <w:tcPr>
            <w:tcW w:w="1702" w:type="dxa"/>
            <w:tcBorders>
              <w:top w:val="nil"/>
              <w:left w:val="nil"/>
              <w:bottom w:val="single" w:sz="4" w:space="0" w:color="auto"/>
              <w:right w:val="single" w:sz="4" w:space="0" w:color="auto"/>
            </w:tcBorders>
            <w:noWrap/>
            <w:vAlign w:val="bottom"/>
            <w:hideMark/>
          </w:tcPr>
          <w:p w14:paraId="714A01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1CD52FB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37B04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155A7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Entire chain composition of amino acids in extracellular proteins </w:t>
            </w:r>
            <w:proofErr w:type="gramStart"/>
            <w:r w:rsidRPr="00B23936">
              <w:rPr>
                <w:rFonts w:ascii="Calibri" w:eastAsia="Times New Roman" w:hAnsi="Calibri" w:cs="Calibri"/>
                <w:color w:val="000000"/>
                <w:kern w:val="0"/>
                <w:sz w:val="20"/>
                <w:szCs w:val="20"/>
                <w14:ligatures w14:val="none"/>
              </w:rPr>
              <w:t>of  mesophiles</w:t>
            </w:r>
            <w:proofErr w:type="gram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5E0E87D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FUKS010111</w:t>
            </w:r>
          </w:p>
        </w:tc>
        <w:tc>
          <w:tcPr>
            <w:tcW w:w="1702" w:type="dxa"/>
            <w:tcBorders>
              <w:top w:val="nil"/>
              <w:left w:val="nil"/>
              <w:bottom w:val="single" w:sz="4" w:space="0" w:color="auto"/>
              <w:right w:val="single" w:sz="4" w:space="0" w:color="auto"/>
            </w:tcBorders>
            <w:noWrap/>
            <w:vAlign w:val="bottom"/>
            <w:hideMark/>
          </w:tcPr>
          <w:p w14:paraId="6E7F185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5EF8795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993B02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1D8D4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Entire chain </w:t>
            </w:r>
            <w:proofErr w:type="spellStart"/>
            <w:r w:rsidRPr="00B23936">
              <w:rPr>
                <w:rFonts w:ascii="Calibri" w:eastAsia="Times New Roman" w:hAnsi="Calibri" w:cs="Calibri"/>
                <w:color w:val="000000"/>
                <w:kern w:val="0"/>
                <w:sz w:val="20"/>
                <w:szCs w:val="20"/>
                <w14:ligatures w14:val="none"/>
              </w:rPr>
              <w:t>compositino</w:t>
            </w:r>
            <w:proofErr w:type="spellEnd"/>
            <w:r w:rsidRPr="00B23936">
              <w:rPr>
                <w:rFonts w:ascii="Calibri" w:eastAsia="Times New Roman" w:hAnsi="Calibri" w:cs="Calibri"/>
                <w:color w:val="000000"/>
                <w:kern w:val="0"/>
                <w:sz w:val="20"/>
                <w:szCs w:val="20"/>
                <w14:ligatures w14:val="none"/>
              </w:rPr>
              <w:t xml:space="preserve"> of amino acids in nuclear proteins (%)</w:t>
            </w:r>
          </w:p>
        </w:tc>
        <w:tc>
          <w:tcPr>
            <w:tcW w:w="1380" w:type="dxa"/>
            <w:tcBorders>
              <w:top w:val="nil"/>
              <w:left w:val="nil"/>
              <w:bottom w:val="single" w:sz="4" w:space="0" w:color="auto"/>
              <w:right w:val="single" w:sz="4" w:space="0" w:color="auto"/>
            </w:tcBorders>
            <w:noWrap/>
            <w:vAlign w:val="bottom"/>
            <w:hideMark/>
          </w:tcPr>
          <w:p w14:paraId="265C3B2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FUKS010112</w:t>
            </w:r>
          </w:p>
        </w:tc>
        <w:tc>
          <w:tcPr>
            <w:tcW w:w="1702" w:type="dxa"/>
            <w:tcBorders>
              <w:top w:val="nil"/>
              <w:left w:val="nil"/>
              <w:bottom w:val="single" w:sz="4" w:space="0" w:color="auto"/>
              <w:right w:val="single" w:sz="4" w:space="0" w:color="auto"/>
            </w:tcBorders>
            <w:noWrap/>
            <w:vAlign w:val="bottom"/>
            <w:hideMark/>
          </w:tcPr>
          <w:p w14:paraId="3B55A0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Fukuchi-Nishikawa, 2001</w:t>
            </w:r>
          </w:p>
        </w:tc>
      </w:tr>
      <w:tr w:rsidR="00B23936" w:rsidRPr="00B23936" w14:paraId="2902B84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D5325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9C1D4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Screening coefficients gamma, local </w:t>
            </w:r>
          </w:p>
        </w:tc>
        <w:tc>
          <w:tcPr>
            <w:tcW w:w="1380" w:type="dxa"/>
            <w:tcBorders>
              <w:top w:val="nil"/>
              <w:left w:val="nil"/>
              <w:bottom w:val="single" w:sz="4" w:space="0" w:color="auto"/>
              <w:right w:val="single" w:sz="4" w:space="0" w:color="auto"/>
            </w:tcBorders>
            <w:noWrap/>
            <w:vAlign w:val="bottom"/>
            <w:hideMark/>
          </w:tcPr>
          <w:p w14:paraId="1C096A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AVBF000101</w:t>
            </w:r>
          </w:p>
        </w:tc>
        <w:tc>
          <w:tcPr>
            <w:tcW w:w="1702" w:type="dxa"/>
            <w:tcBorders>
              <w:top w:val="nil"/>
              <w:left w:val="nil"/>
              <w:bottom w:val="single" w:sz="4" w:space="0" w:color="auto"/>
              <w:right w:val="single" w:sz="4" w:space="0" w:color="auto"/>
            </w:tcBorders>
            <w:noWrap/>
            <w:vAlign w:val="bottom"/>
            <w:hideMark/>
          </w:tcPr>
          <w:p w14:paraId="303980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52974A5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863CA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75929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Screening coefficients gamma, non-local </w:t>
            </w:r>
          </w:p>
        </w:tc>
        <w:tc>
          <w:tcPr>
            <w:tcW w:w="1380" w:type="dxa"/>
            <w:tcBorders>
              <w:top w:val="nil"/>
              <w:left w:val="nil"/>
              <w:bottom w:val="single" w:sz="4" w:space="0" w:color="auto"/>
              <w:right w:val="single" w:sz="4" w:space="0" w:color="auto"/>
            </w:tcBorders>
            <w:noWrap/>
            <w:vAlign w:val="bottom"/>
            <w:hideMark/>
          </w:tcPr>
          <w:p w14:paraId="12A5DA3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AVBF000102</w:t>
            </w:r>
          </w:p>
        </w:tc>
        <w:tc>
          <w:tcPr>
            <w:tcW w:w="1702" w:type="dxa"/>
            <w:tcBorders>
              <w:top w:val="nil"/>
              <w:left w:val="nil"/>
              <w:bottom w:val="single" w:sz="4" w:space="0" w:color="auto"/>
              <w:right w:val="single" w:sz="4" w:space="0" w:color="auto"/>
            </w:tcBorders>
            <w:noWrap/>
            <w:vAlign w:val="bottom"/>
            <w:hideMark/>
          </w:tcPr>
          <w:p w14:paraId="7FB15F0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78C920D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0C9B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C545F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Slopes tripeptide, FDPB VFF neutral </w:t>
            </w:r>
          </w:p>
        </w:tc>
        <w:tc>
          <w:tcPr>
            <w:tcW w:w="1380" w:type="dxa"/>
            <w:tcBorders>
              <w:top w:val="nil"/>
              <w:left w:val="nil"/>
              <w:bottom w:val="single" w:sz="4" w:space="0" w:color="auto"/>
              <w:right w:val="single" w:sz="4" w:space="0" w:color="auto"/>
            </w:tcBorders>
            <w:noWrap/>
            <w:vAlign w:val="bottom"/>
            <w:hideMark/>
          </w:tcPr>
          <w:p w14:paraId="4A1990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AVBF000103</w:t>
            </w:r>
          </w:p>
        </w:tc>
        <w:tc>
          <w:tcPr>
            <w:tcW w:w="1702" w:type="dxa"/>
            <w:tcBorders>
              <w:top w:val="nil"/>
              <w:left w:val="nil"/>
              <w:bottom w:val="single" w:sz="4" w:space="0" w:color="auto"/>
              <w:right w:val="single" w:sz="4" w:space="0" w:color="auto"/>
            </w:tcBorders>
            <w:noWrap/>
            <w:vAlign w:val="bottom"/>
            <w:hideMark/>
          </w:tcPr>
          <w:p w14:paraId="51C7CB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54C765F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6FD75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49C2A6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Slopes tripeptides, LD VFF neutral </w:t>
            </w:r>
          </w:p>
        </w:tc>
        <w:tc>
          <w:tcPr>
            <w:tcW w:w="1380" w:type="dxa"/>
            <w:tcBorders>
              <w:top w:val="nil"/>
              <w:left w:val="nil"/>
              <w:bottom w:val="single" w:sz="4" w:space="0" w:color="auto"/>
              <w:right w:val="single" w:sz="4" w:space="0" w:color="auto"/>
            </w:tcBorders>
            <w:noWrap/>
            <w:vAlign w:val="bottom"/>
            <w:hideMark/>
          </w:tcPr>
          <w:p w14:paraId="0614C7A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AVBF000104</w:t>
            </w:r>
          </w:p>
        </w:tc>
        <w:tc>
          <w:tcPr>
            <w:tcW w:w="1702" w:type="dxa"/>
            <w:tcBorders>
              <w:top w:val="nil"/>
              <w:left w:val="nil"/>
              <w:bottom w:val="single" w:sz="4" w:space="0" w:color="auto"/>
              <w:right w:val="single" w:sz="4" w:space="0" w:color="auto"/>
            </w:tcBorders>
            <w:noWrap/>
            <w:vAlign w:val="bottom"/>
            <w:hideMark/>
          </w:tcPr>
          <w:p w14:paraId="663D32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4DD2943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09F8C2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3D14C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Slopes tripeptide, FDPB VFF </w:t>
            </w:r>
            <w:proofErr w:type="spellStart"/>
            <w:r w:rsidRPr="00B23936">
              <w:rPr>
                <w:rFonts w:ascii="Calibri" w:eastAsia="Times New Roman" w:hAnsi="Calibri" w:cs="Calibri"/>
                <w:color w:val="000000"/>
                <w:kern w:val="0"/>
                <w:sz w:val="20"/>
                <w:szCs w:val="20"/>
                <w14:ligatures w14:val="none"/>
              </w:rPr>
              <w:t>noside</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0F7E0B0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AVBF000105</w:t>
            </w:r>
          </w:p>
        </w:tc>
        <w:tc>
          <w:tcPr>
            <w:tcW w:w="1702" w:type="dxa"/>
            <w:tcBorders>
              <w:top w:val="nil"/>
              <w:left w:val="nil"/>
              <w:bottom w:val="single" w:sz="4" w:space="0" w:color="auto"/>
              <w:right w:val="single" w:sz="4" w:space="0" w:color="auto"/>
            </w:tcBorders>
            <w:noWrap/>
            <w:vAlign w:val="bottom"/>
            <w:hideMark/>
          </w:tcPr>
          <w:p w14:paraId="717919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0868987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28E12C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F7300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Slopes tripeptide FDPB VFF all </w:t>
            </w:r>
          </w:p>
        </w:tc>
        <w:tc>
          <w:tcPr>
            <w:tcW w:w="1380" w:type="dxa"/>
            <w:tcBorders>
              <w:top w:val="nil"/>
              <w:left w:val="nil"/>
              <w:bottom w:val="single" w:sz="4" w:space="0" w:color="auto"/>
              <w:right w:val="single" w:sz="4" w:space="0" w:color="auto"/>
            </w:tcBorders>
            <w:noWrap/>
            <w:vAlign w:val="bottom"/>
            <w:hideMark/>
          </w:tcPr>
          <w:p w14:paraId="39DDC5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AVBF000106</w:t>
            </w:r>
          </w:p>
        </w:tc>
        <w:tc>
          <w:tcPr>
            <w:tcW w:w="1702" w:type="dxa"/>
            <w:tcBorders>
              <w:top w:val="nil"/>
              <w:left w:val="nil"/>
              <w:bottom w:val="single" w:sz="4" w:space="0" w:color="auto"/>
              <w:right w:val="single" w:sz="4" w:space="0" w:color="auto"/>
            </w:tcBorders>
            <w:noWrap/>
            <w:vAlign w:val="bottom"/>
            <w:hideMark/>
          </w:tcPr>
          <w:p w14:paraId="0BDBC0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0E15172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FAE4C2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CAC20C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Slopes tripeptide FDPB PARSE neutral </w:t>
            </w:r>
          </w:p>
        </w:tc>
        <w:tc>
          <w:tcPr>
            <w:tcW w:w="1380" w:type="dxa"/>
            <w:tcBorders>
              <w:top w:val="nil"/>
              <w:left w:val="nil"/>
              <w:bottom w:val="single" w:sz="4" w:space="0" w:color="auto"/>
              <w:right w:val="single" w:sz="4" w:space="0" w:color="auto"/>
            </w:tcBorders>
            <w:noWrap/>
            <w:vAlign w:val="bottom"/>
            <w:hideMark/>
          </w:tcPr>
          <w:p w14:paraId="0271428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AVBF000107</w:t>
            </w:r>
          </w:p>
        </w:tc>
        <w:tc>
          <w:tcPr>
            <w:tcW w:w="1702" w:type="dxa"/>
            <w:tcBorders>
              <w:top w:val="nil"/>
              <w:left w:val="nil"/>
              <w:bottom w:val="single" w:sz="4" w:space="0" w:color="auto"/>
              <w:right w:val="single" w:sz="4" w:space="0" w:color="auto"/>
            </w:tcBorders>
            <w:noWrap/>
            <w:vAlign w:val="bottom"/>
            <w:hideMark/>
          </w:tcPr>
          <w:p w14:paraId="4E11707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5C9F9C1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A26C0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BB241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Slopes </w:t>
            </w:r>
            <w:proofErr w:type="spellStart"/>
            <w:r w:rsidRPr="00B23936">
              <w:rPr>
                <w:rFonts w:ascii="Calibri" w:eastAsia="Times New Roman" w:hAnsi="Calibri" w:cs="Calibri"/>
                <w:color w:val="000000"/>
                <w:kern w:val="0"/>
                <w:sz w:val="20"/>
                <w:szCs w:val="20"/>
                <w14:ligatures w14:val="none"/>
              </w:rPr>
              <w:t>dekapeptide</w:t>
            </w:r>
            <w:proofErr w:type="spellEnd"/>
            <w:r w:rsidRPr="00B23936">
              <w:rPr>
                <w:rFonts w:ascii="Calibri" w:eastAsia="Times New Roman" w:hAnsi="Calibri" w:cs="Calibri"/>
                <w:color w:val="000000"/>
                <w:kern w:val="0"/>
                <w:sz w:val="20"/>
                <w:szCs w:val="20"/>
                <w14:ligatures w14:val="none"/>
              </w:rPr>
              <w:t xml:space="preserve">, FDPB VFF neutral </w:t>
            </w:r>
          </w:p>
        </w:tc>
        <w:tc>
          <w:tcPr>
            <w:tcW w:w="1380" w:type="dxa"/>
            <w:tcBorders>
              <w:top w:val="nil"/>
              <w:left w:val="nil"/>
              <w:bottom w:val="single" w:sz="4" w:space="0" w:color="auto"/>
              <w:right w:val="single" w:sz="4" w:space="0" w:color="auto"/>
            </w:tcBorders>
            <w:noWrap/>
            <w:vAlign w:val="bottom"/>
            <w:hideMark/>
          </w:tcPr>
          <w:p w14:paraId="208DE5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AVBF000108</w:t>
            </w:r>
          </w:p>
        </w:tc>
        <w:tc>
          <w:tcPr>
            <w:tcW w:w="1702" w:type="dxa"/>
            <w:tcBorders>
              <w:top w:val="nil"/>
              <w:left w:val="nil"/>
              <w:bottom w:val="single" w:sz="4" w:space="0" w:color="auto"/>
              <w:right w:val="single" w:sz="4" w:space="0" w:color="auto"/>
            </w:tcBorders>
            <w:noWrap/>
            <w:vAlign w:val="bottom"/>
            <w:hideMark/>
          </w:tcPr>
          <w:p w14:paraId="7EAD624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702257C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23368E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94D5F1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Slopes proteins, FDPB VFF neutral </w:t>
            </w:r>
          </w:p>
        </w:tc>
        <w:tc>
          <w:tcPr>
            <w:tcW w:w="1380" w:type="dxa"/>
            <w:tcBorders>
              <w:top w:val="nil"/>
              <w:left w:val="nil"/>
              <w:bottom w:val="single" w:sz="4" w:space="0" w:color="auto"/>
              <w:right w:val="single" w:sz="4" w:space="0" w:color="auto"/>
            </w:tcBorders>
            <w:noWrap/>
            <w:vAlign w:val="bottom"/>
            <w:hideMark/>
          </w:tcPr>
          <w:p w14:paraId="684677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AVBF000109</w:t>
            </w:r>
          </w:p>
        </w:tc>
        <w:tc>
          <w:tcPr>
            <w:tcW w:w="1702" w:type="dxa"/>
            <w:tcBorders>
              <w:top w:val="nil"/>
              <w:left w:val="nil"/>
              <w:bottom w:val="single" w:sz="4" w:space="0" w:color="auto"/>
              <w:right w:val="single" w:sz="4" w:space="0" w:color="auto"/>
            </w:tcBorders>
            <w:noWrap/>
            <w:vAlign w:val="bottom"/>
            <w:hideMark/>
          </w:tcPr>
          <w:p w14:paraId="725CE0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Avbelj, 2000</w:t>
            </w:r>
          </w:p>
        </w:tc>
      </w:tr>
      <w:tr w:rsidR="00B23936" w:rsidRPr="00B23936" w14:paraId="7B35F36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08E5E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0D24C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Side-chain conformation by gaussian evolutionary method </w:t>
            </w:r>
          </w:p>
        </w:tc>
        <w:tc>
          <w:tcPr>
            <w:tcW w:w="1380" w:type="dxa"/>
            <w:tcBorders>
              <w:top w:val="nil"/>
              <w:left w:val="nil"/>
              <w:bottom w:val="single" w:sz="4" w:space="0" w:color="auto"/>
              <w:right w:val="single" w:sz="4" w:space="0" w:color="auto"/>
            </w:tcBorders>
            <w:noWrap/>
            <w:vAlign w:val="bottom"/>
            <w:hideMark/>
          </w:tcPr>
          <w:p w14:paraId="3ECD422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YANJ020101</w:t>
            </w:r>
          </w:p>
        </w:tc>
        <w:tc>
          <w:tcPr>
            <w:tcW w:w="1702" w:type="dxa"/>
            <w:tcBorders>
              <w:top w:val="nil"/>
              <w:left w:val="nil"/>
              <w:bottom w:val="single" w:sz="4" w:space="0" w:color="auto"/>
              <w:right w:val="single" w:sz="4" w:space="0" w:color="auto"/>
            </w:tcBorders>
            <w:noWrap/>
            <w:vAlign w:val="bottom"/>
            <w:hideMark/>
          </w:tcPr>
          <w:p w14:paraId="6370D8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Yang et al., 2002</w:t>
            </w:r>
          </w:p>
        </w:tc>
      </w:tr>
      <w:tr w:rsidR="00B23936" w:rsidRPr="00B23936" w14:paraId="7D6740A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FC7FF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6A865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Volumes including the crystallographic waters using the </w:t>
            </w:r>
            <w:proofErr w:type="spellStart"/>
            <w:r w:rsidRPr="00B23936">
              <w:rPr>
                <w:rFonts w:ascii="Calibri" w:eastAsia="Times New Roman" w:hAnsi="Calibri" w:cs="Calibri"/>
                <w:color w:val="000000"/>
                <w:kern w:val="0"/>
                <w:sz w:val="20"/>
                <w:szCs w:val="20"/>
                <w14:ligatures w14:val="none"/>
              </w:rPr>
              <w:t>ProtOr</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554A5D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TSAJ990101</w:t>
            </w:r>
          </w:p>
        </w:tc>
        <w:tc>
          <w:tcPr>
            <w:tcW w:w="1702" w:type="dxa"/>
            <w:tcBorders>
              <w:top w:val="nil"/>
              <w:left w:val="nil"/>
              <w:bottom w:val="single" w:sz="4" w:space="0" w:color="auto"/>
              <w:right w:val="single" w:sz="4" w:space="0" w:color="auto"/>
            </w:tcBorders>
            <w:noWrap/>
            <w:vAlign w:val="bottom"/>
            <w:hideMark/>
          </w:tcPr>
          <w:p w14:paraId="20FF4E3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Tsai </w:t>
            </w:r>
            <w:proofErr w:type="spellStart"/>
            <w:r w:rsidRPr="00B23936">
              <w:rPr>
                <w:rFonts w:ascii="Calibri" w:eastAsia="Times New Roman" w:hAnsi="Calibri" w:cs="Calibri"/>
                <w:color w:val="000000"/>
                <w:kern w:val="0"/>
                <w:sz w:val="20"/>
                <w:szCs w:val="20"/>
                <w14:ligatures w14:val="none"/>
              </w:rPr>
              <w:t>etal</w:t>
            </w:r>
            <w:proofErr w:type="spellEnd"/>
            <w:proofErr w:type="gramStart"/>
            <w:r w:rsidRPr="00B23936">
              <w:rPr>
                <w:rFonts w:ascii="Calibri" w:eastAsia="Times New Roman" w:hAnsi="Calibri" w:cs="Calibri"/>
                <w:color w:val="000000"/>
                <w:kern w:val="0"/>
                <w:sz w:val="20"/>
                <w:szCs w:val="20"/>
                <w14:ligatures w14:val="none"/>
              </w:rPr>
              <w:t>.,  1999</w:t>
            </w:r>
            <w:proofErr w:type="gramEnd"/>
          </w:p>
        </w:tc>
      </w:tr>
      <w:tr w:rsidR="00B23936" w:rsidRPr="00B23936" w14:paraId="729231A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D294A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4246A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Volumes not including the crystallographic waters using the </w:t>
            </w:r>
            <w:proofErr w:type="spellStart"/>
            <w:r w:rsidRPr="00B23936">
              <w:rPr>
                <w:rFonts w:ascii="Calibri" w:eastAsia="Times New Roman" w:hAnsi="Calibri" w:cs="Calibri"/>
                <w:color w:val="000000"/>
                <w:kern w:val="0"/>
                <w:sz w:val="20"/>
                <w:szCs w:val="20"/>
                <w14:ligatures w14:val="none"/>
              </w:rPr>
              <w:t>ProtOr</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740D31B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TSAJ990102</w:t>
            </w:r>
          </w:p>
        </w:tc>
        <w:tc>
          <w:tcPr>
            <w:tcW w:w="1702" w:type="dxa"/>
            <w:tcBorders>
              <w:top w:val="nil"/>
              <w:left w:val="nil"/>
              <w:bottom w:val="single" w:sz="4" w:space="0" w:color="auto"/>
              <w:right w:val="single" w:sz="4" w:space="0" w:color="auto"/>
            </w:tcBorders>
            <w:noWrap/>
            <w:vAlign w:val="bottom"/>
            <w:hideMark/>
          </w:tcPr>
          <w:p w14:paraId="39399EE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Tsai </w:t>
            </w:r>
            <w:proofErr w:type="gramStart"/>
            <w:r w:rsidRPr="00B23936">
              <w:rPr>
                <w:rFonts w:ascii="Calibri" w:eastAsia="Times New Roman" w:hAnsi="Calibri" w:cs="Calibri"/>
                <w:color w:val="000000"/>
                <w:kern w:val="0"/>
                <w:sz w:val="20"/>
                <w:szCs w:val="20"/>
                <w14:ligatures w14:val="none"/>
              </w:rPr>
              <w:t>et  al.</w:t>
            </w:r>
            <w:proofErr w:type="gramEnd"/>
            <w:r w:rsidRPr="00B23936">
              <w:rPr>
                <w:rFonts w:ascii="Calibri" w:eastAsia="Times New Roman" w:hAnsi="Calibri" w:cs="Calibri"/>
                <w:color w:val="000000"/>
                <w:kern w:val="0"/>
                <w:sz w:val="20"/>
                <w:szCs w:val="20"/>
                <w14:ligatures w14:val="none"/>
              </w:rPr>
              <w:t>, 1999</w:t>
            </w:r>
          </w:p>
        </w:tc>
      </w:tr>
      <w:tr w:rsidR="00B23936" w:rsidRPr="00B23936" w14:paraId="3D607B1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D889C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CE129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Electron-ion interaction potential values </w:t>
            </w:r>
          </w:p>
        </w:tc>
        <w:tc>
          <w:tcPr>
            <w:tcW w:w="1380" w:type="dxa"/>
            <w:tcBorders>
              <w:top w:val="nil"/>
              <w:left w:val="nil"/>
              <w:bottom w:val="single" w:sz="4" w:space="0" w:color="auto"/>
              <w:right w:val="single" w:sz="4" w:space="0" w:color="auto"/>
            </w:tcBorders>
            <w:noWrap/>
            <w:vAlign w:val="bottom"/>
            <w:hideMark/>
          </w:tcPr>
          <w:p w14:paraId="5510C34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COSI940101</w:t>
            </w:r>
          </w:p>
        </w:tc>
        <w:tc>
          <w:tcPr>
            <w:tcW w:w="1702" w:type="dxa"/>
            <w:tcBorders>
              <w:top w:val="nil"/>
              <w:left w:val="nil"/>
              <w:bottom w:val="single" w:sz="4" w:space="0" w:color="auto"/>
              <w:right w:val="single" w:sz="4" w:space="0" w:color="auto"/>
            </w:tcBorders>
            <w:noWrap/>
            <w:vAlign w:val="bottom"/>
            <w:hideMark/>
          </w:tcPr>
          <w:p w14:paraId="7F21590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Cosic, 1994</w:t>
            </w:r>
          </w:p>
        </w:tc>
      </w:tr>
      <w:tr w:rsidR="00B23936" w:rsidRPr="00B23936" w14:paraId="2C361C2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95FFC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25B034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scales </w:t>
            </w:r>
          </w:p>
        </w:tc>
        <w:tc>
          <w:tcPr>
            <w:tcW w:w="1380" w:type="dxa"/>
            <w:tcBorders>
              <w:top w:val="nil"/>
              <w:left w:val="nil"/>
              <w:bottom w:val="single" w:sz="4" w:space="0" w:color="auto"/>
              <w:right w:val="single" w:sz="4" w:space="0" w:color="auto"/>
            </w:tcBorders>
            <w:noWrap/>
            <w:vAlign w:val="bottom"/>
            <w:hideMark/>
          </w:tcPr>
          <w:p w14:paraId="689876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PONP930101</w:t>
            </w:r>
          </w:p>
        </w:tc>
        <w:tc>
          <w:tcPr>
            <w:tcW w:w="1702" w:type="dxa"/>
            <w:tcBorders>
              <w:top w:val="nil"/>
              <w:left w:val="nil"/>
              <w:bottom w:val="single" w:sz="4" w:space="0" w:color="auto"/>
              <w:right w:val="single" w:sz="4" w:space="0" w:color="auto"/>
            </w:tcBorders>
            <w:noWrap/>
            <w:vAlign w:val="bottom"/>
            <w:hideMark/>
          </w:tcPr>
          <w:p w14:paraId="3BF7CB1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Ponnuswamy, 1993</w:t>
            </w:r>
          </w:p>
        </w:tc>
      </w:tr>
      <w:tr w:rsidR="00B23936" w:rsidRPr="00B23936" w14:paraId="5C4052B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2E3AB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332C1E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Hydrophobicity coefficient in RP-HPLC, C18 with 0.1%TFA/</w:t>
            </w:r>
            <w:proofErr w:type="spellStart"/>
            <w:r w:rsidRPr="00B23936">
              <w:rPr>
                <w:rFonts w:ascii="Calibri" w:eastAsia="Times New Roman" w:hAnsi="Calibri" w:cs="Calibri"/>
                <w:color w:val="000000"/>
                <w:kern w:val="0"/>
                <w:sz w:val="20"/>
                <w:szCs w:val="20"/>
                <w14:ligatures w14:val="none"/>
              </w:rPr>
              <w:t>MeCN</w:t>
            </w:r>
            <w:proofErr w:type="spellEnd"/>
            <w:r w:rsidRPr="00B23936">
              <w:rPr>
                <w:rFonts w:ascii="Calibri" w:eastAsia="Times New Roman" w:hAnsi="Calibri" w:cs="Calibri"/>
                <w:color w:val="000000"/>
                <w:kern w:val="0"/>
                <w:sz w:val="20"/>
                <w:szCs w:val="20"/>
                <w14:ligatures w14:val="none"/>
              </w:rPr>
              <w:t xml:space="preserve">/H2O </w:t>
            </w:r>
          </w:p>
        </w:tc>
        <w:tc>
          <w:tcPr>
            <w:tcW w:w="1380" w:type="dxa"/>
            <w:tcBorders>
              <w:top w:val="nil"/>
              <w:left w:val="nil"/>
              <w:bottom w:val="single" w:sz="4" w:space="0" w:color="auto"/>
              <w:right w:val="single" w:sz="4" w:space="0" w:color="auto"/>
            </w:tcBorders>
            <w:noWrap/>
            <w:vAlign w:val="bottom"/>
            <w:hideMark/>
          </w:tcPr>
          <w:p w14:paraId="2D461C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WILM950101</w:t>
            </w:r>
          </w:p>
        </w:tc>
        <w:tc>
          <w:tcPr>
            <w:tcW w:w="1702" w:type="dxa"/>
            <w:tcBorders>
              <w:top w:val="nil"/>
              <w:left w:val="nil"/>
              <w:bottom w:val="single" w:sz="4" w:space="0" w:color="auto"/>
              <w:right w:val="single" w:sz="4" w:space="0" w:color="auto"/>
            </w:tcBorders>
            <w:noWrap/>
            <w:vAlign w:val="bottom"/>
            <w:hideMark/>
          </w:tcPr>
          <w:p w14:paraId="75C9DD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proofErr w:type="gramStart"/>
            <w:r w:rsidRPr="00B23936">
              <w:rPr>
                <w:rFonts w:ascii="Calibri" w:eastAsia="Times New Roman" w:hAnsi="Calibri" w:cs="Calibri"/>
                <w:color w:val="000000"/>
                <w:kern w:val="0"/>
                <w:sz w:val="20"/>
                <w:szCs w:val="20"/>
                <w14:ligatures w14:val="none"/>
              </w:rPr>
              <w:t>Wilceet</w:t>
            </w:r>
            <w:proofErr w:type="spellEnd"/>
            <w:r w:rsidRPr="00B23936">
              <w:rPr>
                <w:rFonts w:ascii="Calibri" w:eastAsia="Times New Roman" w:hAnsi="Calibri" w:cs="Calibri"/>
                <w:color w:val="000000"/>
                <w:kern w:val="0"/>
                <w:sz w:val="20"/>
                <w:szCs w:val="20"/>
                <w14:ligatures w14:val="none"/>
              </w:rPr>
              <w:t xml:space="preserve">  al.</w:t>
            </w:r>
            <w:proofErr w:type="gramEnd"/>
            <w:r w:rsidRPr="00B23936">
              <w:rPr>
                <w:rFonts w:ascii="Calibri" w:eastAsia="Times New Roman" w:hAnsi="Calibri" w:cs="Calibri"/>
                <w:color w:val="000000"/>
                <w:kern w:val="0"/>
                <w:sz w:val="20"/>
                <w:szCs w:val="20"/>
                <w14:ligatures w14:val="none"/>
              </w:rPr>
              <w:t xml:space="preserve"> 1995</w:t>
            </w:r>
          </w:p>
        </w:tc>
      </w:tr>
      <w:tr w:rsidR="00B23936" w:rsidRPr="00B23936" w14:paraId="28B03EC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AB3536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C93BD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Hydrophobicity coefficient in RP-HPLC, C8 with 0.1%TFA/</w:t>
            </w:r>
            <w:proofErr w:type="spellStart"/>
            <w:r w:rsidRPr="00B23936">
              <w:rPr>
                <w:rFonts w:ascii="Calibri" w:eastAsia="Times New Roman" w:hAnsi="Calibri" w:cs="Calibri"/>
                <w:color w:val="000000"/>
                <w:kern w:val="0"/>
                <w:sz w:val="20"/>
                <w:szCs w:val="20"/>
                <w14:ligatures w14:val="none"/>
              </w:rPr>
              <w:t>MeCN</w:t>
            </w:r>
            <w:proofErr w:type="spellEnd"/>
            <w:r w:rsidRPr="00B23936">
              <w:rPr>
                <w:rFonts w:ascii="Calibri" w:eastAsia="Times New Roman" w:hAnsi="Calibri" w:cs="Calibri"/>
                <w:color w:val="000000"/>
                <w:kern w:val="0"/>
                <w:sz w:val="20"/>
                <w:szCs w:val="20"/>
                <w14:ligatures w14:val="none"/>
              </w:rPr>
              <w:t xml:space="preserve">/H2O </w:t>
            </w:r>
          </w:p>
        </w:tc>
        <w:tc>
          <w:tcPr>
            <w:tcW w:w="1380" w:type="dxa"/>
            <w:tcBorders>
              <w:top w:val="nil"/>
              <w:left w:val="nil"/>
              <w:bottom w:val="single" w:sz="4" w:space="0" w:color="auto"/>
              <w:right w:val="single" w:sz="4" w:space="0" w:color="auto"/>
            </w:tcBorders>
            <w:noWrap/>
            <w:vAlign w:val="bottom"/>
            <w:hideMark/>
          </w:tcPr>
          <w:p w14:paraId="0AE57F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WILM950102</w:t>
            </w:r>
          </w:p>
        </w:tc>
        <w:tc>
          <w:tcPr>
            <w:tcW w:w="1702" w:type="dxa"/>
            <w:tcBorders>
              <w:top w:val="nil"/>
              <w:left w:val="nil"/>
              <w:bottom w:val="single" w:sz="4" w:space="0" w:color="auto"/>
              <w:right w:val="single" w:sz="4" w:space="0" w:color="auto"/>
            </w:tcBorders>
            <w:noWrap/>
            <w:vAlign w:val="bottom"/>
            <w:hideMark/>
          </w:tcPr>
          <w:p w14:paraId="2164878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Wilceet</w:t>
            </w:r>
            <w:proofErr w:type="spellEnd"/>
            <w:r w:rsidRPr="00B23936">
              <w:rPr>
                <w:rFonts w:ascii="Calibri" w:eastAsia="Times New Roman" w:hAnsi="Calibri" w:cs="Calibri"/>
                <w:color w:val="000000"/>
                <w:kern w:val="0"/>
                <w:sz w:val="20"/>
                <w:szCs w:val="20"/>
                <w14:ligatures w14:val="none"/>
              </w:rPr>
              <w:t xml:space="preserve"> al.  1995</w:t>
            </w:r>
          </w:p>
        </w:tc>
      </w:tr>
      <w:tr w:rsidR="00B23936" w:rsidRPr="00B23936" w14:paraId="72031EA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C643D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C97DA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Hydrophobicity coefficient in RP-HPLC, C4 with 0.1%TFA/</w:t>
            </w:r>
            <w:proofErr w:type="spellStart"/>
            <w:r w:rsidRPr="00B23936">
              <w:rPr>
                <w:rFonts w:ascii="Calibri" w:eastAsia="Times New Roman" w:hAnsi="Calibri" w:cs="Calibri"/>
                <w:color w:val="000000"/>
                <w:kern w:val="0"/>
                <w:sz w:val="20"/>
                <w:szCs w:val="20"/>
                <w14:ligatures w14:val="none"/>
              </w:rPr>
              <w:t>MeCN</w:t>
            </w:r>
            <w:proofErr w:type="spellEnd"/>
            <w:r w:rsidRPr="00B23936">
              <w:rPr>
                <w:rFonts w:ascii="Calibri" w:eastAsia="Times New Roman" w:hAnsi="Calibri" w:cs="Calibri"/>
                <w:color w:val="000000"/>
                <w:kern w:val="0"/>
                <w:sz w:val="20"/>
                <w:szCs w:val="20"/>
                <w14:ligatures w14:val="none"/>
              </w:rPr>
              <w:t xml:space="preserve">/H2O </w:t>
            </w:r>
          </w:p>
        </w:tc>
        <w:tc>
          <w:tcPr>
            <w:tcW w:w="1380" w:type="dxa"/>
            <w:tcBorders>
              <w:top w:val="nil"/>
              <w:left w:val="nil"/>
              <w:bottom w:val="single" w:sz="4" w:space="0" w:color="auto"/>
              <w:right w:val="single" w:sz="4" w:space="0" w:color="auto"/>
            </w:tcBorders>
            <w:noWrap/>
            <w:vAlign w:val="bottom"/>
            <w:hideMark/>
          </w:tcPr>
          <w:p w14:paraId="689D7E8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WILM950103</w:t>
            </w:r>
          </w:p>
        </w:tc>
        <w:tc>
          <w:tcPr>
            <w:tcW w:w="1702" w:type="dxa"/>
            <w:tcBorders>
              <w:top w:val="nil"/>
              <w:left w:val="nil"/>
              <w:bottom w:val="single" w:sz="4" w:space="0" w:color="auto"/>
              <w:right w:val="single" w:sz="4" w:space="0" w:color="auto"/>
            </w:tcBorders>
            <w:noWrap/>
            <w:vAlign w:val="bottom"/>
            <w:hideMark/>
          </w:tcPr>
          <w:p w14:paraId="7D0CE0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Wilceet</w:t>
            </w:r>
            <w:proofErr w:type="spellEnd"/>
            <w:r w:rsidRPr="00B23936">
              <w:rPr>
                <w:rFonts w:ascii="Calibri" w:eastAsia="Times New Roman" w:hAnsi="Calibri" w:cs="Calibri"/>
                <w:color w:val="000000"/>
                <w:kern w:val="0"/>
                <w:sz w:val="20"/>
                <w:szCs w:val="20"/>
                <w14:ligatures w14:val="none"/>
              </w:rPr>
              <w:t xml:space="preserve"> al.  1995</w:t>
            </w:r>
          </w:p>
        </w:tc>
      </w:tr>
      <w:tr w:rsidR="00B23936" w:rsidRPr="00B23936" w14:paraId="4CCE6BC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CBD05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A79951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Hydrophobicity coefficient in RP-HPLC, C18 with 0.1%TFA/2-PrOH/</w:t>
            </w:r>
            <w:proofErr w:type="spellStart"/>
            <w:r w:rsidRPr="00B23936">
              <w:rPr>
                <w:rFonts w:ascii="Calibri" w:eastAsia="Times New Roman" w:hAnsi="Calibri" w:cs="Calibri"/>
                <w:color w:val="000000"/>
                <w:kern w:val="0"/>
                <w:sz w:val="20"/>
                <w:szCs w:val="20"/>
                <w14:ligatures w14:val="none"/>
              </w:rPr>
              <w:t>MeCN</w:t>
            </w:r>
            <w:proofErr w:type="spellEnd"/>
            <w:r w:rsidRPr="00B23936">
              <w:rPr>
                <w:rFonts w:ascii="Calibri" w:eastAsia="Times New Roman" w:hAnsi="Calibri" w:cs="Calibri"/>
                <w:color w:val="000000"/>
                <w:kern w:val="0"/>
                <w:sz w:val="20"/>
                <w:szCs w:val="20"/>
                <w14:ligatures w14:val="none"/>
              </w:rPr>
              <w:t>/H2O</w:t>
            </w:r>
          </w:p>
        </w:tc>
        <w:tc>
          <w:tcPr>
            <w:tcW w:w="1380" w:type="dxa"/>
            <w:tcBorders>
              <w:top w:val="nil"/>
              <w:left w:val="nil"/>
              <w:bottom w:val="single" w:sz="4" w:space="0" w:color="auto"/>
              <w:right w:val="single" w:sz="4" w:space="0" w:color="auto"/>
            </w:tcBorders>
            <w:noWrap/>
            <w:vAlign w:val="bottom"/>
            <w:hideMark/>
          </w:tcPr>
          <w:p w14:paraId="255909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WILM950104</w:t>
            </w:r>
          </w:p>
        </w:tc>
        <w:tc>
          <w:tcPr>
            <w:tcW w:w="1702" w:type="dxa"/>
            <w:tcBorders>
              <w:top w:val="nil"/>
              <w:left w:val="nil"/>
              <w:bottom w:val="single" w:sz="4" w:space="0" w:color="auto"/>
              <w:right w:val="single" w:sz="4" w:space="0" w:color="auto"/>
            </w:tcBorders>
            <w:noWrap/>
            <w:vAlign w:val="bottom"/>
            <w:hideMark/>
          </w:tcPr>
          <w:p w14:paraId="63E114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Wilce et al. 1995</w:t>
            </w:r>
          </w:p>
        </w:tc>
      </w:tr>
      <w:tr w:rsidR="00B23936" w:rsidRPr="00B23936" w14:paraId="63FAFA7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6090B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3F8062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Hydrophilicity scale </w:t>
            </w:r>
          </w:p>
        </w:tc>
        <w:tc>
          <w:tcPr>
            <w:tcW w:w="1380" w:type="dxa"/>
            <w:tcBorders>
              <w:top w:val="nil"/>
              <w:left w:val="nil"/>
              <w:bottom w:val="single" w:sz="4" w:space="0" w:color="auto"/>
              <w:right w:val="single" w:sz="4" w:space="0" w:color="auto"/>
            </w:tcBorders>
            <w:noWrap/>
            <w:vAlign w:val="bottom"/>
            <w:hideMark/>
          </w:tcPr>
          <w:p w14:paraId="1D1193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KUHL950101</w:t>
            </w:r>
          </w:p>
        </w:tc>
        <w:tc>
          <w:tcPr>
            <w:tcW w:w="1702" w:type="dxa"/>
            <w:tcBorders>
              <w:top w:val="nil"/>
              <w:left w:val="nil"/>
              <w:bottom w:val="single" w:sz="4" w:space="0" w:color="auto"/>
              <w:right w:val="single" w:sz="4" w:space="0" w:color="auto"/>
            </w:tcBorders>
            <w:noWrap/>
            <w:vAlign w:val="bottom"/>
            <w:hideMark/>
          </w:tcPr>
          <w:p w14:paraId="4655C88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Kuhn et al., 1995</w:t>
            </w:r>
          </w:p>
        </w:tc>
      </w:tr>
      <w:tr w:rsidR="00B23936" w:rsidRPr="00B23936" w14:paraId="4B299F5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E67D1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FDBB67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Modified Kyte-Doolittle hydrophobicity scale </w:t>
            </w:r>
          </w:p>
        </w:tc>
        <w:tc>
          <w:tcPr>
            <w:tcW w:w="1380" w:type="dxa"/>
            <w:tcBorders>
              <w:top w:val="nil"/>
              <w:left w:val="nil"/>
              <w:bottom w:val="single" w:sz="4" w:space="0" w:color="auto"/>
              <w:right w:val="single" w:sz="4" w:space="0" w:color="auto"/>
            </w:tcBorders>
            <w:noWrap/>
            <w:vAlign w:val="bottom"/>
            <w:hideMark/>
          </w:tcPr>
          <w:p w14:paraId="0AF302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JURD980101</w:t>
            </w:r>
          </w:p>
        </w:tc>
        <w:tc>
          <w:tcPr>
            <w:tcW w:w="1702" w:type="dxa"/>
            <w:tcBorders>
              <w:top w:val="nil"/>
              <w:left w:val="nil"/>
              <w:bottom w:val="single" w:sz="4" w:space="0" w:color="auto"/>
              <w:right w:val="single" w:sz="4" w:space="0" w:color="auto"/>
            </w:tcBorders>
            <w:noWrap/>
            <w:vAlign w:val="bottom"/>
            <w:hideMark/>
          </w:tcPr>
          <w:p w14:paraId="27BAFA8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Juretic</w:t>
            </w:r>
            <w:proofErr w:type="spellEnd"/>
            <w:r w:rsidRPr="00B23936">
              <w:rPr>
                <w:rFonts w:ascii="Calibri" w:eastAsia="Times New Roman" w:hAnsi="Calibri" w:cs="Calibri"/>
                <w:color w:val="000000"/>
                <w:kern w:val="0"/>
                <w:sz w:val="20"/>
                <w:szCs w:val="20"/>
                <w14:ligatures w14:val="none"/>
              </w:rPr>
              <w:t xml:space="preserve"> et al., 1998</w:t>
            </w:r>
          </w:p>
        </w:tc>
      </w:tr>
      <w:tr w:rsidR="00B23936" w:rsidRPr="00B23936" w14:paraId="72D5149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6D2194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520A8B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Interactivity scale obtained from the contact matrix </w:t>
            </w:r>
          </w:p>
        </w:tc>
        <w:tc>
          <w:tcPr>
            <w:tcW w:w="1380" w:type="dxa"/>
            <w:tcBorders>
              <w:top w:val="nil"/>
              <w:left w:val="nil"/>
              <w:bottom w:val="single" w:sz="4" w:space="0" w:color="auto"/>
              <w:right w:val="single" w:sz="4" w:space="0" w:color="auto"/>
            </w:tcBorders>
            <w:noWrap/>
            <w:vAlign w:val="bottom"/>
            <w:hideMark/>
          </w:tcPr>
          <w:p w14:paraId="20F61C6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BASU050101</w:t>
            </w:r>
          </w:p>
        </w:tc>
        <w:tc>
          <w:tcPr>
            <w:tcW w:w="1702" w:type="dxa"/>
            <w:tcBorders>
              <w:top w:val="nil"/>
              <w:left w:val="nil"/>
              <w:bottom w:val="single" w:sz="4" w:space="0" w:color="auto"/>
              <w:right w:val="single" w:sz="4" w:space="0" w:color="auto"/>
            </w:tcBorders>
            <w:noWrap/>
            <w:vAlign w:val="bottom"/>
            <w:hideMark/>
          </w:tcPr>
          <w:p w14:paraId="1CAB4DD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Bastolla</w:t>
            </w:r>
            <w:proofErr w:type="spellEnd"/>
            <w:r w:rsidRPr="00B23936">
              <w:rPr>
                <w:rFonts w:ascii="Calibri" w:eastAsia="Times New Roman" w:hAnsi="Calibri" w:cs="Calibri"/>
                <w:color w:val="000000"/>
                <w:kern w:val="0"/>
                <w:sz w:val="20"/>
                <w:szCs w:val="20"/>
                <w14:ligatures w14:val="none"/>
              </w:rPr>
              <w:t xml:space="preserve"> et al.,2005</w:t>
            </w:r>
          </w:p>
        </w:tc>
      </w:tr>
      <w:tr w:rsidR="00B23936" w:rsidRPr="00B23936" w14:paraId="537D84F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38360C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225C68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Interactivity scale obtained by maximizing the mean of </w:t>
            </w:r>
            <w:proofErr w:type="gramStart"/>
            <w:r w:rsidRPr="00B23936">
              <w:rPr>
                <w:rFonts w:ascii="Calibri" w:eastAsia="Times New Roman" w:hAnsi="Calibri" w:cs="Calibri"/>
                <w:color w:val="000000"/>
                <w:kern w:val="0"/>
                <w:sz w:val="20"/>
                <w:szCs w:val="20"/>
                <w14:ligatures w14:val="none"/>
              </w:rPr>
              <w:t>correlation  coefficient</w:t>
            </w:r>
            <w:proofErr w:type="gramEnd"/>
            <w:r w:rsidRPr="00B23936">
              <w:rPr>
                <w:rFonts w:ascii="Calibri" w:eastAsia="Times New Roman" w:hAnsi="Calibri" w:cs="Calibri"/>
                <w:color w:val="000000"/>
                <w:kern w:val="0"/>
                <w:sz w:val="20"/>
                <w:szCs w:val="20"/>
                <w14:ligatures w14:val="none"/>
              </w:rPr>
              <w:t xml:space="preserve"> over single-domain globular proteins </w:t>
            </w:r>
          </w:p>
        </w:tc>
        <w:tc>
          <w:tcPr>
            <w:tcW w:w="1380" w:type="dxa"/>
            <w:tcBorders>
              <w:top w:val="nil"/>
              <w:left w:val="nil"/>
              <w:bottom w:val="single" w:sz="4" w:space="0" w:color="auto"/>
              <w:right w:val="single" w:sz="4" w:space="0" w:color="auto"/>
            </w:tcBorders>
            <w:noWrap/>
            <w:vAlign w:val="bottom"/>
            <w:hideMark/>
          </w:tcPr>
          <w:p w14:paraId="4E3E277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BASU050102</w:t>
            </w:r>
          </w:p>
        </w:tc>
        <w:tc>
          <w:tcPr>
            <w:tcW w:w="1702" w:type="dxa"/>
            <w:tcBorders>
              <w:top w:val="nil"/>
              <w:left w:val="nil"/>
              <w:bottom w:val="single" w:sz="4" w:space="0" w:color="auto"/>
              <w:right w:val="single" w:sz="4" w:space="0" w:color="auto"/>
            </w:tcBorders>
            <w:noWrap/>
            <w:vAlign w:val="bottom"/>
            <w:hideMark/>
          </w:tcPr>
          <w:p w14:paraId="417C2A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Bastolla</w:t>
            </w:r>
            <w:proofErr w:type="spellEnd"/>
            <w:r w:rsidRPr="00B23936">
              <w:rPr>
                <w:rFonts w:ascii="Calibri" w:eastAsia="Times New Roman" w:hAnsi="Calibri" w:cs="Calibri"/>
                <w:color w:val="000000"/>
                <w:kern w:val="0"/>
                <w:sz w:val="20"/>
                <w:szCs w:val="20"/>
                <w14:ligatures w14:val="none"/>
              </w:rPr>
              <w:t xml:space="preserve"> et al., 2005</w:t>
            </w:r>
          </w:p>
        </w:tc>
      </w:tr>
      <w:tr w:rsidR="00B23936" w:rsidRPr="00B23936" w14:paraId="20CBCA6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62BCF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3F8234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Interactivity scale obtained by maximizing the mean of </w:t>
            </w:r>
            <w:proofErr w:type="gramStart"/>
            <w:r w:rsidRPr="00B23936">
              <w:rPr>
                <w:rFonts w:ascii="Calibri" w:eastAsia="Times New Roman" w:hAnsi="Calibri" w:cs="Calibri"/>
                <w:color w:val="000000"/>
                <w:kern w:val="0"/>
                <w:sz w:val="20"/>
                <w:szCs w:val="20"/>
                <w14:ligatures w14:val="none"/>
              </w:rPr>
              <w:t>correlation  coefficient</w:t>
            </w:r>
            <w:proofErr w:type="gramEnd"/>
            <w:r w:rsidRPr="00B23936">
              <w:rPr>
                <w:rFonts w:ascii="Calibri" w:eastAsia="Times New Roman" w:hAnsi="Calibri" w:cs="Calibri"/>
                <w:color w:val="000000"/>
                <w:kern w:val="0"/>
                <w:sz w:val="20"/>
                <w:szCs w:val="20"/>
                <w14:ligatures w14:val="none"/>
              </w:rPr>
              <w:t xml:space="preserve"> over pairs of sequences sharing the TIM barrel fold </w:t>
            </w:r>
          </w:p>
        </w:tc>
        <w:tc>
          <w:tcPr>
            <w:tcW w:w="1380" w:type="dxa"/>
            <w:tcBorders>
              <w:top w:val="nil"/>
              <w:left w:val="nil"/>
              <w:bottom w:val="single" w:sz="4" w:space="0" w:color="auto"/>
              <w:right w:val="single" w:sz="4" w:space="0" w:color="auto"/>
            </w:tcBorders>
            <w:noWrap/>
            <w:vAlign w:val="bottom"/>
            <w:hideMark/>
          </w:tcPr>
          <w:p w14:paraId="316E229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BASU050103</w:t>
            </w:r>
          </w:p>
        </w:tc>
        <w:tc>
          <w:tcPr>
            <w:tcW w:w="1702" w:type="dxa"/>
            <w:tcBorders>
              <w:top w:val="nil"/>
              <w:left w:val="nil"/>
              <w:bottom w:val="single" w:sz="4" w:space="0" w:color="auto"/>
              <w:right w:val="single" w:sz="4" w:space="0" w:color="auto"/>
            </w:tcBorders>
            <w:noWrap/>
            <w:vAlign w:val="bottom"/>
            <w:hideMark/>
          </w:tcPr>
          <w:p w14:paraId="69313BB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Bastolla</w:t>
            </w:r>
            <w:proofErr w:type="spellEnd"/>
            <w:r w:rsidRPr="00B23936">
              <w:rPr>
                <w:rFonts w:ascii="Calibri" w:eastAsia="Times New Roman" w:hAnsi="Calibri" w:cs="Calibri"/>
                <w:color w:val="000000"/>
                <w:kern w:val="0"/>
                <w:sz w:val="20"/>
                <w:szCs w:val="20"/>
                <w14:ligatures w14:val="none"/>
              </w:rPr>
              <w:t xml:space="preserve"> </w:t>
            </w:r>
            <w:proofErr w:type="gramStart"/>
            <w:r w:rsidRPr="00B23936">
              <w:rPr>
                <w:rFonts w:ascii="Calibri" w:eastAsia="Times New Roman" w:hAnsi="Calibri" w:cs="Calibri"/>
                <w:color w:val="000000"/>
                <w:kern w:val="0"/>
                <w:sz w:val="20"/>
                <w:szCs w:val="20"/>
                <w14:ligatures w14:val="none"/>
              </w:rPr>
              <w:t>et  al.</w:t>
            </w:r>
            <w:proofErr w:type="gramEnd"/>
            <w:r w:rsidRPr="00B23936">
              <w:rPr>
                <w:rFonts w:ascii="Calibri" w:eastAsia="Times New Roman" w:hAnsi="Calibri" w:cs="Calibri"/>
                <w:color w:val="000000"/>
                <w:kern w:val="0"/>
                <w:sz w:val="20"/>
                <w:szCs w:val="20"/>
                <w14:ligatures w14:val="none"/>
              </w:rPr>
              <w:t>, 2005</w:t>
            </w:r>
          </w:p>
        </w:tc>
      </w:tr>
      <w:tr w:rsidR="00B23936" w:rsidRPr="00B23936" w14:paraId="0376B23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52151E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A4FB5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Linker propensity index </w:t>
            </w:r>
          </w:p>
        </w:tc>
        <w:tc>
          <w:tcPr>
            <w:tcW w:w="1380" w:type="dxa"/>
            <w:tcBorders>
              <w:top w:val="nil"/>
              <w:left w:val="nil"/>
              <w:bottom w:val="single" w:sz="4" w:space="0" w:color="auto"/>
              <w:right w:val="single" w:sz="4" w:space="0" w:color="auto"/>
            </w:tcBorders>
            <w:noWrap/>
            <w:vAlign w:val="bottom"/>
            <w:hideMark/>
          </w:tcPr>
          <w:p w14:paraId="4EE0AA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SUYM030101</w:t>
            </w:r>
          </w:p>
        </w:tc>
        <w:tc>
          <w:tcPr>
            <w:tcW w:w="1702" w:type="dxa"/>
            <w:tcBorders>
              <w:top w:val="nil"/>
              <w:left w:val="nil"/>
              <w:bottom w:val="single" w:sz="4" w:space="0" w:color="auto"/>
              <w:right w:val="single" w:sz="4" w:space="0" w:color="auto"/>
            </w:tcBorders>
            <w:noWrap/>
            <w:vAlign w:val="bottom"/>
            <w:hideMark/>
          </w:tcPr>
          <w:p w14:paraId="1BFAE6D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Suyama-Ohara, 2003</w:t>
            </w:r>
          </w:p>
        </w:tc>
      </w:tr>
      <w:tr w:rsidR="00B23936" w:rsidRPr="00B23936" w14:paraId="47DDEF1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BA039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4CB8B9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Knowledge-based membrane-propensity scale from 1D_Helix in </w:t>
            </w:r>
            <w:proofErr w:type="spellStart"/>
            <w:r w:rsidRPr="00B23936">
              <w:rPr>
                <w:rFonts w:ascii="Calibri" w:eastAsia="Times New Roman" w:hAnsi="Calibri" w:cs="Calibri"/>
                <w:color w:val="000000"/>
                <w:kern w:val="0"/>
                <w:sz w:val="20"/>
                <w:szCs w:val="20"/>
                <w14:ligatures w14:val="none"/>
              </w:rPr>
              <w:t>MPtopo</w:t>
            </w:r>
            <w:proofErr w:type="spellEnd"/>
            <w:r w:rsidRPr="00B23936">
              <w:rPr>
                <w:rFonts w:ascii="Calibri" w:eastAsia="Times New Roman" w:hAnsi="Calibri" w:cs="Calibri"/>
                <w:color w:val="000000"/>
                <w:kern w:val="0"/>
                <w:sz w:val="20"/>
                <w:szCs w:val="20"/>
                <w14:ligatures w14:val="none"/>
              </w:rPr>
              <w:t xml:space="preserve"> databases  </w:t>
            </w:r>
          </w:p>
        </w:tc>
        <w:tc>
          <w:tcPr>
            <w:tcW w:w="1380" w:type="dxa"/>
            <w:tcBorders>
              <w:top w:val="nil"/>
              <w:left w:val="nil"/>
              <w:bottom w:val="single" w:sz="4" w:space="0" w:color="auto"/>
              <w:right w:val="single" w:sz="4" w:space="0" w:color="auto"/>
            </w:tcBorders>
            <w:noWrap/>
            <w:vAlign w:val="bottom"/>
            <w:hideMark/>
          </w:tcPr>
          <w:p w14:paraId="65A5DCE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PUNT030101</w:t>
            </w:r>
          </w:p>
        </w:tc>
        <w:tc>
          <w:tcPr>
            <w:tcW w:w="1702" w:type="dxa"/>
            <w:tcBorders>
              <w:top w:val="nil"/>
              <w:left w:val="nil"/>
              <w:bottom w:val="single" w:sz="4" w:space="0" w:color="auto"/>
              <w:right w:val="single" w:sz="4" w:space="0" w:color="auto"/>
            </w:tcBorders>
            <w:noWrap/>
            <w:vAlign w:val="bottom"/>
            <w:hideMark/>
          </w:tcPr>
          <w:p w14:paraId="2717672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Punta-</w:t>
            </w:r>
            <w:proofErr w:type="spellStart"/>
            <w:r w:rsidRPr="00B23936">
              <w:rPr>
                <w:rFonts w:ascii="Calibri" w:eastAsia="Times New Roman" w:hAnsi="Calibri" w:cs="Calibri"/>
                <w:color w:val="000000"/>
                <w:kern w:val="0"/>
                <w:sz w:val="20"/>
                <w:szCs w:val="20"/>
                <w14:ligatures w14:val="none"/>
              </w:rPr>
              <w:t>Maritan</w:t>
            </w:r>
            <w:proofErr w:type="spellEnd"/>
            <w:r w:rsidRPr="00B23936">
              <w:rPr>
                <w:rFonts w:ascii="Calibri" w:eastAsia="Times New Roman" w:hAnsi="Calibri" w:cs="Calibri"/>
                <w:color w:val="000000"/>
                <w:kern w:val="0"/>
                <w:sz w:val="20"/>
                <w:szCs w:val="20"/>
                <w14:ligatures w14:val="none"/>
              </w:rPr>
              <w:t>, 2003</w:t>
            </w:r>
          </w:p>
        </w:tc>
      </w:tr>
      <w:tr w:rsidR="00B23936" w:rsidRPr="00B23936" w14:paraId="7FCE1D8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82ABCC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A98A2D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Knowledge-based membrane-propensity scale from 3D_Helix in </w:t>
            </w:r>
            <w:proofErr w:type="spellStart"/>
            <w:r w:rsidRPr="00B23936">
              <w:rPr>
                <w:rFonts w:ascii="Calibri" w:eastAsia="Times New Roman" w:hAnsi="Calibri" w:cs="Calibri"/>
                <w:color w:val="000000"/>
                <w:kern w:val="0"/>
                <w:sz w:val="20"/>
                <w:szCs w:val="20"/>
                <w14:ligatures w14:val="none"/>
              </w:rPr>
              <w:t>MPtopo</w:t>
            </w:r>
            <w:proofErr w:type="spellEnd"/>
            <w:r w:rsidRPr="00B23936">
              <w:rPr>
                <w:rFonts w:ascii="Calibri" w:eastAsia="Times New Roman" w:hAnsi="Calibri" w:cs="Calibri"/>
                <w:color w:val="000000"/>
                <w:kern w:val="0"/>
                <w:sz w:val="20"/>
                <w:szCs w:val="20"/>
                <w14:ligatures w14:val="none"/>
              </w:rPr>
              <w:t xml:space="preserve"> databases  </w:t>
            </w:r>
          </w:p>
        </w:tc>
        <w:tc>
          <w:tcPr>
            <w:tcW w:w="1380" w:type="dxa"/>
            <w:tcBorders>
              <w:top w:val="nil"/>
              <w:left w:val="nil"/>
              <w:bottom w:val="single" w:sz="4" w:space="0" w:color="auto"/>
              <w:right w:val="single" w:sz="4" w:space="0" w:color="auto"/>
            </w:tcBorders>
            <w:noWrap/>
            <w:vAlign w:val="bottom"/>
            <w:hideMark/>
          </w:tcPr>
          <w:p w14:paraId="1CACD53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PUNT030102</w:t>
            </w:r>
          </w:p>
        </w:tc>
        <w:tc>
          <w:tcPr>
            <w:tcW w:w="1702" w:type="dxa"/>
            <w:tcBorders>
              <w:top w:val="nil"/>
              <w:left w:val="nil"/>
              <w:bottom w:val="single" w:sz="4" w:space="0" w:color="auto"/>
              <w:right w:val="single" w:sz="4" w:space="0" w:color="auto"/>
            </w:tcBorders>
            <w:noWrap/>
            <w:vAlign w:val="bottom"/>
            <w:hideMark/>
          </w:tcPr>
          <w:p w14:paraId="2D7BC1F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Punta-</w:t>
            </w:r>
            <w:proofErr w:type="spellStart"/>
            <w:r w:rsidRPr="00B23936">
              <w:rPr>
                <w:rFonts w:ascii="Calibri" w:eastAsia="Times New Roman" w:hAnsi="Calibri" w:cs="Calibri"/>
                <w:color w:val="000000"/>
                <w:kern w:val="0"/>
                <w:sz w:val="20"/>
                <w:szCs w:val="20"/>
                <w14:ligatures w14:val="none"/>
              </w:rPr>
              <w:t>Maritan</w:t>
            </w:r>
            <w:proofErr w:type="spellEnd"/>
            <w:r w:rsidRPr="00B23936">
              <w:rPr>
                <w:rFonts w:ascii="Calibri" w:eastAsia="Times New Roman" w:hAnsi="Calibri" w:cs="Calibri"/>
                <w:color w:val="000000"/>
                <w:kern w:val="0"/>
                <w:sz w:val="20"/>
                <w:szCs w:val="20"/>
                <w14:ligatures w14:val="none"/>
              </w:rPr>
              <w:t>, 2003</w:t>
            </w:r>
          </w:p>
        </w:tc>
      </w:tr>
      <w:tr w:rsidR="00B23936" w:rsidRPr="00B23936" w14:paraId="41C44C1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14F2E8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5B9390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Linker propensity from all dataset </w:t>
            </w:r>
          </w:p>
        </w:tc>
        <w:tc>
          <w:tcPr>
            <w:tcW w:w="1380" w:type="dxa"/>
            <w:tcBorders>
              <w:top w:val="nil"/>
              <w:left w:val="nil"/>
              <w:bottom w:val="single" w:sz="4" w:space="0" w:color="auto"/>
              <w:right w:val="single" w:sz="4" w:space="0" w:color="auto"/>
            </w:tcBorders>
            <w:noWrap/>
            <w:vAlign w:val="bottom"/>
            <w:hideMark/>
          </w:tcPr>
          <w:p w14:paraId="5DCD93A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GEOR030101</w:t>
            </w:r>
          </w:p>
        </w:tc>
        <w:tc>
          <w:tcPr>
            <w:tcW w:w="1702" w:type="dxa"/>
            <w:tcBorders>
              <w:top w:val="nil"/>
              <w:left w:val="nil"/>
              <w:bottom w:val="single" w:sz="4" w:space="0" w:color="auto"/>
              <w:right w:val="single" w:sz="4" w:space="0" w:color="auto"/>
            </w:tcBorders>
            <w:noWrap/>
            <w:vAlign w:val="bottom"/>
            <w:hideMark/>
          </w:tcPr>
          <w:p w14:paraId="32A6BD9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2E72975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2A78FA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3DF0B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Linker propensity from 1-linker dataset </w:t>
            </w:r>
          </w:p>
        </w:tc>
        <w:tc>
          <w:tcPr>
            <w:tcW w:w="1380" w:type="dxa"/>
            <w:tcBorders>
              <w:top w:val="nil"/>
              <w:left w:val="nil"/>
              <w:bottom w:val="single" w:sz="4" w:space="0" w:color="auto"/>
              <w:right w:val="single" w:sz="4" w:space="0" w:color="auto"/>
            </w:tcBorders>
            <w:noWrap/>
            <w:vAlign w:val="bottom"/>
            <w:hideMark/>
          </w:tcPr>
          <w:p w14:paraId="1047DB5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GEOR030102</w:t>
            </w:r>
          </w:p>
        </w:tc>
        <w:tc>
          <w:tcPr>
            <w:tcW w:w="1702" w:type="dxa"/>
            <w:tcBorders>
              <w:top w:val="nil"/>
              <w:left w:val="nil"/>
              <w:bottom w:val="single" w:sz="4" w:space="0" w:color="auto"/>
              <w:right w:val="single" w:sz="4" w:space="0" w:color="auto"/>
            </w:tcBorders>
            <w:noWrap/>
            <w:vAlign w:val="bottom"/>
            <w:hideMark/>
          </w:tcPr>
          <w:p w14:paraId="2FB784E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6B0AB50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D25B7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0C1E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Linker propensity from 2-linker dataset </w:t>
            </w:r>
          </w:p>
        </w:tc>
        <w:tc>
          <w:tcPr>
            <w:tcW w:w="1380" w:type="dxa"/>
            <w:tcBorders>
              <w:top w:val="nil"/>
              <w:left w:val="nil"/>
              <w:bottom w:val="single" w:sz="4" w:space="0" w:color="auto"/>
              <w:right w:val="single" w:sz="4" w:space="0" w:color="auto"/>
            </w:tcBorders>
            <w:noWrap/>
            <w:vAlign w:val="bottom"/>
            <w:hideMark/>
          </w:tcPr>
          <w:p w14:paraId="0AFD3C7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GEOR030103</w:t>
            </w:r>
          </w:p>
        </w:tc>
        <w:tc>
          <w:tcPr>
            <w:tcW w:w="1702" w:type="dxa"/>
            <w:tcBorders>
              <w:top w:val="nil"/>
              <w:left w:val="nil"/>
              <w:bottom w:val="single" w:sz="4" w:space="0" w:color="auto"/>
              <w:right w:val="single" w:sz="4" w:space="0" w:color="auto"/>
            </w:tcBorders>
            <w:noWrap/>
            <w:vAlign w:val="bottom"/>
            <w:hideMark/>
          </w:tcPr>
          <w:p w14:paraId="3005D6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18D6A9E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4D0584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7D7DAF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Linker propensity from 3-linker dataset </w:t>
            </w:r>
          </w:p>
        </w:tc>
        <w:tc>
          <w:tcPr>
            <w:tcW w:w="1380" w:type="dxa"/>
            <w:tcBorders>
              <w:top w:val="nil"/>
              <w:left w:val="nil"/>
              <w:bottom w:val="single" w:sz="4" w:space="0" w:color="auto"/>
              <w:right w:val="single" w:sz="4" w:space="0" w:color="auto"/>
            </w:tcBorders>
            <w:noWrap/>
            <w:vAlign w:val="bottom"/>
            <w:hideMark/>
          </w:tcPr>
          <w:p w14:paraId="4EF6EAA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GEOR030104</w:t>
            </w:r>
          </w:p>
        </w:tc>
        <w:tc>
          <w:tcPr>
            <w:tcW w:w="1702" w:type="dxa"/>
            <w:tcBorders>
              <w:top w:val="nil"/>
              <w:left w:val="nil"/>
              <w:bottom w:val="single" w:sz="4" w:space="0" w:color="auto"/>
              <w:right w:val="single" w:sz="4" w:space="0" w:color="auto"/>
            </w:tcBorders>
            <w:noWrap/>
            <w:vAlign w:val="bottom"/>
            <w:hideMark/>
          </w:tcPr>
          <w:p w14:paraId="7195BF3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4248E1C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E40F0D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C642D7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Linker propensity from small dataset (linker length is less than </w:t>
            </w:r>
            <w:proofErr w:type="gramStart"/>
            <w:r w:rsidRPr="00B23936">
              <w:rPr>
                <w:rFonts w:ascii="Calibri" w:eastAsia="Times New Roman" w:hAnsi="Calibri" w:cs="Calibri"/>
                <w:color w:val="000000"/>
                <w:kern w:val="0"/>
                <w:sz w:val="20"/>
                <w:szCs w:val="20"/>
                <w14:ligatures w14:val="none"/>
              </w:rPr>
              <w:t>six  residues</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4A31F6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GEOR030105</w:t>
            </w:r>
          </w:p>
        </w:tc>
        <w:tc>
          <w:tcPr>
            <w:tcW w:w="1702" w:type="dxa"/>
            <w:tcBorders>
              <w:top w:val="nil"/>
              <w:left w:val="nil"/>
              <w:bottom w:val="single" w:sz="4" w:space="0" w:color="auto"/>
              <w:right w:val="single" w:sz="4" w:space="0" w:color="auto"/>
            </w:tcBorders>
            <w:noWrap/>
            <w:vAlign w:val="bottom"/>
            <w:hideMark/>
          </w:tcPr>
          <w:p w14:paraId="79B8D17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3F455C3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109780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34DEF3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Linker propensity from medium dataset (linker length is between six and</w:t>
            </w:r>
            <w:proofErr w:type="gramStart"/>
            <w:r w:rsidRPr="00B23936">
              <w:rPr>
                <w:rFonts w:ascii="Calibri" w:eastAsia="Times New Roman" w:hAnsi="Calibri" w:cs="Calibri"/>
                <w:color w:val="000000"/>
                <w:kern w:val="0"/>
                <w:sz w:val="20"/>
                <w:szCs w:val="20"/>
                <w14:ligatures w14:val="none"/>
              </w:rPr>
              <w:t>14  residues</w:t>
            </w:r>
            <w:proofErr w:type="gramEnd"/>
            <w:r w:rsidRPr="00B23936">
              <w:rPr>
                <w:rFonts w:ascii="Calibri" w:eastAsia="Times New Roman" w:hAnsi="Calibri" w:cs="Calibri"/>
                <w:color w:val="000000"/>
                <w:kern w:val="0"/>
                <w:sz w:val="20"/>
                <w:szCs w:val="20"/>
                <w14:ligatures w14:val="none"/>
              </w:rPr>
              <w:t>)</w:t>
            </w:r>
          </w:p>
        </w:tc>
        <w:tc>
          <w:tcPr>
            <w:tcW w:w="1380" w:type="dxa"/>
            <w:tcBorders>
              <w:top w:val="nil"/>
              <w:left w:val="nil"/>
              <w:bottom w:val="single" w:sz="4" w:space="0" w:color="auto"/>
              <w:right w:val="single" w:sz="4" w:space="0" w:color="auto"/>
            </w:tcBorders>
            <w:noWrap/>
            <w:vAlign w:val="bottom"/>
            <w:hideMark/>
          </w:tcPr>
          <w:p w14:paraId="3FDE1E6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GEOR030106</w:t>
            </w:r>
          </w:p>
        </w:tc>
        <w:tc>
          <w:tcPr>
            <w:tcW w:w="1702" w:type="dxa"/>
            <w:tcBorders>
              <w:top w:val="nil"/>
              <w:left w:val="nil"/>
              <w:bottom w:val="single" w:sz="4" w:space="0" w:color="auto"/>
              <w:right w:val="single" w:sz="4" w:space="0" w:color="auto"/>
            </w:tcBorders>
            <w:noWrap/>
            <w:vAlign w:val="bottom"/>
            <w:hideMark/>
          </w:tcPr>
          <w:p w14:paraId="4741B8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1D0C600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F081D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FB16A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Linker propensity from long dataset (linker length is greater than 14residues)</w:t>
            </w:r>
          </w:p>
        </w:tc>
        <w:tc>
          <w:tcPr>
            <w:tcW w:w="1380" w:type="dxa"/>
            <w:tcBorders>
              <w:top w:val="nil"/>
              <w:left w:val="nil"/>
              <w:bottom w:val="single" w:sz="4" w:space="0" w:color="auto"/>
              <w:right w:val="single" w:sz="4" w:space="0" w:color="auto"/>
            </w:tcBorders>
            <w:noWrap/>
            <w:vAlign w:val="bottom"/>
            <w:hideMark/>
          </w:tcPr>
          <w:p w14:paraId="1451501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GEOR030107</w:t>
            </w:r>
          </w:p>
        </w:tc>
        <w:tc>
          <w:tcPr>
            <w:tcW w:w="1702" w:type="dxa"/>
            <w:tcBorders>
              <w:top w:val="nil"/>
              <w:left w:val="nil"/>
              <w:bottom w:val="single" w:sz="4" w:space="0" w:color="auto"/>
              <w:right w:val="single" w:sz="4" w:space="0" w:color="auto"/>
            </w:tcBorders>
            <w:noWrap/>
            <w:vAlign w:val="bottom"/>
            <w:hideMark/>
          </w:tcPr>
          <w:p w14:paraId="0E7AEE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43C07FB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ECD334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134135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Linker propensity from helical (annotated by DSSP) dataset</w:t>
            </w:r>
          </w:p>
        </w:tc>
        <w:tc>
          <w:tcPr>
            <w:tcW w:w="1380" w:type="dxa"/>
            <w:tcBorders>
              <w:top w:val="nil"/>
              <w:left w:val="nil"/>
              <w:bottom w:val="single" w:sz="4" w:space="0" w:color="auto"/>
              <w:right w:val="single" w:sz="4" w:space="0" w:color="auto"/>
            </w:tcBorders>
            <w:noWrap/>
            <w:vAlign w:val="bottom"/>
            <w:hideMark/>
          </w:tcPr>
          <w:p w14:paraId="65D7AD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GEOR030108</w:t>
            </w:r>
          </w:p>
        </w:tc>
        <w:tc>
          <w:tcPr>
            <w:tcW w:w="1702" w:type="dxa"/>
            <w:tcBorders>
              <w:top w:val="nil"/>
              <w:left w:val="nil"/>
              <w:bottom w:val="single" w:sz="4" w:space="0" w:color="auto"/>
              <w:right w:val="single" w:sz="4" w:space="0" w:color="auto"/>
            </w:tcBorders>
            <w:noWrap/>
            <w:vAlign w:val="bottom"/>
            <w:hideMark/>
          </w:tcPr>
          <w:p w14:paraId="1E15C20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21329E3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AF1A4F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3537F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Linker propensity from non-helical (annotated by DSSP) dataset</w:t>
            </w:r>
          </w:p>
        </w:tc>
        <w:tc>
          <w:tcPr>
            <w:tcW w:w="1380" w:type="dxa"/>
            <w:tcBorders>
              <w:top w:val="nil"/>
              <w:left w:val="nil"/>
              <w:bottom w:val="single" w:sz="4" w:space="0" w:color="auto"/>
              <w:right w:val="single" w:sz="4" w:space="0" w:color="auto"/>
            </w:tcBorders>
            <w:noWrap/>
            <w:vAlign w:val="bottom"/>
            <w:hideMark/>
          </w:tcPr>
          <w:p w14:paraId="25536D9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GEOR030109</w:t>
            </w:r>
          </w:p>
        </w:tc>
        <w:tc>
          <w:tcPr>
            <w:tcW w:w="1702" w:type="dxa"/>
            <w:tcBorders>
              <w:top w:val="nil"/>
              <w:left w:val="nil"/>
              <w:bottom w:val="single" w:sz="4" w:space="0" w:color="auto"/>
              <w:right w:val="single" w:sz="4" w:space="0" w:color="auto"/>
            </w:tcBorders>
            <w:noWrap/>
            <w:vAlign w:val="bottom"/>
            <w:hideMark/>
          </w:tcPr>
          <w:p w14:paraId="0CA1407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(George-Heringa, 2003</w:t>
            </w:r>
          </w:p>
        </w:tc>
      </w:tr>
      <w:tr w:rsidR="00B23936" w:rsidRPr="00B23936" w14:paraId="6A4F607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DECC2C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EF83BF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 stability scale from the knowledge-based atom-atom potential </w:t>
            </w:r>
          </w:p>
        </w:tc>
        <w:tc>
          <w:tcPr>
            <w:tcW w:w="1380" w:type="dxa"/>
            <w:tcBorders>
              <w:top w:val="nil"/>
              <w:left w:val="nil"/>
              <w:bottom w:val="single" w:sz="4" w:space="0" w:color="auto"/>
              <w:right w:val="single" w:sz="4" w:space="0" w:color="auto"/>
            </w:tcBorders>
            <w:noWrap/>
            <w:vAlign w:val="bottom"/>
            <w:hideMark/>
          </w:tcPr>
          <w:p w14:paraId="4421EC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ZHOH040101</w:t>
            </w:r>
          </w:p>
        </w:tc>
        <w:tc>
          <w:tcPr>
            <w:tcW w:w="1702" w:type="dxa"/>
            <w:tcBorders>
              <w:top w:val="nil"/>
              <w:left w:val="nil"/>
              <w:bottom w:val="single" w:sz="4" w:space="0" w:color="auto"/>
              <w:right w:val="single" w:sz="4" w:space="0" w:color="auto"/>
            </w:tcBorders>
            <w:noWrap/>
            <w:vAlign w:val="bottom"/>
            <w:hideMark/>
          </w:tcPr>
          <w:p w14:paraId="646DFB5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Zhou-</w:t>
            </w:r>
            <w:proofErr w:type="gramStart"/>
            <w:r w:rsidRPr="00B23936">
              <w:rPr>
                <w:rFonts w:ascii="Calibri" w:eastAsia="Times New Roman" w:hAnsi="Calibri" w:cs="Calibri"/>
                <w:color w:val="000000"/>
                <w:kern w:val="0"/>
                <w:sz w:val="20"/>
                <w:szCs w:val="20"/>
                <w14:ligatures w14:val="none"/>
              </w:rPr>
              <w:t>Zhou,  2004</w:t>
            </w:r>
            <w:proofErr w:type="gramEnd"/>
          </w:p>
        </w:tc>
      </w:tr>
      <w:tr w:rsidR="00B23936" w:rsidRPr="00B23936" w14:paraId="6940821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23584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A1ED0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The relative stability scale extracted from mutation experiments </w:t>
            </w:r>
          </w:p>
        </w:tc>
        <w:tc>
          <w:tcPr>
            <w:tcW w:w="1380" w:type="dxa"/>
            <w:tcBorders>
              <w:top w:val="nil"/>
              <w:left w:val="nil"/>
              <w:bottom w:val="single" w:sz="4" w:space="0" w:color="auto"/>
              <w:right w:val="single" w:sz="4" w:space="0" w:color="auto"/>
            </w:tcBorders>
            <w:noWrap/>
            <w:vAlign w:val="bottom"/>
            <w:hideMark/>
          </w:tcPr>
          <w:p w14:paraId="6B2096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ZHOH040102</w:t>
            </w:r>
          </w:p>
        </w:tc>
        <w:tc>
          <w:tcPr>
            <w:tcW w:w="1702" w:type="dxa"/>
            <w:tcBorders>
              <w:top w:val="nil"/>
              <w:left w:val="nil"/>
              <w:bottom w:val="single" w:sz="4" w:space="0" w:color="auto"/>
              <w:right w:val="single" w:sz="4" w:space="0" w:color="auto"/>
            </w:tcBorders>
            <w:noWrap/>
            <w:vAlign w:val="bottom"/>
            <w:hideMark/>
          </w:tcPr>
          <w:p w14:paraId="5C31456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Zhou-</w:t>
            </w:r>
            <w:proofErr w:type="gramStart"/>
            <w:r w:rsidRPr="00B23936">
              <w:rPr>
                <w:rFonts w:ascii="Calibri" w:eastAsia="Times New Roman" w:hAnsi="Calibri" w:cs="Calibri"/>
                <w:color w:val="000000"/>
                <w:kern w:val="0"/>
                <w:sz w:val="20"/>
                <w:szCs w:val="20"/>
                <w14:ligatures w14:val="none"/>
              </w:rPr>
              <w:t>Zhou,  2004</w:t>
            </w:r>
            <w:proofErr w:type="gramEnd"/>
          </w:p>
        </w:tc>
      </w:tr>
      <w:tr w:rsidR="00B23936" w:rsidRPr="00B23936" w14:paraId="0DDD703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ACCA2D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790328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Linker index </w:t>
            </w:r>
          </w:p>
        </w:tc>
        <w:tc>
          <w:tcPr>
            <w:tcW w:w="1380" w:type="dxa"/>
            <w:tcBorders>
              <w:top w:val="nil"/>
              <w:left w:val="nil"/>
              <w:bottom w:val="single" w:sz="4" w:space="0" w:color="auto"/>
              <w:right w:val="single" w:sz="4" w:space="0" w:color="auto"/>
            </w:tcBorders>
            <w:noWrap/>
            <w:vAlign w:val="bottom"/>
            <w:hideMark/>
          </w:tcPr>
          <w:p w14:paraId="01EF3A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BAEK050101</w:t>
            </w:r>
          </w:p>
        </w:tc>
        <w:tc>
          <w:tcPr>
            <w:tcW w:w="1702" w:type="dxa"/>
            <w:tcBorders>
              <w:top w:val="nil"/>
              <w:left w:val="nil"/>
              <w:bottom w:val="single" w:sz="4" w:space="0" w:color="auto"/>
              <w:right w:val="single" w:sz="4" w:space="0" w:color="auto"/>
            </w:tcBorders>
            <w:noWrap/>
            <w:vAlign w:val="bottom"/>
            <w:hideMark/>
          </w:tcPr>
          <w:p w14:paraId="51B0FCC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Bae et al., 2005</w:t>
            </w:r>
          </w:p>
        </w:tc>
      </w:tr>
      <w:tr w:rsidR="00B23936" w:rsidRPr="00B23936" w14:paraId="1AFE58C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327321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B89D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Mean volumes of residues buried in protein interiors </w:t>
            </w:r>
          </w:p>
        </w:tc>
        <w:tc>
          <w:tcPr>
            <w:tcW w:w="1380" w:type="dxa"/>
            <w:tcBorders>
              <w:top w:val="nil"/>
              <w:left w:val="nil"/>
              <w:bottom w:val="single" w:sz="4" w:space="0" w:color="auto"/>
              <w:right w:val="single" w:sz="4" w:space="0" w:color="auto"/>
            </w:tcBorders>
            <w:noWrap/>
            <w:vAlign w:val="bottom"/>
            <w:hideMark/>
          </w:tcPr>
          <w:p w14:paraId="728203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HARY940101</w:t>
            </w:r>
          </w:p>
        </w:tc>
        <w:tc>
          <w:tcPr>
            <w:tcW w:w="1702" w:type="dxa"/>
            <w:tcBorders>
              <w:top w:val="nil"/>
              <w:left w:val="nil"/>
              <w:bottom w:val="single" w:sz="4" w:space="0" w:color="auto"/>
              <w:right w:val="single" w:sz="4" w:space="0" w:color="auto"/>
            </w:tcBorders>
            <w:noWrap/>
            <w:vAlign w:val="bottom"/>
            <w:hideMark/>
          </w:tcPr>
          <w:p w14:paraId="00D589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Harpaz et al., 1994</w:t>
            </w:r>
          </w:p>
        </w:tc>
      </w:tr>
      <w:tr w:rsidR="00B23936" w:rsidRPr="00B23936" w14:paraId="303C89D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A9FA00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8CC2A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volumes of residues </w:t>
            </w:r>
          </w:p>
        </w:tc>
        <w:tc>
          <w:tcPr>
            <w:tcW w:w="1380" w:type="dxa"/>
            <w:tcBorders>
              <w:top w:val="nil"/>
              <w:left w:val="nil"/>
              <w:bottom w:val="single" w:sz="4" w:space="0" w:color="auto"/>
              <w:right w:val="single" w:sz="4" w:space="0" w:color="auto"/>
            </w:tcBorders>
            <w:noWrap/>
            <w:vAlign w:val="bottom"/>
            <w:hideMark/>
          </w:tcPr>
          <w:p w14:paraId="5B84073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PONJ960101</w:t>
            </w:r>
          </w:p>
        </w:tc>
        <w:tc>
          <w:tcPr>
            <w:tcW w:w="1702" w:type="dxa"/>
            <w:tcBorders>
              <w:top w:val="nil"/>
              <w:left w:val="nil"/>
              <w:bottom w:val="single" w:sz="4" w:space="0" w:color="auto"/>
              <w:right w:val="single" w:sz="4" w:space="0" w:color="auto"/>
            </w:tcBorders>
            <w:noWrap/>
            <w:vAlign w:val="bottom"/>
            <w:hideMark/>
          </w:tcPr>
          <w:p w14:paraId="73160EA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Pontius et al., 1996</w:t>
            </w:r>
          </w:p>
        </w:tc>
      </w:tr>
      <w:tr w:rsidR="00B23936" w:rsidRPr="00B23936" w14:paraId="4C99848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D81A68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DD2D5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Hydrostatic pressure asymmetry index, PAI </w:t>
            </w:r>
          </w:p>
        </w:tc>
        <w:tc>
          <w:tcPr>
            <w:tcW w:w="1380" w:type="dxa"/>
            <w:tcBorders>
              <w:top w:val="nil"/>
              <w:left w:val="nil"/>
              <w:bottom w:val="single" w:sz="4" w:space="0" w:color="auto"/>
              <w:right w:val="single" w:sz="4" w:space="0" w:color="auto"/>
            </w:tcBorders>
            <w:noWrap/>
            <w:vAlign w:val="bottom"/>
            <w:hideMark/>
          </w:tcPr>
          <w:p w14:paraId="6D21C00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DIGM050101</w:t>
            </w:r>
          </w:p>
        </w:tc>
        <w:tc>
          <w:tcPr>
            <w:tcW w:w="1702" w:type="dxa"/>
            <w:tcBorders>
              <w:top w:val="nil"/>
              <w:left w:val="nil"/>
              <w:bottom w:val="single" w:sz="4" w:space="0" w:color="auto"/>
              <w:right w:val="single" w:sz="4" w:space="0" w:color="auto"/>
            </w:tcBorders>
            <w:noWrap/>
            <w:vAlign w:val="bottom"/>
            <w:hideMark/>
          </w:tcPr>
          <w:p w14:paraId="42D04FF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Di Giulio, 2005</w:t>
            </w:r>
          </w:p>
        </w:tc>
      </w:tr>
      <w:tr w:rsidR="00B23936" w:rsidRPr="00B23936" w14:paraId="7AA3FB9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87E5D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2DAA5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index </w:t>
            </w:r>
          </w:p>
        </w:tc>
        <w:tc>
          <w:tcPr>
            <w:tcW w:w="1380" w:type="dxa"/>
            <w:tcBorders>
              <w:top w:val="nil"/>
              <w:left w:val="nil"/>
              <w:bottom w:val="single" w:sz="4" w:space="0" w:color="auto"/>
              <w:right w:val="single" w:sz="4" w:space="0" w:color="auto"/>
            </w:tcBorders>
            <w:noWrap/>
            <w:vAlign w:val="bottom"/>
            <w:hideMark/>
          </w:tcPr>
          <w:p w14:paraId="790C32A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WOLR790101</w:t>
            </w:r>
          </w:p>
        </w:tc>
        <w:tc>
          <w:tcPr>
            <w:tcW w:w="1702" w:type="dxa"/>
            <w:tcBorders>
              <w:top w:val="nil"/>
              <w:left w:val="nil"/>
              <w:bottom w:val="single" w:sz="4" w:space="0" w:color="auto"/>
              <w:right w:val="single" w:sz="4" w:space="0" w:color="auto"/>
            </w:tcBorders>
            <w:noWrap/>
            <w:vAlign w:val="bottom"/>
            <w:hideMark/>
          </w:tcPr>
          <w:p w14:paraId="64004D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Wolfenden et al., 1979</w:t>
            </w:r>
          </w:p>
        </w:tc>
      </w:tr>
      <w:tr w:rsidR="00B23936" w:rsidRPr="00B23936" w14:paraId="1F7D65C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FF89D4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FB6DF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Hydrophobicity-related index </w:t>
            </w:r>
          </w:p>
        </w:tc>
        <w:tc>
          <w:tcPr>
            <w:tcW w:w="1380" w:type="dxa"/>
            <w:tcBorders>
              <w:top w:val="nil"/>
              <w:left w:val="nil"/>
              <w:bottom w:val="single" w:sz="4" w:space="0" w:color="auto"/>
              <w:right w:val="single" w:sz="4" w:space="0" w:color="auto"/>
            </w:tcBorders>
            <w:noWrap/>
            <w:vAlign w:val="bottom"/>
            <w:hideMark/>
          </w:tcPr>
          <w:p w14:paraId="2597ADF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KIDA850101</w:t>
            </w:r>
          </w:p>
        </w:tc>
        <w:tc>
          <w:tcPr>
            <w:tcW w:w="1702" w:type="dxa"/>
            <w:tcBorders>
              <w:top w:val="nil"/>
              <w:left w:val="nil"/>
              <w:bottom w:val="single" w:sz="4" w:space="0" w:color="auto"/>
              <w:right w:val="single" w:sz="4" w:space="0" w:color="auto"/>
            </w:tcBorders>
            <w:noWrap/>
            <w:vAlign w:val="bottom"/>
            <w:hideMark/>
          </w:tcPr>
          <w:p w14:paraId="46FAD2F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Kidera</w:t>
            </w:r>
            <w:proofErr w:type="spellEnd"/>
            <w:r w:rsidRPr="00B23936">
              <w:rPr>
                <w:rFonts w:ascii="Calibri" w:eastAsia="Times New Roman" w:hAnsi="Calibri" w:cs="Calibri"/>
                <w:color w:val="000000"/>
                <w:kern w:val="0"/>
                <w:sz w:val="20"/>
                <w:szCs w:val="20"/>
                <w14:ligatures w14:val="none"/>
              </w:rPr>
              <w:t xml:space="preserve"> et al., 1985</w:t>
            </w:r>
          </w:p>
        </w:tc>
      </w:tr>
      <w:tr w:rsidR="00B23936" w:rsidRPr="00B23936" w14:paraId="4017C6D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8B6D8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99B1E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Apparent partition energies calculated from Robson-Osguthorpe index </w:t>
            </w:r>
          </w:p>
        </w:tc>
        <w:tc>
          <w:tcPr>
            <w:tcW w:w="1380" w:type="dxa"/>
            <w:tcBorders>
              <w:top w:val="nil"/>
              <w:left w:val="nil"/>
              <w:bottom w:val="single" w:sz="4" w:space="0" w:color="auto"/>
              <w:right w:val="single" w:sz="4" w:space="0" w:color="auto"/>
            </w:tcBorders>
            <w:noWrap/>
            <w:vAlign w:val="bottom"/>
            <w:hideMark/>
          </w:tcPr>
          <w:p w14:paraId="1EE09E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GUYH850103</w:t>
            </w:r>
          </w:p>
        </w:tc>
        <w:tc>
          <w:tcPr>
            <w:tcW w:w="1702" w:type="dxa"/>
            <w:tcBorders>
              <w:top w:val="nil"/>
              <w:left w:val="nil"/>
              <w:bottom w:val="single" w:sz="4" w:space="0" w:color="auto"/>
              <w:right w:val="single" w:sz="4" w:space="0" w:color="auto"/>
            </w:tcBorders>
            <w:noWrap/>
            <w:vAlign w:val="bottom"/>
            <w:hideMark/>
          </w:tcPr>
          <w:p w14:paraId="2A314B0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gramStart"/>
            <w:r w:rsidRPr="00B23936">
              <w:rPr>
                <w:rFonts w:ascii="Calibri" w:eastAsia="Times New Roman" w:hAnsi="Calibri" w:cs="Calibri"/>
                <w:color w:val="000000"/>
                <w:kern w:val="0"/>
                <w:sz w:val="20"/>
                <w:szCs w:val="20"/>
                <w14:ligatures w14:val="none"/>
              </w:rPr>
              <w:t>Guy,  1985</w:t>
            </w:r>
            <w:proofErr w:type="gramEnd"/>
          </w:p>
        </w:tc>
      </w:tr>
      <w:tr w:rsidR="00B23936" w:rsidRPr="00B23936" w14:paraId="3FEF1EB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B3355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B633EC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Apparent partition energies calculated from Janin index </w:t>
            </w:r>
          </w:p>
        </w:tc>
        <w:tc>
          <w:tcPr>
            <w:tcW w:w="1380" w:type="dxa"/>
            <w:tcBorders>
              <w:top w:val="nil"/>
              <w:left w:val="nil"/>
              <w:bottom w:val="single" w:sz="4" w:space="0" w:color="auto"/>
              <w:right w:val="single" w:sz="4" w:space="0" w:color="auto"/>
            </w:tcBorders>
            <w:noWrap/>
            <w:vAlign w:val="bottom"/>
            <w:hideMark/>
          </w:tcPr>
          <w:p w14:paraId="196D26B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GUYH850104</w:t>
            </w:r>
          </w:p>
        </w:tc>
        <w:tc>
          <w:tcPr>
            <w:tcW w:w="1702" w:type="dxa"/>
            <w:tcBorders>
              <w:top w:val="nil"/>
              <w:left w:val="nil"/>
              <w:bottom w:val="single" w:sz="4" w:space="0" w:color="auto"/>
              <w:right w:val="single" w:sz="4" w:space="0" w:color="auto"/>
            </w:tcBorders>
            <w:noWrap/>
            <w:vAlign w:val="bottom"/>
            <w:hideMark/>
          </w:tcPr>
          <w:p w14:paraId="0B726DE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 1985</w:t>
            </w:r>
          </w:p>
        </w:tc>
      </w:tr>
      <w:tr w:rsidR="00B23936" w:rsidRPr="00B23936" w14:paraId="5E2B4CF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3795C1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1CEDE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Apparent partition energies calculated from Chothia index </w:t>
            </w:r>
          </w:p>
        </w:tc>
        <w:tc>
          <w:tcPr>
            <w:tcW w:w="1380" w:type="dxa"/>
            <w:tcBorders>
              <w:top w:val="nil"/>
              <w:left w:val="nil"/>
              <w:bottom w:val="single" w:sz="4" w:space="0" w:color="auto"/>
              <w:right w:val="single" w:sz="4" w:space="0" w:color="auto"/>
            </w:tcBorders>
            <w:noWrap/>
            <w:vAlign w:val="bottom"/>
            <w:hideMark/>
          </w:tcPr>
          <w:p w14:paraId="2848651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GUYH850105</w:t>
            </w:r>
          </w:p>
        </w:tc>
        <w:tc>
          <w:tcPr>
            <w:tcW w:w="1702" w:type="dxa"/>
            <w:tcBorders>
              <w:top w:val="nil"/>
              <w:left w:val="nil"/>
              <w:bottom w:val="single" w:sz="4" w:space="0" w:color="auto"/>
              <w:right w:val="single" w:sz="4" w:space="0" w:color="auto"/>
            </w:tcBorders>
            <w:noWrap/>
            <w:vAlign w:val="bottom"/>
            <w:hideMark/>
          </w:tcPr>
          <w:p w14:paraId="7C5B85D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Guy, 1985</w:t>
            </w:r>
          </w:p>
        </w:tc>
      </w:tr>
      <w:tr w:rsidR="00B23936" w:rsidRPr="00B23936" w14:paraId="22832A9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E33BBD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1BA6F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Hydropathies of amino acid side chains, neutral form </w:t>
            </w:r>
          </w:p>
        </w:tc>
        <w:tc>
          <w:tcPr>
            <w:tcW w:w="1380" w:type="dxa"/>
            <w:tcBorders>
              <w:top w:val="nil"/>
              <w:left w:val="nil"/>
              <w:bottom w:val="single" w:sz="4" w:space="0" w:color="auto"/>
              <w:right w:val="single" w:sz="4" w:space="0" w:color="auto"/>
            </w:tcBorders>
            <w:noWrap/>
            <w:vAlign w:val="bottom"/>
            <w:hideMark/>
          </w:tcPr>
          <w:p w14:paraId="484777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ROSM880104</w:t>
            </w:r>
          </w:p>
        </w:tc>
        <w:tc>
          <w:tcPr>
            <w:tcW w:w="1702" w:type="dxa"/>
            <w:tcBorders>
              <w:top w:val="nil"/>
              <w:left w:val="nil"/>
              <w:bottom w:val="single" w:sz="4" w:space="0" w:color="auto"/>
              <w:right w:val="single" w:sz="4" w:space="0" w:color="auto"/>
            </w:tcBorders>
            <w:noWrap/>
            <w:vAlign w:val="bottom"/>
            <w:hideMark/>
          </w:tcPr>
          <w:p w14:paraId="78BA6A0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Roseman, 1988</w:t>
            </w:r>
          </w:p>
        </w:tc>
      </w:tr>
      <w:tr w:rsidR="00B23936" w:rsidRPr="00B23936" w14:paraId="7B60D49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D05FA2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959E04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Hydropathies of amino acid side chains, pi-values in pH 7.0 </w:t>
            </w:r>
          </w:p>
        </w:tc>
        <w:tc>
          <w:tcPr>
            <w:tcW w:w="1380" w:type="dxa"/>
            <w:tcBorders>
              <w:top w:val="nil"/>
              <w:left w:val="nil"/>
              <w:bottom w:val="single" w:sz="4" w:space="0" w:color="auto"/>
              <w:right w:val="single" w:sz="4" w:space="0" w:color="auto"/>
            </w:tcBorders>
            <w:noWrap/>
            <w:vAlign w:val="bottom"/>
            <w:hideMark/>
          </w:tcPr>
          <w:p w14:paraId="57FE4CF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ROSM880105</w:t>
            </w:r>
          </w:p>
        </w:tc>
        <w:tc>
          <w:tcPr>
            <w:tcW w:w="1702" w:type="dxa"/>
            <w:tcBorders>
              <w:top w:val="nil"/>
              <w:left w:val="nil"/>
              <w:bottom w:val="single" w:sz="4" w:space="0" w:color="auto"/>
              <w:right w:val="single" w:sz="4" w:space="0" w:color="auto"/>
            </w:tcBorders>
            <w:noWrap/>
            <w:vAlign w:val="bottom"/>
            <w:hideMark/>
          </w:tcPr>
          <w:p w14:paraId="51DBE1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Roseman, 1988</w:t>
            </w:r>
          </w:p>
        </w:tc>
      </w:tr>
      <w:tr w:rsidR="00B23936" w:rsidRPr="00B23936" w14:paraId="67BEBDD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CC8AD1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9A4946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Weights from the IFH scale </w:t>
            </w:r>
          </w:p>
        </w:tc>
        <w:tc>
          <w:tcPr>
            <w:tcW w:w="1380" w:type="dxa"/>
            <w:tcBorders>
              <w:top w:val="nil"/>
              <w:left w:val="nil"/>
              <w:bottom w:val="single" w:sz="4" w:space="0" w:color="auto"/>
              <w:right w:val="single" w:sz="4" w:space="0" w:color="auto"/>
            </w:tcBorders>
            <w:noWrap/>
            <w:vAlign w:val="bottom"/>
            <w:hideMark/>
          </w:tcPr>
          <w:p w14:paraId="49DF3A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JACR890101</w:t>
            </w:r>
          </w:p>
        </w:tc>
        <w:tc>
          <w:tcPr>
            <w:tcW w:w="1702" w:type="dxa"/>
            <w:tcBorders>
              <w:top w:val="nil"/>
              <w:left w:val="nil"/>
              <w:bottom w:val="single" w:sz="4" w:space="0" w:color="auto"/>
              <w:right w:val="single" w:sz="4" w:space="0" w:color="auto"/>
            </w:tcBorders>
            <w:noWrap/>
            <w:vAlign w:val="bottom"/>
            <w:hideMark/>
          </w:tcPr>
          <w:p w14:paraId="13DB866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Jacobs-White, 1989</w:t>
            </w:r>
          </w:p>
        </w:tc>
      </w:tr>
      <w:tr w:rsidR="00B23936" w:rsidRPr="00B23936" w14:paraId="3595177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B856D9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8CB2D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index, 3.0 pH </w:t>
            </w:r>
          </w:p>
        </w:tc>
        <w:tc>
          <w:tcPr>
            <w:tcW w:w="1380" w:type="dxa"/>
            <w:tcBorders>
              <w:top w:val="nil"/>
              <w:left w:val="nil"/>
              <w:bottom w:val="single" w:sz="4" w:space="0" w:color="auto"/>
              <w:right w:val="single" w:sz="4" w:space="0" w:color="auto"/>
            </w:tcBorders>
            <w:noWrap/>
            <w:vAlign w:val="bottom"/>
            <w:hideMark/>
          </w:tcPr>
          <w:p w14:paraId="558C1F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COWR900101</w:t>
            </w:r>
          </w:p>
        </w:tc>
        <w:tc>
          <w:tcPr>
            <w:tcW w:w="1702" w:type="dxa"/>
            <w:tcBorders>
              <w:top w:val="nil"/>
              <w:left w:val="nil"/>
              <w:bottom w:val="single" w:sz="4" w:space="0" w:color="auto"/>
              <w:right w:val="single" w:sz="4" w:space="0" w:color="auto"/>
            </w:tcBorders>
            <w:noWrap/>
            <w:vAlign w:val="bottom"/>
            <w:hideMark/>
          </w:tcPr>
          <w:p w14:paraId="7BA9A11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Cowan-Whittaker, 1990</w:t>
            </w:r>
          </w:p>
        </w:tc>
      </w:tr>
      <w:tr w:rsidR="00B23936" w:rsidRPr="00B23936" w14:paraId="1DE0D99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B207A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FDD2A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Scaled side chain hydrophobicity values </w:t>
            </w:r>
          </w:p>
        </w:tc>
        <w:tc>
          <w:tcPr>
            <w:tcW w:w="1380" w:type="dxa"/>
            <w:tcBorders>
              <w:top w:val="nil"/>
              <w:left w:val="nil"/>
              <w:bottom w:val="single" w:sz="4" w:space="0" w:color="auto"/>
              <w:right w:val="single" w:sz="4" w:space="0" w:color="auto"/>
            </w:tcBorders>
            <w:noWrap/>
            <w:vAlign w:val="bottom"/>
            <w:hideMark/>
          </w:tcPr>
          <w:p w14:paraId="72AE828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BLAS910101</w:t>
            </w:r>
          </w:p>
        </w:tc>
        <w:tc>
          <w:tcPr>
            <w:tcW w:w="1702" w:type="dxa"/>
            <w:tcBorders>
              <w:top w:val="nil"/>
              <w:left w:val="nil"/>
              <w:bottom w:val="single" w:sz="4" w:space="0" w:color="auto"/>
              <w:right w:val="single" w:sz="4" w:space="0" w:color="auto"/>
            </w:tcBorders>
            <w:noWrap/>
            <w:vAlign w:val="bottom"/>
            <w:hideMark/>
          </w:tcPr>
          <w:p w14:paraId="2BD177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Black-</w:t>
            </w:r>
            <w:proofErr w:type="spellStart"/>
            <w:r w:rsidRPr="00B23936">
              <w:rPr>
                <w:rFonts w:ascii="Calibri" w:eastAsia="Times New Roman" w:hAnsi="Calibri" w:cs="Calibri"/>
                <w:color w:val="000000"/>
                <w:kern w:val="0"/>
                <w:sz w:val="20"/>
                <w:szCs w:val="20"/>
                <w14:ligatures w14:val="none"/>
              </w:rPr>
              <w:t>Mould</w:t>
            </w:r>
            <w:proofErr w:type="spellEnd"/>
            <w:r w:rsidRPr="00B23936">
              <w:rPr>
                <w:rFonts w:ascii="Calibri" w:eastAsia="Times New Roman" w:hAnsi="Calibri" w:cs="Calibri"/>
                <w:color w:val="000000"/>
                <w:kern w:val="0"/>
                <w:sz w:val="20"/>
                <w:szCs w:val="20"/>
                <w14:ligatures w14:val="none"/>
              </w:rPr>
              <w:t>, 1991</w:t>
            </w:r>
          </w:p>
        </w:tc>
      </w:tr>
      <w:tr w:rsidR="00B23936" w:rsidRPr="00B23936" w14:paraId="24D46041"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60822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1269F1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scale from native protein structures </w:t>
            </w:r>
          </w:p>
        </w:tc>
        <w:tc>
          <w:tcPr>
            <w:tcW w:w="1380" w:type="dxa"/>
            <w:tcBorders>
              <w:top w:val="nil"/>
              <w:left w:val="nil"/>
              <w:bottom w:val="single" w:sz="4" w:space="0" w:color="auto"/>
              <w:right w:val="single" w:sz="4" w:space="0" w:color="auto"/>
            </w:tcBorders>
            <w:noWrap/>
            <w:vAlign w:val="bottom"/>
            <w:hideMark/>
          </w:tcPr>
          <w:p w14:paraId="11B0F1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CASG920101</w:t>
            </w:r>
          </w:p>
        </w:tc>
        <w:tc>
          <w:tcPr>
            <w:tcW w:w="1702" w:type="dxa"/>
            <w:tcBorders>
              <w:top w:val="nil"/>
              <w:left w:val="nil"/>
              <w:bottom w:val="single" w:sz="4" w:space="0" w:color="auto"/>
              <w:right w:val="single" w:sz="4" w:space="0" w:color="auto"/>
            </w:tcBorders>
            <w:noWrap/>
            <w:vAlign w:val="bottom"/>
            <w:hideMark/>
          </w:tcPr>
          <w:p w14:paraId="4C2790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Casari-Sippl, 1992</w:t>
            </w:r>
          </w:p>
        </w:tc>
      </w:tr>
      <w:tr w:rsidR="00B23936" w:rsidRPr="00B23936" w14:paraId="48145D2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27D62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1F2653C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NNEIG index </w:t>
            </w:r>
          </w:p>
        </w:tc>
        <w:tc>
          <w:tcPr>
            <w:tcW w:w="1380" w:type="dxa"/>
            <w:tcBorders>
              <w:top w:val="nil"/>
              <w:left w:val="nil"/>
              <w:bottom w:val="single" w:sz="4" w:space="0" w:color="auto"/>
              <w:right w:val="single" w:sz="4" w:space="0" w:color="auto"/>
            </w:tcBorders>
            <w:noWrap/>
            <w:vAlign w:val="bottom"/>
            <w:hideMark/>
          </w:tcPr>
          <w:p w14:paraId="1C69AE3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CORJ870101</w:t>
            </w:r>
          </w:p>
        </w:tc>
        <w:tc>
          <w:tcPr>
            <w:tcW w:w="1702" w:type="dxa"/>
            <w:tcBorders>
              <w:top w:val="nil"/>
              <w:left w:val="nil"/>
              <w:bottom w:val="single" w:sz="4" w:space="0" w:color="auto"/>
              <w:right w:val="single" w:sz="4" w:space="0" w:color="auto"/>
            </w:tcBorders>
            <w:noWrap/>
            <w:vAlign w:val="bottom"/>
            <w:hideMark/>
          </w:tcPr>
          <w:p w14:paraId="1D4DADE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Cornette et al., 1987</w:t>
            </w:r>
          </w:p>
        </w:tc>
      </w:tr>
      <w:tr w:rsidR="00B23936" w:rsidRPr="00B23936" w14:paraId="7B9E87C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046F8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DBB74A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SWEIG index </w:t>
            </w:r>
          </w:p>
        </w:tc>
        <w:tc>
          <w:tcPr>
            <w:tcW w:w="1380" w:type="dxa"/>
            <w:tcBorders>
              <w:top w:val="nil"/>
              <w:left w:val="nil"/>
              <w:bottom w:val="single" w:sz="4" w:space="0" w:color="auto"/>
              <w:right w:val="single" w:sz="4" w:space="0" w:color="auto"/>
            </w:tcBorders>
            <w:noWrap/>
            <w:vAlign w:val="bottom"/>
            <w:hideMark/>
          </w:tcPr>
          <w:p w14:paraId="2B76DC3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CORJ870102</w:t>
            </w:r>
          </w:p>
        </w:tc>
        <w:tc>
          <w:tcPr>
            <w:tcW w:w="1702" w:type="dxa"/>
            <w:tcBorders>
              <w:top w:val="nil"/>
              <w:left w:val="nil"/>
              <w:bottom w:val="single" w:sz="4" w:space="0" w:color="auto"/>
              <w:right w:val="single" w:sz="4" w:space="0" w:color="auto"/>
            </w:tcBorders>
            <w:noWrap/>
            <w:vAlign w:val="bottom"/>
            <w:hideMark/>
          </w:tcPr>
          <w:p w14:paraId="09EA467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Cornette et al., 1987</w:t>
            </w:r>
          </w:p>
        </w:tc>
      </w:tr>
      <w:tr w:rsidR="00B23936" w:rsidRPr="00B23936" w14:paraId="7FBEE1E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BCB550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28AAE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PRIFT index </w:t>
            </w:r>
          </w:p>
        </w:tc>
        <w:tc>
          <w:tcPr>
            <w:tcW w:w="1380" w:type="dxa"/>
            <w:tcBorders>
              <w:top w:val="nil"/>
              <w:left w:val="nil"/>
              <w:bottom w:val="single" w:sz="4" w:space="0" w:color="auto"/>
              <w:right w:val="single" w:sz="4" w:space="0" w:color="auto"/>
            </w:tcBorders>
            <w:noWrap/>
            <w:vAlign w:val="bottom"/>
            <w:hideMark/>
          </w:tcPr>
          <w:p w14:paraId="6D53BD6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CORJ870103</w:t>
            </w:r>
          </w:p>
        </w:tc>
        <w:tc>
          <w:tcPr>
            <w:tcW w:w="1702" w:type="dxa"/>
            <w:tcBorders>
              <w:top w:val="nil"/>
              <w:left w:val="nil"/>
              <w:bottom w:val="single" w:sz="4" w:space="0" w:color="auto"/>
              <w:right w:val="single" w:sz="4" w:space="0" w:color="auto"/>
            </w:tcBorders>
            <w:noWrap/>
            <w:vAlign w:val="bottom"/>
            <w:hideMark/>
          </w:tcPr>
          <w:p w14:paraId="409719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Cornette et al., 1987</w:t>
            </w:r>
          </w:p>
        </w:tc>
      </w:tr>
      <w:tr w:rsidR="00B23936" w:rsidRPr="00B23936" w14:paraId="4D84747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8EDE98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A25F01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PRILS index </w:t>
            </w:r>
          </w:p>
        </w:tc>
        <w:tc>
          <w:tcPr>
            <w:tcW w:w="1380" w:type="dxa"/>
            <w:tcBorders>
              <w:top w:val="nil"/>
              <w:left w:val="nil"/>
              <w:bottom w:val="single" w:sz="4" w:space="0" w:color="auto"/>
              <w:right w:val="single" w:sz="4" w:space="0" w:color="auto"/>
            </w:tcBorders>
            <w:noWrap/>
            <w:vAlign w:val="bottom"/>
            <w:hideMark/>
          </w:tcPr>
          <w:p w14:paraId="5C784D5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CORJ870104</w:t>
            </w:r>
          </w:p>
        </w:tc>
        <w:tc>
          <w:tcPr>
            <w:tcW w:w="1702" w:type="dxa"/>
            <w:tcBorders>
              <w:top w:val="nil"/>
              <w:left w:val="nil"/>
              <w:bottom w:val="single" w:sz="4" w:space="0" w:color="auto"/>
              <w:right w:val="single" w:sz="4" w:space="0" w:color="auto"/>
            </w:tcBorders>
            <w:noWrap/>
            <w:vAlign w:val="bottom"/>
            <w:hideMark/>
          </w:tcPr>
          <w:p w14:paraId="0E3CCC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Cornette et al., 1987</w:t>
            </w:r>
          </w:p>
        </w:tc>
      </w:tr>
      <w:tr w:rsidR="00B23936" w:rsidRPr="00B23936" w14:paraId="546D725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D74E9D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93C03E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ALTFT index </w:t>
            </w:r>
          </w:p>
        </w:tc>
        <w:tc>
          <w:tcPr>
            <w:tcW w:w="1380" w:type="dxa"/>
            <w:tcBorders>
              <w:top w:val="nil"/>
              <w:left w:val="nil"/>
              <w:bottom w:val="single" w:sz="4" w:space="0" w:color="auto"/>
              <w:right w:val="single" w:sz="4" w:space="0" w:color="auto"/>
            </w:tcBorders>
            <w:noWrap/>
            <w:vAlign w:val="bottom"/>
            <w:hideMark/>
          </w:tcPr>
          <w:p w14:paraId="4E6E4EE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CORJ870105</w:t>
            </w:r>
          </w:p>
        </w:tc>
        <w:tc>
          <w:tcPr>
            <w:tcW w:w="1702" w:type="dxa"/>
            <w:tcBorders>
              <w:top w:val="nil"/>
              <w:left w:val="nil"/>
              <w:bottom w:val="single" w:sz="4" w:space="0" w:color="auto"/>
              <w:right w:val="single" w:sz="4" w:space="0" w:color="auto"/>
            </w:tcBorders>
            <w:noWrap/>
            <w:vAlign w:val="bottom"/>
            <w:hideMark/>
          </w:tcPr>
          <w:p w14:paraId="78D668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Cornette et al., 1987</w:t>
            </w:r>
          </w:p>
        </w:tc>
      </w:tr>
      <w:tr w:rsidR="00B23936" w:rsidRPr="00B23936" w14:paraId="1087F62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5C8A8B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DFD029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ALTLS index </w:t>
            </w:r>
          </w:p>
        </w:tc>
        <w:tc>
          <w:tcPr>
            <w:tcW w:w="1380" w:type="dxa"/>
            <w:tcBorders>
              <w:top w:val="nil"/>
              <w:left w:val="nil"/>
              <w:bottom w:val="single" w:sz="4" w:space="0" w:color="auto"/>
              <w:right w:val="single" w:sz="4" w:space="0" w:color="auto"/>
            </w:tcBorders>
            <w:noWrap/>
            <w:vAlign w:val="bottom"/>
            <w:hideMark/>
          </w:tcPr>
          <w:p w14:paraId="6E58543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CORJ870106</w:t>
            </w:r>
          </w:p>
        </w:tc>
        <w:tc>
          <w:tcPr>
            <w:tcW w:w="1702" w:type="dxa"/>
            <w:tcBorders>
              <w:top w:val="nil"/>
              <w:left w:val="nil"/>
              <w:bottom w:val="single" w:sz="4" w:space="0" w:color="auto"/>
              <w:right w:val="single" w:sz="4" w:space="0" w:color="auto"/>
            </w:tcBorders>
            <w:noWrap/>
            <w:vAlign w:val="bottom"/>
            <w:hideMark/>
          </w:tcPr>
          <w:p w14:paraId="4DA365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Cornette et al., 1987</w:t>
            </w:r>
          </w:p>
        </w:tc>
      </w:tr>
      <w:tr w:rsidR="00B23936" w:rsidRPr="00B23936" w14:paraId="198BB374"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AFAFD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9D62E9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TOTFT index </w:t>
            </w:r>
          </w:p>
        </w:tc>
        <w:tc>
          <w:tcPr>
            <w:tcW w:w="1380" w:type="dxa"/>
            <w:tcBorders>
              <w:top w:val="nil"/>
              <w:left w:val="nil"/>
              <w:bottom w:val="single" w:sz="4" w:space="0" w:color="auto"/>
              <w:right w:val="single" w:sz="4" w:space="0" w:color="auto"/>
            </w:tcBorders>
            <w:noWrap/>
            <w:vAlign w:val="bottom"/>
            <w:hideMark/>
          </w:tcPr>
          <w:p w14:paraId="48C699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CORJ870107</w:t>
            </w:r>
          </w:p>
        </w:tc>
        <w:tc>
          <w:tcPr>
            <w:tcW w:w="1702" w:type="dxa"/>
            <w:tcBorders>
              <w:top w:val="nil"/>
              <w:left w:val="nil"/>
              <w:bottom w:val="single" w:sz="4" w:space="0" w:color="auto"/>
              <w:right w:val="single" w:sz="4" w:space="0" w:color="auto"/>
            </w:tcBorders>
            <w:noWrap/>
            <w:vAlign w:val="bottom"/>
            <w:hideMark/>
          </w:tcPr>
          <w:p w14:paraId="0602192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Cornette et al., 1987</w:t>
            </w:r>
          </w:p>
        </w:tc>
      </w:tr>
      <w:tr w:rsidR="00B23936" w:rsidRPr="00B23936" w14:paraId="1F02734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F702B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D3451F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TOTLS index </w:t>
            </w:r>
          </w:p>
        </w:tc>
        <w:tc>
          <w:tcPr>
            <w:tcW w:w="1380" w:type="dxa"/>
            <w:tcBorders>
              <w:top w:val="nil"/>
              <w:left w:val="nil"/>
              <w:bottom w:val="single" w:sz="4" w:space="0" w:color="auto"/>
              <w:right w:val="single" w:sz="4" w:space="0" w:color="auto"/>
            </w:tcBorders>
            <w:noWrap/>
            <w:vAlign w:val="bottom"/>
            <w:hideMark/>
          </w:tcPr>
          <w:p w14:paraId="4B39E9B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CORJ870108</w:t>
            </w:r>
          </w:p>
        </w:tc>
        <w:tc>
          <w:tcPr>
            <w:tcW w:w="1702" w:type="dxa"/>
            <w:tcBorders>
              <w:top w:val="nil"/>
              <w:left w:val="nil"/>
              <w:bottom w:val="single" w:sz="4" w:space="0" w:color="auto"/>
              <w:right w:val="single" w:sz="4" w:space="0" w:color="auto"/>
            </w:tcBorders>
            <w:noWrap/>
            <w:vAlign w:val="bottom"/>
            <w:hideMark/>
          </w:tcPr>
          <w:p w14:paraId="07C8020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Cornette et al., 1987</w:t>
            </w:r>
          </w:p>
        </w:tc>
      </w:tr>
      <w:tr w:rsidR="00B23936" w:rsidRPr="00B23936" w14:paraId="24B5120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C0D2F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0D5D1A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Relative partition energies derived by the Bethe approximation  </w:t>
            </w:r>
          </w:p>
        </w:tc>
        <w:tc>
          <w:tcPr>
            <w:tcW w:w="1380" w:type="dxa"/>
            <w:tcBorders>
              <w:top w:val="nil"/>
              <w:left w:val="nil"/>
              <w:bottom w:val="single" w:sz="4" w:space="0" w:color="auto"/>
              <w:right w:val="single" w:sz="4" w:space="0" w:color="auto"/>
            </w:tcBorders>
            <w:noWrap/>
            <w:vAlign w:val="bottom"/>
            <w:hideMark/>
          </w:tcPr>
          <w:p w14:paraId="05D853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MIYS990101</w:t>
            </w:r>
          </w:p>
        </w:tc>
        <w:tc>
          <w:tcPr>
            <w:tcW w:w="1702" w:type="dxa"/>
            <w:tcBorders>
              <w:top w:val="nil"/>
              <w:left w:val="nil"/>
              <w:bottom w:val="single" w:sz="4" w:space="0" w:color="auto"/>
              <w:right w:val="single" w:sz="4" w:space="0" w:color="auto"/>
            </w:tcBorders>
            <w:noWrap/>
            <w:vAlign w:val="bottom"/>
            <w:hideMark/>
          </w:tcPr>
          <w:p w14:paraId="5706389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Miyazawa-Jernigan, 1999</w:t>
            </w:r>
          </w:p>
        </w:tc>
      </w:tr>
      <w:tr w:rsidR="00B23936" w:rsidRPr="00B23936" w14:paraId="2C64CB5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18274D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4C8EFB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relative partition energies - method A </w:t>
            </w:r>
          </w:p>
        </w:tc>
        <w:tc>
          <w:tcPr>
            <w:tcW w:w="1380" w:type="dxa"/>
            <w:tcBorders>
              <w:top w:val="nil"/>
              <w:left w:val="nil"/>
              <w:bottom w:val="single" w:sz="4" w:space="0" w:color="auto"/>
              <w:right w:val="single" w:sz="4" w:space="0" w:color="auto"/>
            </w:tcBorders>
            <w:noWrap/>
            <w:vAlign w:val="bottom"/>
            <w:hideMark/>
          </w:tcPr>
          <w:p w14:paraId="7BA1EFC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MIYS990102</w:t>
            </w:r>
          </w:p>
        </w:tc>
        <w:tc>
          <w:tcPr>
            <w:tcW w:w="1702" w:type="dxa"/>
            <w:tcBorders>
              <w:top w:val="nil"/>
              <w:left w:val="nil"/>
              <w:bottom w:val="single" w:sz="4" w:space="0" w:color="auto"/>
              <w:right w:val="single" w:sz="4" w:space="0" w:color="auto"/>
            </w:tcBorders>
            <w:noWrap/>
            <w:vAlign w:val="bottom"/>
            <w:hideMark/>
          </w:tcPr>
          <w:p w14:paraId="0E77FE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Miyazawa-Jernigan, 1999</w:t>
            </w:r>
          </w:p>
        </w:tc>
      </w:tr>
      <w:tr w:rsidR="00B23936" w:rsidRPr="00B23936" w14:paraId="2936C90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1D96E8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D71BAB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relative partition energies - method B </w:t>
            </w:r>
          </w:p>
        </w:tc>
        <w:tc>
          <w:tcPr>
            <w:tcW w:w="1380" w:type="dxa"/>
            <w:tcBorders>
              <w:top w:val="nil"/>
              <w:left w:val="nil"/>
              <w:bottom w:val="single" w:sz="4" w:space="0" w:color="auto"/>
              <w:right w:val="single" w:sz="4" w:space="0" w:color="auto"/>
            </w:tcBorders>
            <w:noWrap/>
            <w:vAlign w:val="bottom"/>
            <w:hideMark/>
          </w:tcPr>
          <w:p w14:paraId="0F149C2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MIYS990103</w:t>
            </w:r>
          </w:p>
        </w:tc>
        <w:tc>
          <w:tcPr>
            <w:tcW w:w="1702" w:type="dxa"/>
            <w:tcBorders>
              <w:top w:val="nil"/>
              <w:left w:val="nil"/>
              <w:bottom w:val="single" w:sz="4" w:space="0" w:color="auto"/>
              <w:right w:val="single" w:sz="4" w:space="0" w:color="auto"/>
            </w:tcBorders>
            <w:noWrap/>
            <w:vAlign w:val="bottom"/>
            <w:hideMark/>
          </w:tcPr>
          <w:p w14:paraId="24B75B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Miyazawa-Jernigan, 1999</w:t>
            </w:r>
          </w:p>
        </w:tc>
      </w:tr>
      <w:tr w:rsidR="00B23936" w:rsidRPr="00B23936" w14:paraId="5E3EB0C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5CBF26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C1E5A5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relative partition energies - method C </w:t>
            </w:r>
          </w:p>
        </w:tc>
        <w:tc>
          <w:tcPr>
            <w:tcW w:w="1380" w:type="dxa"/>
            <w:tcBorders>
              <w:top w:val="nil"/>
              <w:left w:val="nil"/>
              <w:bottom w:val="single" w:sz="4" w:space="0" w:color="auto"/>
              <w:right w:val="single" w:sz="4" w:space="0" w:color="auto"/>
            </w:tcBorders>
            <w:noWrap/>
            <w:vAlign w:val="bottom"/>
            <w:hideMark/>
          </w:tcPr>
          <w:p w14:paraId="637C930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MIYS990104</w:t>
            </w:r>
          </w:p>
        </w:tc>
        <w:tc>
          <w:tcPr>
            <w:tcW w:w="1702" w:type="dxa"/>
            <w:tcBorders>
              <w:top w:val="nil"/>
              <w:left w:val="nil"/>
              <w:bottom w:val="single" w:sz="4" w:space="0" w:color="auto"/>
              <w:right w:val="single" w:sz="4" w:space="0" w:color="auto"/>
            </w:tcBorders>
            <w:noWrap/>
            <w:vAlign w:val="bottom"/>
            <w:hideMark/>
          </w:tcPr>
          <w:p w14:paraId="3D220C4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Miyazawa-Jernigan, 1999</w:t>
            </w:r>
          </w:p>
        </w:tc>
      </w:tr>
      <w:tr w:rsidR="00B23936" w:rsidRPr="00B23936" w14:paraId="0965C08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60F9A3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F9C93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Optimized relative partition energies - method D </w:t>
            </w:r>
          </w:p>
        </w:tc>
        <w:tc>
          <w:tcPr>
            <w:tcW w:w="1380" w:type="dxa"/>
            <w:tcBorders>
              <w:top w:val="nil"/>
              <w:left w:val="nil"/>
              <w:bottom w:val="single" w:sz="4" w:space="0" w:color="auto"/>
              <w:right w:val="single" w:sz="4" w:space="0" w:color="auto"/>
            </w:tcBorders>
            <w:noWrap/>
            <w:vAlign w:val="bottom"/>
            <w:hideMark/>
          </w:tcPr>
          <w:p w14:paraId="74C681E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MIYS990105</w:t>
            </w:r>
          </w:p>
        </w:tc>
        <w:tc>
          <w:tcPr>
            <w:tcW w:w="1702" w:type="dxa"/>
            <w:tcBorders>
              <w:top w:val="nil"/>
              <w:left w:val="nil"/>
              <w:bottom w:val="single" w:sz="4" w:space="0" w:color="auto"/>
              <w:right w:val="single" w:sz="4" w:space="0" w:color="auto"/>
            </w:tcBorders>
            <w:noWrap/>
            <w:vAlign w:val="bottom"/>
            <w:hideMark/>
          </w:tcPr>
          <w:p w14:paraId="7E727E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Miyazawa-Jernigan, 1999</w:t>
            </w:r>
          </w:p>
        </w:tc>
      </w:tr>
      <w:tr w:rsidR="00B23936" w:rsidRPr="00B23936" w14:paraId="780EE21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F97A45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78807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index </w:t>
            </w:r>
          </w:p>
        </w:tc>
        <w:tc>
          <w:tcPr>
            <w:tcW w:w="1380" w:type="dxa"/>
            <w:tcBorders>
              <w:top w:val="nil"/>
              <w:left w:val="nil"/>
              <w:bottom w:val="single" w:sz="4" w:space="0" w:color="auto"/>
              <w:right w:val="single" w:sz="4" w:space="0" w:color="auto"/>
            </w:tcBorders>
            <w:noWrap/>
            <w:vAlign w:val="bottom"/>
            <w:hideMark/>
          </w:tcPr>
          <w:p w14:paraId="5897832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ENGD860101</w:t>
            </w:r>
          </w:p>
        </w:tc>
        <w:tc>
          <w:tcPr>
            <w:tcW w:w="1702" w:type="dxa"/>
            <w:tcBorders>
              <w:top w:val="nil"/>
              <w:left w:val="nil"/>
              <w:bottom w:val="single" w:sz="4" w:space="0" w:color="auto"/>
              <w:right w:val="single" w:sz="4" w:space="0" w:color="auto"/>
            </w:tcBorders>
            <w:noWrap/>
            <w:vAlign w:val="bottom"/>
            <w:hideMark/>
          </w:tcPr>
          <w:p w14:paraId="478FF09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Engelman et al., 1986</w:t>
            </w:r>
          </w:p>
        </w:tc>
      </w:tr>
      <w:tr w:rsidR="00B23936" w:rsidRPr="00B23936" w14:paraId="135EED69"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E04A6D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3820E6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Hydrophobicity index </w:t>
            </w:r>
          </w:p>
        </w:tc>
        <w:tc>
          <w:tcPr>
            <w:tcW w:w="1380" w:type="dxa"/>
            <w:tcBorders>
              <w:top w:val="nil"/>
              <w:left w:val="nil"/>
              <w:bottom w:val="single" w:sz="4" w:space="0" w:color="auto"/>
              <w:right w:val="single" w:sz="4" w:space="0" w:color="auto"/>
            </w:tcBorders>
            <w:noWrap/>
            <w:vAlign w:val="bottom"/>
            <w:hideMark/>
          </w:tcPr>
          <w:p w14:paraId="6F6E6B9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FASG890101</w:t>
            </w:r>
          </w:p>
        </w:tc>
        <w:tc>
          <w:tcPr>
            <w:tcW w:w="1702" w:type="dxa"/>
            <w:tcBorders>
              <w:top w:val="nil"/>
              <w:left w:val="nil"/>
              <w:bottom w:val="single" w:sz="4" w:space="0" w:color="auto"/>
              <w:right w:val="single" w:sz="4" w:space="0" w:color="auto"/>
            </w:tcBorders>
            <w:noWrap/>
            <w:vAlign w:val="bottom"/>
            <w:hideMark/>
          </w:tcPr>
          <w:p w14:paraId="7A225D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Fasman, 1989</w:t>
            </w:r>
          </w:p>
        </w:tc>
      </w:tr>
      <w:tr w:rsidR="00B23936" w:rsidRPr="00B23936" w14:paraId="23C50F1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BC6944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C34794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Number of vertices (order of the graph)</w:t>
            </w:r>
          </w:p>
        </w:tc>
        <w:tc>
          <w:tcPr>
            <w:tcW w:w="1380" w:type="dxa"/>
            <w:tcBorders>
              <w:top w:val="nil"/>
              <w:left w:val="nil"/>
              <w:bottom w:val="single" w:sz="4" w:space="0" w:color="auto"/>
              <w:right w:val="single" w:sz="4" w:space="0" w:color="auto"/>
            </w:tcBorders>
            <w:noWrap/>
            <w:vAlign w:val="bottom"/>
            <w:hideMark/>
          </w:tcPr>
          <w:p w14:paraId="141CBBA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KARS160101</w:t>
            </w:r>
          </w:p>
        </w:tc>
        <w:tc>
          <w:tcPr>
            <w:tcW w:w="1702" w:type="dxa"/>
            <w:tcBorders>
              <w:top w:val="nil"/>
              <w:left w:val="nil"/>
              <w:bottom w:val="single" w:sz="4" w:space="0" w:color="auto"/>
              <w:right w:val="single" w:sz="4" w:space="0" w:color="auto"/>
            </w:tcBorders>
            <w:noWrap/>
            <w:vAlign w:val="bottom"/>
            <w:hideMark/>
          </w:tcPr>
          <w:p w14:paraId="2D57FE5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563317F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DFF9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077A7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Number of edges (size of the graph)</w:t>
            </w:r>
          </w:p>
        </w:tc>
        <w:tc>
          <w:tcPr>
            <w:tcW w:w="1380" w:type="dxa"/>
            <w:tcBorders>
              <w:top w:val="nil"/>
              <w:left w:val="nil"/>
              <w:bottom w:val="single" w:sz="4" w:space="0" w:color="auto"/>
              <w:right w:val="single" w:sz="4" w:space="0" w:color="auto"/>
            </w:tcBorders>
            <w:noWrap/>
            <w:vAlign w:val="bottom"/>
            <w:hideMark/>
          </w:tcPr>
          <w:p w14:paraId="096FD37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KARS160102</w:t>
            </w:r>
          </w:p>
        </w:tc>
        <w:tc>
          <w:tcPr>
            <w:tcW w:w="1702" w:type="dxa"/>
            <w:tcBorders>
              <w:top w:val="nil"/>
              <w:left w:val="nil"/>
              <w:bottom w:val="single" w:sz="4" w:space="0" w:color="auto"/>
              <w:right w:val="single" w:sz="4" w:space="0" w:color="auto"/>
            </w:tcBorders>
            <w:noWrap/>
            <w:vAlign w:val="bottom"/>
            <w:hideMark/>
          </w:tcPr>
          <w:p w14:paraId="220FE0E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0E9E72D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012BBA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5917B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Total weighted degree of the graph (obtained by adding all the </w:t>
            </w:r>
            <w:proofErr w:type="spellStart"/>
            <w:r w:rsidRPr="00B23936">
              <w:rPr>
                <w:rFonts w:ascii="Calibri" w:eastAsia="Times New Roman" w:hAnsi="Calibri" w:cs="Calibri"/>
                <w:color w:val="000000"/>
                <w:kern w:val="0"/>
                <w:sz w:val="20"/>
                <w:szCs w:val="20"/>
                <w14:ligatures w14:val="none"/>
              </w:rPr>
              <w:t>weightsof</w:t>
            </w:r>
            <w:proofErr w:type="spellEnd"/>
            <w:r w:rsidRPr="00B23936">
              <w:rPr>
                <w:rFonts w:ascii="Calibri" w:eastAsia="Times New Roman" w:hAnsi="Calibri" w:cs="Calibri"/>
                <w:color w:val="000000"/>
                <w:kern w:val="0"/>
                <w:sz w:val="20"/>
                <w:szCs w:val="20"/>
                <w14:ligatures w14:val="none"/>
              </w:rPr>
              <w:t xml:space="preserve"> all the vertices)</w:t>
            </w:r>
          </w:p>
        </w:tc>
        <w:tc>
          <w:tcPr>
            <w:tcW w:w="1380" w:type="dxa"/>
            <w:tcBorders>
              <w:top w:val="nil"/>
              <w:left w:val="nil"/>
              <w:bottom w:val="single" w:sz="4" w:space="0" w:color="auto"/>
              <w:right w:val="single" w:sz="4" w:space="0" w:color="auto"/>
            </w:tcBorders>
            <w:noWrap/>
            <w:vAlign w:val="bottom"/>
            <w:hideMark/>
          </w:tcPr>
          <w:p w14:paraId="392B935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KARS160103</w:t>
            </w:r>
          </w:p>
        </w:tc>
        <w:tc>
          <w:tcPr>
            <w:tcW w:w="1702" w:type="dxa"/>
            <w:tcBorders>
              <w:top w:val="nil"/>
              <w:left w:val="nil"/>
              <w:bottom w:val="single" w:sz="4" w:space="0" w:color="auto"/>
              <w:right w:val="single" w:sz="4" w:space="0" w:color="auto"/>
            </w:tcBorders>
            <w:noWrap/>
            <w:vAlign w:val="bottom"/>
            <w:hideMark/>
          </w:tcPr>
          <w:p w14:paraId="57C07D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0F584997"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FA8F81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042CE4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Weighted domination number </w:t>
            </w:r>
          </w:p>
        </w:tc>
        <w:tc>
          <w:tcPr>
            <w:tcW w:w="1380" w:type="dxa"/>
            <w:tcBorders>
              <w:top w:val="nil"/>
              <w:left w:val="nil"/>
              <w:bottom w:val="single" w:sz="4" w:space="0" w:color="auto"/>
              <w:right w:val="single" w:sz="4" w:space="0" w:color="auto"/>
            </w:tcBorders>
            <w:noWrap/>
            <w:vAlign w:val="bottom"/>
            <w:hideMark/>
          </w:tcPr>
          <w:p w14:paraId="5DF0ECC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KARS160104</w:t>
            </w:r>
          </w:p>
        </w:tc>
        <w:tc>
          <w:tcPr>
            <w:tcW w:w="1702" w:type="dxa"/>
            <w:tcBorders>
              <w:top w:val="nil"/>
              <w:left w:val="nil"/>
              <w:bottom w:val="single" w:sz="4" w:space="0" w:color="auto"/>
              <w:right w:val="single" w:sz="4" w:space="0" w:color="auto"/>
            </w:tcBorders>
            <w:noWrap/>
            <w:vAlign w:val="bottom"/>
            <w:hideMark/>
          </w:tcPr>
          <w:p w14:paraId="7EB8B7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533F8DE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90BCC4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4A93A0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Radius (minimum eccentricity)</w:t>
            </w:r>
          </w:p>
        </w:tc>
        <w:tc>
          <w:tcPr>
            <w:tcW w:w="1380" w:type="dxa"/>
            <w:tcBorders>
              <w:top w:val="nil"/>
              <w:left w:val="nil"/>
              <w:bottom w:val="single" w:sz="4" w:space="0" w:color="auto"/>
              <w:right w:val="single" w:sz="4" w:space="0" w:color="auto"/>
            </w:tcBorders>
            <w:noWrap/>
            <w:vAlign w:val="bottom"/>
            <w:hideMark/>
          </w:tcPr>
          <w:p w14:paraId="4B24F8A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KARS160106</w:t>
            </w:r>
          </w:p>
        </w:tc>
        <w:tc>
          <w:tcPr>
            <w:tcW w:w="1702" w:type="dxa"/>
            <w:tcBorders>
              <w:top w:val="nil"/>
              <w:left w:val="nil"/>
              <w:bottom w:val="single" w:sz="4" w:space="0" w:color="auto"/>
              <w:right w:val="single" w:sz="4" w:space="0" w:color="auto"/>
            </w:tcBorders>
            <w:noWrap/>
            <w:vAlign w:val="bottom"/>
            <w:hideMark/>
          </w:tcPr>
          <w:p w14:paraId="64635E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45F9B03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48331A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B9EB6A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Diameter (maximum eccentricity) </w:t>
            </w:r>
          </w:p>
        </w:tc>
        <w:tc>
          <w:tcPr>
            <w:tcW w:w="1380" w:type="dxa"/>
            <w:tcBorders>
              <w:top w:val="nil"/>
              <w:left w:val="nil"/>
              <w:bottom w:val="single" w:sz="4" w:space="0" w:color="auto"/>
              <w:right w:val="single" w:sz="4" w:space="0" w:color="auto"/>
            </w:tcBorders>
            <w:noWrap/>
            <w:vAlign w:val="bottom"/>
            <w:hideMark/>
          </w:tcPr>
          <w:p w14:paraId="42D2B3C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KARS160107</w:t>
            </w:r>
          </w:p>
        </w:tc>
        <w:tc>
          <w:tcPr>
            <w:tcW w:w="1702" w:type="dxa"/>
            <w:tcBorders>
              <w:top w:val="nil"/>
              <w:left w:val="nil"/>
              <w:bottom w:val="single" w:sz="4" w:space="0" w:color="auto"/>
              <w:right w:val="single" w:sz="4" w:space="0" w:color="auto"/>
            </w:tcBorders>
            <w:noWrap/>
            <w:vAlign w:val="bottom"/>
            <w:hideMark/>
          </w:tcPr>
          <w:p w14:paraId="2846FA36"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70FCA95D"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6E972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14D716D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Average weighted degree (total degree, divided by the number of vertices</w:t>
            </w:r>
          </w:p>
        </w:tc>
        <w:tc>
          <w:tcPr>
            <w:tcW w:w="1380" w:type="dxa"/>
            <w:tcBorders>
              <w:top w:val="nil"/>
              <w:left w:val="nil"/>
              <w:bottom w:val="single" w:sz="4" w:space="0" w:color="auto"/>
              <w:right w:val="single" w:sz="4" w:space="0" w:color="auto"/>
            </w:tcBorders>
            <w:noWrap/>
            <w:vAlign w:val="bottom"/>
            <w:hideMark/>
          </w:tcPr>
          <w:p w14:paraId="1A93F0C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KARS160108</w:t>
            </w:r>
          </w:p>
        </w:tc>
        <w:tc>
          <w:tcPr>
            <w:tcW w:w="1702" w:type="dxa"/>
            <w:tcBorders>
              <w:top w:val="nil"/>
              <w:left w:val="nil"/>
              <w:bottom w:val="single" w:sz="4" w:space="0" w:color="auto"/>
              <w:right w:val="single" w:sz="4" w:space="0" w:color="auto"/>
            </w:tcBorders>
            <w:noWrap/>
            <w:vAlign w:val="bottom"/>
            <w:hideMark/>
          </w:tcPr>
          <w:p w14:paraId="3888BE6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7A882A3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7FA46F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4781B7C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Maximum eigenvalue of the weighted Laplacian matrix of the graph </w:t>
            </w:r>
          </w:p>
        </w:tc>
        <w:tc>
          <w:tcPr>
            <w:tcW w:w="1380" w:type="dxa"/>
            <w:tcBorders>
              <w:top w:val="nil"/>
              <w:left w:val="nil"/>
              <w:bottom w:val="single" w:sz="4" w:space="0" w:color="auto"/>
              <w:right w:val="single" w:sz="4" w:space="0" w:color="auto"/>
            </w:tcBorders>
            <w:noWrap/>
            <w:vAlign w:val="bottom"/>
            <w:hideMark/>
          </w:tcPr>
          <w:p w14:paraId="5673B6F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KARS160109</w:t>
            </w:r>
          </w:p>
        </w:tc>
        <w:tc>
          <w:tcPr>
            <w:tcW w:w="1702" w:type="dxa"/>
            <w:tcBorders>
              <w:top w:val="nil"/>
              <w:left w:val="nil"/>
              <w:bottom w:val="single" w:sz="4" w:space="0" w:color="auto"/>
              <w:right w:val="single" w:sz="4" w:space="0" w:color="auto"/>
            </w:tcBorders>
            <w:noWrap/>
            <w:vAlign w:val="bottom"/>
            <w:hideMark/>
          </w:tcPr>
          <w:p w14:paraId="303EF6A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612CFF83"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4C98FB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39B882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Minimum eigenvalue of the weighted Laplacian matrix of the graph </w:t>
            </w:r>
          </w:p>
        </w:tc>
        <w:tc>
          <w:tcPr>
            <w:tcW w:w="1380" w:type="dxa"/>
            <w:tcBorders>
              <w:top w:val="nil"/>
              <w:left w:val="nil"/>
              <w:bottom w:val="single" w:sz="4" w:space="0" w:color="auto"/>
              <w:right w:val="single" w:sz="4" w:space="0" w:color="auto"/>
            </w:tcBorders>
            <w:noWrap/>
            <w:vAlign w:val="bottom"/>
            <w:hideMark/>
          </w:tcPr>
          <w:p w14:paraId="10C2C86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KARS160110</w:t>
            </w:r>
          </w:p>
        </w:tc>
        <w:tc>
          <w:tcPr>
            <w:tcW w:w="1702" w:type="dxa"/>
            <w:tcBorders>
              <w:top w:val="nil"/>
              <w:left w:val="nil"/>
              <w:bottom w:val="single" w:sz="4" w:space="0" w:color="auto"/>
              <w:right w:val="single" w:sz="4" w:space="0" w:color="auto"/>
            </w:tcBorders>
            <w:noWrap/>
            <w:vAlign w:val="bottom"/>
            <w:hideMark/>
          </w:tcPr>
          <w:p w14:paraId="1B8F3D3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7449544F"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65320D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E1F2F7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eigenvalue of the Laplacian matrix of the </w:t>
            </w:r>
            <w:proofErr w:type="spellStart"/>
            <w:r w:rsidRPr="00B23936">
              <w:rPr>
                <w:rFonts w:ascii="Calibri" w:eastAsia="Times New Roman" w:hAnsi="Calibri" w:cs="Calibri"/>
                <w:color w:val="000000"/>
                <w:kern w:val="0"/>
                <w:sz w:val="20"/>
                <w:szCs w:val="20"/>
                <w14:ligatures w14:val="none"/>
              </w:rPr>
              <w:t>the</w:t>
            </w:r>
            <w:proofErr w:type="spellEnd"/>
            <w:r w:rsidRPr="00B23936">
              <w:rPr>
                <w:rFonts w:ascii="Calibri" w:eastAsia="Times New Roman" w:hAnsi="Calibri" w:cs="Calibri"/>
                <w:color w:val="000000"/>
                <w:kern w:val="0"/>
                <w:sz w:val="20"/>
                <w:szCs w:val="20"/>
                <w14:ligatures w14:val="none"/>
              </w:rPr>
              <w:t xml:space="preserve"> graph </w:t>
            </w:r>
          </w:p>
        </w:tc>
        <w:tc>
          <w:tcPr>
            <w:tcW w:w="1380" w:type="dxa"/>
            <w:tcBorders>
              <w:top w:val="nil"/>
              <w:left w:val="nil"/>
              <w:bottom w:val="single" w:sz="4" w:space="0" w:color="auto"/>
              <w:right w:val="single" w:sz="4" w:space="0" w:color="auto"/>
            </w:tcBorders>
            <w:noWrap/>
            <w:vAlign w:val="bottom"/>
            <w:hideMark/>
          </w:tcPr>
          <w:p w14:paraId="5D6DE3B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KARS160111</w:t>
            </w:r>
          </w:p>
        </w:tc>
        <w:tc>
          <w:tcPr>
            <w:tcW w:w="1702" w:type="dxa"/>
            <w:tcBorders>
              <w:top w:val="nil"/>
              <w:left w:val="nil"/>
              <w:bottom w:val="single" w:sz="4" w:space="0" w:color="auto"/>
              <w:right w:val="single" w:sz="4" w:space="0" w:color="auto"/>
            </w:tcBorders>
            <w:noWrap/>
            <w:vAlign w:val="bottom"/>
            <w:hideMark/>
          </w:tcPr>
          <w:p w14:paraId="5BC6CA3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1011B00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C3445D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C68661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Second smallest eigenvalue of the Laplacian matrix of the graph </w:t>
            </w:r>
          </w:p>
        </w:tc>
        <w:tc>
          <w:tcPr>
            <w:tcW w:w="1380" w:type="dxa"/>
            <w:tcBorders>
              <w:top w:val="nil"/>
              <w:left w:val="nil"/>
              <w:bottom w:val="single" w:sz="4" w:space="0" w:color="auto"/>
              <w:right w:val="single" w:sz="4" w:space="0" w:color="auto"/>
            </w:tcBorders>
            <w:noWrap/>
            <w:vAlign w:val="bottom"/>
            <w:hideMark/>
          </w:tcPr>
          <w:p w14:paraId="0C20FBB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KARS160112</w:t>
            </w:r>
          </w:p>
        </w:tc>
        <w:tc>
          <w:tcPr>
            <w:tcW w:w="1702" w:type="dxa"/>
            <w:tcBorders>
              <w:top w:val="nil"/>
              <w:left w:val="nil"/>
              <w:bottom w:val="single" w:sz="4" w:space="0" w:color="auto"/>
              <w:right w:val="single" w:sz="4" w:space="0" w:color="auto"/>
            </w:tcBorders>
            <w:noWrap/>
            <w:vAlign w:val="bottom"/>
            <w:hideMark/>
          </w:tcPr>
          <w:p w14:paraId="686544E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024B397A"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199FEE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lastRenderedPageBreak/>
              <w:t> </w:t>
            </w:r>
          </w:p>
        </w:tc>
        <w:tc>
          <w:tcPr>
            <w:tcW w:w="4653" w:type="dxa"/>
            <w:tcBorders>
              <w:top w:val="nil"/>
              <w:left w:val="nil"/>
              <w:bottom w:val="single" w:sz="4" w:space="0" w:color="auto"/>
              <w:right w:val="single" w:sz="4" w:space="0" w:color="auto"/>
            </w:tcBorders>
            <w:noWrap/>
            <w:vAlign w:val="bottom"/>
            <w:hideMark/>
          </w:tcPr>
          <w:p w14:paraId="5BD4333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Weighted domination number using the atomic number </w:t>
            </w:r>
          </w:p>
        </w:tc>
        <w:tc>
          <w:tcPr>
            <w:tcW w:w="1380" w:type="dxa"/>
            <w:tcBorders>
              <w:top w:val="nil"/>
              <w:left w:val="nil"/>
              <w:bottom w:val="single" w:sz="4" w:space="0" w:color="auto"/>
              <w:right w:val="single" w:sz="4" w:space="0" w:color="auto"/>
            </w:tcBorders>
            <w:noWrap/>
            <w:vAlign w:val="bottom"/>
            <w:hideMark/>
          </w:tcPr>
          <w:p w14:paraId="76BD9C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KARS160113</w:t>
            </w:r>
          </w:p>
        </w:tc>
        <w:tc>
          <w:tcPr>
            <w:tcW w:w="1702" w:type="dxa"/>
            <w:tcBorders>
              <w:top w:val="nil"/>
              <w:left w:val="nil"/>
              <w:bottom w:val="single" w:sz="4" w:space="0" w:color="auto"/>
              <w:right w:val="single" w:sz="4" w:space="0" w:color="auto"/>
            </w:tcBorders>
            <w:noWrap/>
            <w:vAlign w:val="bottom"/>
            <w:hideMark/>
          </w:tcPr>
          <w:p w14:paraId="6320F45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6CDFE78C"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1AE8BEC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DECDB99"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weighted eccentricity based on the </w:t>
            </w:r>
            <w:proofErr w:type="spellStart"/>
            <w:r w:rsidRPr="00B23936">
              <w:rPr>
                <w:rFonts w:ascii="Calibri" w:eastAsia="Times New Roman" w:hAnsi="Calibri" w:cs="Calibri"/>
                <w:color w:val="000000"/>
                <w:kern w:val="0"/>
                <w:sz w:val="20"/>
                <w:szCs w:val="20"/>
                <w14:ligatures w14:val="none"/>
              </w:rPr>
              <w:t>the</w:t>
            </w:r>
            <w:proofErr w:type="spellEnd"/>
            <w:r w:rsidRPr="00B23936">
              <w:rPr>
                <w:rFonts w:ascii="Calibri" w:eastAsia="Times New Roman" w:hAnsi="Calibri" w:cs="Calibri"/>
                <w:color w:val="000000"/>
                <w:kern w:val="0"/>
                <w:sz w:val="20"/>
                <w:szCs w:val="20"/>
                <w14:ligatures w14:val="none"/>
              </w:rPr>
              <w:t xml:space="preserve"> atomic number </w:t>
            </w:r>
          </w:p>
        </w:tc>
        <w:tc>
          <w:tcPr>
            <w:tcW w:w="1380" w:type="dxa"/>
            <w:tcBorders>
              <w:top w:val="nil"/>
              <w:left w:val="nil"/>
              <w:bottom w:val="single" w:sz="4" w:space="0" w:color="auto"/>
              <w:right w:val="single" w:sz="4" w:space="0" w:color="auto"/>
            </w:tcBorders>
            <w:noWrap/>
            <w:vAlign w:val="bottom"/>
            <w:hideMark/>
          </w:tcPr>
          <w:p w14:paraId="32B1699B"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KARS160114</w:t>
            </w:r>
          </w:p>
        </w:tc>
        <w:tc>
          <w:tcPr>
            <w:tcW w:w="1702" w:type="dxa"/>
            <w:tcBorders>
              <w:top w:val="nil"/>
              <w:left w:val="nil"/>
              <w:bottom w:val="single" w:sz="4" w:space="0" w:color="auto"/>
              <w:right w:val="single" w:sz="4" w:space="0" w:color="auto"/>
            </w:tcBorders>
            <w:noWrap/>
            <w:vAlign w:val="bottom"/>
            <w:hideMark/>
          </w:tcPr>
          <w:p w14:paraId="5B2D1DD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4C3594F0"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64C2E98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2484FF9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Weighted radius based on the atomic number (minimum eccentricity) </w:t>
            </w:r>
          </w:p>
        </w:tc>
        <w:tc>
          <w:tcPr>
            <w:tcW w:w="1380" w:type="dxa"/>
            <w:tcBorders>
              <w:top w:val="nil"/>
              <w:left w:val="nil"/>
              <w:bottom w:val="single" w:sz="4" w:space="0" w:color="auto"/>
              <w:right w:val="single" w:sz="4" w:space="0" w:color="auto"/>
            </w:tcBorders>
            <w:noWrap/>
            <w:vAlign w:val="bottom"/>
            <w:hideMark/>
          </w:tcPr>
          <w:p w14:paraId="1D4EE64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KARS160115</w:t>
            </w:r>
          </w:p>
        </w:tc>
        <w:tc>
          <w:tcPr>
            <w:tcW w:w="1702" w:type="dxa"/>
            <w:tcBorders>
              <w:top w:val="nil"/>
              <w:left w:val="nil"/>
              <w:bottom w:val="single" w:sz="4" w:space="0" w:color="auto"/>
              <w:right w:val="single" w:sz="4" w:space="0" w:color="auto"/>
            </w:tcBorders>
            <w:noWrap/>
            <w:vAlign w:val="bottom"/>
            <w:hideMark/>
          </w:tcPr>
          <w:p w14:paraId="76E50D2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2FAF7CE5"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E9F8F0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0A3F099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Weighted diameter based on the atomic number (maximum eccentricity</w:t>
            </w:r>
          </w:p>
        </w:tc>
        <w:tc>
          <w:tcPr>
            <w:tcW w:w="1380" w:type="dxa"/>
            <w:tcBorders>
              <w:top w:val="nil"/>
              <w:left w:val="nil"/>
              <w:bottom w:val="single" w:sz="4" w:space="0" w:color="auto"/>
              <w:right w:val="single" w:sz="4" w:space="0" w:color="auto"/>
            </w:tcBorders>
            <w:noWrap/>
            <w:vAlign w:val="bottom"/>
            <w:hideMark/>
          </w:tcPr>
          <w:p w14:paraId="2F5EA31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KARS160116</w:t>
            </w:r>
          </w:p>
        </w:tc>
        <w:tc>
          <w:tcPr>
            <w:tcW w:w="1702" w:type="dxa"/>
            <w:tcBorders>
              <w:top w:val="nil"/>
              <w:left w:val="nil"/>
              <w:bottom w:val="single" w:sz="4" w:space="0" w:color="auto"/>
              <w:right w:val="single" w:sz="4" w:space="0" w:color="auto"/>
            </w:tcBorders>
            <w:noWrap/>
            <w:vAlign w:val="bottom"/>
            <w:hideMark/>
          </w:tcPr>
          <w:p w14:paraId="5CA48C8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77ACA4D2"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A5727F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CA53992"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Total weighted atomic number of the graph (obtained by summing all </w:t>
            </w:r>
            <w:proofErr w:type="spellStart"/>
            <w:r w:rsidRPr="00B23936">
              <w:rPr>
                <w:rFonts w:ascii="Calibri" w:eastAsia="Times New Roman" w:hAnsi="Calibri" w:cs="Calibri"/>
                <w:color w:val="000000"/>
                <w:kern w:val="0"/>
                <w:sz w:val="20"/>
                <w:szCs w:val="20"/>
                <w14:ligatures w14:val="none"/>
              </w:rPr>
              <w:t>theatomic</w:t>
            </w:r>
            <w:proofErr w:type="spellEnd"/>
            <w:r w:rsidRPr="00B23936">
              <w:rPr>
                <w:rFonts w:ascii="Calibri" w:eastAsia="Times New Roman" w:hAnsi="Calibri" w:cs="Calibri"/>
                <w:color w:val="000000"/>
                <w:kern w:val="0"/>
                <w:sz w:val="20"/>
                <w:szCs w:val="20"/>
                <w14:ligatures w14:val="none"/>
              </w:rPr>
              <w:t xml:space="preserve"> number of each of the vertices in the graph) </w:t>
            </w:r>
          </w:p>
        </w:tc>
        <w:tc>
          <w:tcPr>
            <w:tcW w:w="1380" w:type="dxa"/>
            <w:tcBorders>
              <w:top w:val="nil"/>
              <w:left w:val="nil"/>
              <w:bottom w:val="single" w:sz="4" w:space="0" w:color="auto"/>
              <w:right w:val="single" w:sz="4" w:space="0" w:color="auto"/>
            </w:tcBorders>
            <w:noWrap/>
            <w:vAlign w:val="bottom"/>
            <w:hideMark/>
          </w:tcPr>
          <w:p w14:paraId="699E86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KARS160117</w:t>
            </w:r>
          </w:p>
        </w:tc>
        <w:tc>
          <w:tcPr>
            <w:tcW w:w="1702" w:type="dxa"/>
            <w:tcBorders>
              <w:top w:val="nil"/>
              <w:left w:val="nil"/>
              <w:bottom w:val="single" w:sz="4" w:space="0" w:color="auto"/>
              <w:right w:val="single" w:sz="4" w:space="0" w:color="auto"/>
            </w:tcBorders>
            <w:noWrap/>
            <w:vAlign w:val="bottom"/>
            <w:hideMark/>
          </w:tcPr>
          <w:p w14:paraId="018F75F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3C7E649B"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353BF95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58D83C2A"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Average weighted atomic number or degree based on atomic number in </w:t>
            </w:r>
            <w:proofErr w:type="spellStart"/>
            <w:r w:rsidRPr="00B23936">
              <w:rPr>
                <w:rFonts w:ascii="Calibri" w:eastAsia="Times New Roman" w:hAnsi="Calibri" w:cs="Calibri"/>
                <w:color w:val="000000"/>
                <w:kern w:val="0"/>
                <w:sz w:val="20"/>
                <w:szCs w:val="20"/>
                <w14:ligatures w14:val="none"/>
              </w:rPr>
              <w:t>thegraph</w:t>
            </w:r>
            <w:proofErr w:type="spellEnd"/>
            <w:r w:rsidRPr="00B23936">
              <w:rPr>
                <w:rFonts w:ascii="Calibri" w:eastAsia="Times New Roman" w:hAnsi="Calibri" w:cs="Calibri"/>
                <w:color w:val="000000"/>
                <w:kern w:val="0"/>
                <w:sz w:val="20"/>
                <w:szCs w:val="20"/>
                <w14:ligatures w14:val="none"/>
              </w:rPr>
              <w:t xml:space="preserve"> </w:t>
            </w:r>
          </w:p>
        </w:tc>
        <w:tc>
          <w:tcPr>
            <w:tcW w:w="1380" w:type="dxa"/>
            <w:tcBorders>
              <w:top w:val="nil"/>
              <w:left w:val="nil"/>
              <w:bottom w:val="single" w:sz="4" w:space="0" w:color="auto"/>
              <w:right w:val="single" w:sz="4" w:space="0" w:color="auto"/>
            </w:tcBorders>
            <w:noWrap/>
            <w:vAlign w:val="bottom"/>
            <w:hideMark/>
          </w:tcPr>
          <w:p w14:paraId="7A8909BF"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KARS160118</w:t>
            </w:r>
          </w:p>
        </w:tc>
        <w:tc>
          <w:tcPr>
            <w:tcW w:w="1702" w:type="dxa"/>
            <w:tcBorders>
              <w:top w:val="nil"/>
              <w:left w:val="nil"/>
              <w:bottom w:val="single" w:sz="4" w:space="0" w:color="auto"/>
              <w:right w:val="single" w:sz="4" w:space="0" w:color="auto"/>
            </w:tcBorders>
            <w:noWrap/>
            <w:vAlign w:val="bottom"/>
            <w:hideMark/>
          </w:tcPr>
          <w:p w14:paraId="7647D33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7D3F016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57E66BB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DC0454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Weighted maximum eigenvalue based on the atomic numbers </w:t>
            </w:r>
          </w:p>
        </w:tc>
        <w:tc>
          <w:tcPr>
            <w:tcW w:w="1380" w:type="dxa"/>
            <w:tcBorders>
              <w:top w:val="nil"/>
              <w:left w:val="nil"/>
              <w:bottom w:val="single" w:sz="4" w:space="0" w:color="auto"/>
              <w:right w:val="single" w:sz="4" w:space="0" w:color="auto"/>
            </w:tcBorders>
            <w:noWrap/>
            <w:vAlign w:val="bottom"/>
            <w:hideMark/>
          </w:tcPr>
          <w:p w14:paraId="142E3B77"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KARS160119</w:t>
            </w:r>
          </w:p>
        </w:tc>
        <w:tc>
          <w:tcPr>
            <w:tcW w:w="1702" w:type="dxa"/>
            <w:tcBorders>
              <w:top w:val="nil"/>
              <w:left w:val="nil"/>
              <w:bottom w:val="single" w:sz="4" w:space="0" w:color="auto"/>
              <w:right w:val="single" w:sz="4" w:space="0" w:color="auto"/>
            </w:tcBorders>
            <w:noWrap/>
            <w:vAlign w:val="bottom"/>
            <w:hideMark/>
          </w:tcPr>
          <w:p w14:paraId="4CABFE1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21B00038"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526D3B1"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6D941B8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Weighted minimum eigenvalue based on the atomic numbers </w:t>
            </w:r>
          </w:p>
        </w:tc>
        <w:tc>
          <w:tcPr>
            <w:tcW w:w="1380" w:type="dxa"/>
            <w:tcBorders>
              <w:top w:val="nil"/>
              <w:left w:val="nil"/>
              <w:bottom w:val="single" w:sz="4" w:space="0" w:color="auto"/>
              <w:right w:val="single" w:sz="4" w:space="0" w:color="auto"/>
            </w:tcBorders>
            <w:noWrap/>
            <w:vAlign w:val="bottom"/>
            <w:hideMark/>
          </w:tcPr>
          <w:p w14:paraId="65F09EA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KARS160120</w:t>
            </w:r>
          </w:p>
        </w:tc>
        <w:tc>
          <w:tcPr>
            <w:tcW w:w="1702" w:type="dxa"/>
            <w:tcBorders>
              <w:top w:val="nil"/>
              <w:left w:val="nil"/>
              <w:bottom w:val="single" w:sz="4" w:space="0" w:color="auto"/>
              <w:right w:val="single" w:sz="4" w:space="0" w:color="auto"/>
            </w:tcBorders>
            <w:noWrap/>
            <w:vAlign w:val="bottom"/>
            <w:hideMark/>
          </w:tcPr>
          <w:p w14:paraId="5B031E58"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3E891806"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78052D8C"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79B13F7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Weighted average eigenvalue based on the atomic numbers </w:t>
            </w:r>
          </w:p>
        </w:tc>
        <w:tc>
          <w:tcPr>
            <w:tcW w:w="1380" w:type="dxa"/>
            <w:tcBorders>
              <w:top w:val="nil"/>
              <w:left w:val="nil"/>
              <w:bottom w:val="single" w:sz="4" w:space="0" w:color="auto"/>
              <w:right w:val="single" w:sz="4" w:space="0" w:color="auto"/>
            </w:tcBorders>
            <w:noWrap/>
            <w:vAlign w:val="bottom"/>
            <w:hideMark/>
          </w:tcPr>
          <w:p w14:paraId="1FDC3F0D"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KARS160121</w:t>
            </w:r>
          </w:p>
        </w:tc>
        <w:tc>
          <w:tcPr>
            <w:tcW w:w="1702" w:type="dxa"/>
            <w:tcBorders>
              <w:top w:val="nil"/>
              <w:left w:val="nil"/>
              <w:bottom w:val="single" w:sz="4" w:space="0" w:color="auto"/>
              <w:right w:val="single" w:sz="4" w:space="0" w:color="auto"/>
            </w:tcBorders>
            <w:noWrap/>
            <w:vAlign w:val="bottom"/>
            <w:hideMark/>
          </w:tcPr>
          <w:p w14:paraId="5F6B9D94"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r w:rsidR="00B23936" w:rsidRPr="00B23936" w14:paraId="0E58083E" w14:textId="77777777" w:rsidTr="00D8387D">
        <w:trPr>
          <w:trHeight w:val="300"/>
        </w:trPr>
        <w:tc>
          <w:tcPr>
            <w:tcW w:w="1615" w:type="dxa"/>
            <w:tcBorders>
              <w:top w:val="nil"/>
              <w:left w:val="single" w:sz="4" w:space="0" w:color="auto"/>
              <w:bottom w:val="single" w:sz="4" w:space="0" w:color="auto"/>
              <w:right w:val="single" w:sz="4" w:space="0" w:color="auto"/>
            </w:tcBorders>
            <w:noWrap/>
            <w:vAlign w:val="bottom"/>
            <w:hideMark/>
          </w:tcPr>
          <w:p w14:paraId="2C6B6F2E"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w:t>
            </w:r>
          </w:p>
        </w:tc>
        <w:tc>
          <w:tcPr>
            <w:tcW w:w="4653" w:type="dxa"/>
            <w:tcBorders>
              <w:top w:val="nil"/>
              <w:left w:val="nil"/>
              <w:bottom w:val="single" w:sz="4" w:space="0" w:color="auto"/>
              <w:right w:val="single" w:sz="4" w:space="0" w:color="auto"/>
            </w:tcBorders>
            <w:noWrap/>
            <w:vAlign w:val="bottom"/>
            <w:hideMark/>
          </w:tcPr>
          <w:p w14:paraId="3094F8C0"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 xml:space="preserve">Weighted second smallest eigenvalue of the weighted Laplacian matrix </w:t>
            </w:r>
          </w:p>
        </w:tc>
        <w:tc>
          <w:tcPr>
            <w:tcW w:w="1380" w:type="dxa"/>
            <w:tcBorders>
              <w:top w:val="nil"/>
              <w:left w:val="nil"/>
              <w:bottom w:val="single" w:sz="4" w:space="0" w:color="auto"/>
              <w:right w:val="single" w:sz="4" w:space="0" w:color="auto"/>
            </w:tcBorders>
            <w:noWrap/>
            <w:vAlign w:val="bottom"/>
            <w:hideMark/>
          </w:tcPr>
          <w:p w14:paraId="5E17AAB3"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r w:rsidRPr="00B23936">
              <w:rPr>
                <w:rFonts w:ascii="Calibri" w:eastAsia="Times New Roman" w:hAnsi="Calibri" w:cs="Calibri"/>
                <w:color w:val="000000"/>
                <w:kern w:val="0"/>
                <w:sz w:val="20"/>
                <w:szCs w:val="20"/>
                <w14:ligatures w14:val="none"/>
              </w:rPr>
              <w:t>KARS160122</w:t>
            </w:r>
          </w:p>
        </w:tc>
        <w:tc>
          <w:tcPr>
            <w:tcW w:w="1702" w:type="dxa"/>
            <w:tcBorders>
              <w:top w:val="nil"/>
              <w:left w:val="nil"/>
              <w:bottom w:val="single" w:sz="4" w:space="0" w:color="auto"/>
              <w:right w:val="single" w:sz="4" w:space="0" w:color="auto"/>
            </w:tcBorders>
            <w:noWrap/>
            <w:vAlign w:val="bottom"/>
            <w:hideMark/>
          </w:tcPr>
          <w:p w14:paraId="4CFC83C5" w14:textId="77777777" w:rsidR="00B23936" w:rsidRPr="00B23936" w:rsidRDefault="00B23936" w:rsidP="00B23936">
            <w:pPr>
              <w:spacing w:after="0" w:line="240" w:lineRule="auto"/>
              <w:rPr>
                <w:rFonts w:ascii="Calibri" w:eastAsia="Times New Roman" w:hAnsi="Calibri" w:cs="Calibri"/>
                <w:color w:val="000000"/>
                <w:kern w:val="0"/>
                <w:sz w:val="20"/>
                <w:szCs w:val="20"/>
                <w14:ligatures w14:val="none"/>
              </w:rPr>
            </w:pPr>
            <w:proofErr w:type="spellStart"/>
            <w:r w:rsidRPr="00B23936">
              <w:rPr>
                <w:rFonts w:ascii="Calibri" w:eastAsia="Times New Roman" w:hAnsi="Calibri" w:cs="Calibri"/>
                <w:color w:val="000000"/>
                <w:kern w:val="0"/>
                <w:sz w:val="20"/>
                <w:szCs w:val="20"/>
                <w14:ligatures w14:val="none"/>
              </w:rPr>
              <w:t>Karkbara</w:t>
            </w:r>
            <w:proofErr w:type="spellEnd"/>
            <w:r w:rsidRPr="00B23936">
              <w:rPr>
                <w:rFonts w:ascii="Calibri" w:eastAsia="Times New Roman" w:hAnsi="Calibri" w:cs="Calibri"/>
                <w:color w:val="000000"/>
                <w:kern w:val="0"/>
                <w:sz w:val="20"/>
                <w:szCs w:val="20"/>
                <w14:ligatures w14:val="none"/>
              </w:rPr>
              <w:t>-Knisley, 2016</w:t>
            </w:r>
          </w:p>
        </w:tc>
      </w:tr>
    </w:tbl>
    <w:p w14:paraId="3C22A046" w14:textId="77777777" w:rsidR="00B23936" w:rsidRDefault="00B23936" w:rsidP="006F4D3F"/>
    <w:sectPr w:rsidR="00B23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273F1"/>
    <w:multiLevelType w:val="hybridMultilevel"/>
    <w:tmpl w:val="E0E06DC6"/>
    <w:lvl w:ilvl="0" w:tplc="04090011">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C8AC035C">
      <w:start w:val="1"/>
      <w:numFmt w:val="bullet"/>
      <w:lvlText w:val="-"/>
      <w:lvlJc w:val="left"/>
      <w:pPr>
        <w:ind w:left="2340" w:hanging="360"/>
      </w:pPr>
      <w:rPr>
        <w:rFonts w:ascii="Calibri" w:eastAsiaTheme="minorHAnsi" w:hAnsi="Calibri" w:cs="Calibri"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2A7025"/>
    <w:multiLevelType w:val="hybridMultilevel"/>
    <w:tmpl w:val="68980FB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A9C462C">
      <w:start w:val="3"/>
      <w:numFmt w:val="bullet"/>
      <w:lvlText w:val="-"/>
      <w:lvlJc w:val="left"/>
      <w:pPr>
        <w:ind w:left="2880" w:hanging="360"/>
      </w:pPr>
      <w:rPr>
        <w:rFonts w:ascii="Calibri" w:eastAsiaTheme="minorHAnsi" w:hAnsi="Calibri" w:cs="Calibri"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8E3FF0"/>
    <w:multiLevelType w:val="hybridMultilevel"/>
    <w:tmpl w:val="4A86884C"/>
    <w:lvl w:ilvl="0" w:tplc="4DCABE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F641C2"/>
    <w:multiLevelType w:val="hybridMultilevel"/>
    <w:tmpl w:val="68980F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3"/>
      <w:numFmt w:val="bullet"/>
      <w:lvlText w:val="-"/>
      <w:lvlJc w:val="left"/>
      <w:pPr>
        <w:ind w:left="2880" w:hanging="360"/>
      </w:pPr>
      <w:rPr>
        <w:rFonts w:ascii="Calibri" w:eastAsiaTheme="minorHAnsi" w:hAnsi="Calibri" w:cs="Calibri"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779016">
    <w:abstractNumId w:val="0"/>
  </w:num>
  <w:num w:numId="2" w16cid:durableId="828911119">
    <w:abstractNumId w:val="2"/>
  </w:num>
  <w:num w:numId="3" w16cid:durableId="1838377667">
    <w:abstractNumId w:val="1"/>
  </w:num>
  <w:num w:numId="4" w16cid:durableId="2091265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9C"/>
    <w:rsid w:val="00001E20"/>
    <w:rsid w:val="00011D5A"/>
    <w:rsid w:val="00020BBC"/>
    <w:rsid w:val="0002350F"/>
    <w:rsid w:val="000240D9"/>
    <w:rsid w:val="000E4D9C"/>
    <w:rsid w:val="00110F9A"/>
    <w:rsid w:val="00111DD4"/>
    <w:rsid w:val="0013040A"/>
    <w:rsid w:val="001636F9"/>
    <w:rsid w:val="001C0D5E"/>
    <w:rsid w:val="001E4D9C"/>
    <w:rsid w:val="00204A02"/>
    <w:rsid w:val="002349CD"/>
    <w:rsid w:val="00247075"/>
    <w:rsid w:val="002B3A47"/>
    <w:rsid w:val="002E5766"/>
    <w:rsid w:val="003021E6"/>
    <w:rsid w:val="00302227"/>
    <w:rsid w:val="00341D29"/>
    <w:rsid w:val="00355B91"/>
    <w:rsid w:val="0036792C"/>
    <w:rsid w:val="003719FA"/>
    <w:rsid w:val="003D1343"/>
    <w:rsid w:val="003D70C9"/>
    <w:rsid w:val="003E7784"/>
    <w:rsid w:val="00405905"/>
    <w:rsid w:val="00410907"/>
    <w:rsid w:val="0046317E"/>
    <w:rsid w:val="00476812"/>
    <w:rsid w:val="004877CD"/>
    <w:rsid w:val="004D2F08"/>
    <w:rsid w:val="004F4888"/>
    <w:rsid w:val="004F766D"/>
    <w:rsid w:val="00527603"/>
    <w:rsid w:val="005768BF"/>
    <w:rsid w:val="005B1D4E"/>
    <w:rsid w:val="005D6B54"/>
    <w:rsid w:val="00681016"/>
    <w:rsid w:val="00690A31"/>
    <w:rsid w:val="006B489F"/>
    <w:rsid w:val="006E3220"/>
    <w:rsid w:val="006E70D9"/>
    <w:rsid w:val="006F4D3F"/>
    <w:rsid w:val="007047D8"/>
    <w:rsid w:val="00737AEA"/>
    <w:rsid w:val="00763836"/>
    <w:rsid w:val="00790A9B"/>
    <w:rsid w:val="007A4A72"/>
    <w:rsid w:val="007B5EEF"/>
    <w:rsid w:val="007C13F4"/>
    <w:rsid w:val="007D257B"/>
    <w:rsid w:val="007D2F9F"/>
    <w:rsid w:val="00813BFC"/>
    <w:rsid w:val="00824F6A"/>
    <w:rsid w:val="00845EDD"/>
    <w:rsid w:val="0088279C"/>
    <w:rsid w:val="008A76B8"/>
    <w:rsid w:val="008D34C0"/>
    <w:rsid w:val="009045AF"/>
    <w:rsid w:val="0098285F"/>
    <w:rsid w:val="00986237"/>
    <w:rsid w:val="009E78A3"/>
    <w:rsid w:val="00A641D2"/>
    <w:rsid w:val="00A6653D"/>
    <w:rsid w:val="00AA0BF9"/>
    <w:rsid w:val="00AB5B7E"/>
    <w:rsid w:val="00AE40BD"/>
    <w:rsid w:val="00B23936"/>
    <w:rsid w:val="00B36F79"/>
    <w:rsid w:val="00C51945"/>
    <w:rsid w:val="00C8786F"/>
    <w:rsid w:val="00CA3E9B"/>
    <w:rsid w:val="00CA6AC6"/>
    <w:rsid w:val="00CD2982"/>
    <w:rsid w:val="00D21225"/>
    <w:rsid w:val="00D8387D"/>
    <w:rsid w:val="00D97B02"/>
    <w:rsid w:val="00DB6DF5"/>
    <w:rsid w:val="00DF5F1A"/>
    <w:rsid w:val="00E14861"/>
    <w:rsid w:val="00E30D95"/>
    <w:rsid w:val="00E41803"/>
    <w:rsid w:val="00E66DFB"/>
    <w:rsid w:val="00EA0F43"/>
    <w:rsid w:val="00EA5F79"/>
    <w:rsid w:val="00EB0F07"/>
    <w:rsid w:val="00ED2CFF"/>
    <w:rsid w:val="00F32D67"/>
    <w:rsid w:val="00F4424F"/>
    <w:rsid w:val="00FD78CE"/>
    <w:rsid w:val="00FE4E3E"/>
    <w:rsid w:val="00FE6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A383"/>
  <w15:chartTrackingRefBased/>
  <w15:docId w15:val="{ACB86C88-6193-44A4-869F-78E013185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D9C"/>
    <w:rPr>
      <w:rFonts w:eastAsiaTheme="majorEastAsia" w:cstheme="majorBidi"/>
      <w:color w:val="272727" w:themeColor="text1" w:themeTint="D8"/>
    </w:rPr>
  </w:style>
  <w:style w:type="paragraph" w:styleId="Title">
    <w:name w:val="Title"/>
    <w:basedOn w:val="Normal"/>
    <w:next w:val="Normal"/>
    <w:link w:val="TitleChar"/>
    <w:uiPriority w:val="10"/>
    <w:qFormat/>
    <w:rsid w:val="000E4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D9C"/>
    <w:pPr>
      <w:spacing w:before="160"/>
      <w:jc w:val="center"/>
    </w:pPr>
    <w:rPr>
      <w:i/>
      <w:iCs/>
      <w:color w:val="404040" w:themeColor="text1" w:themeTint="BF"/>
    </w:rPr>
  </w:style>
  <w:style w:type="character" w:customStyle="1" w:styleId="QuoteChar">
    <w:name w:val="Quote Char"/>
    <w:basedOn w:val="DefaultParagraphFont"/>
    <w:link w:val="Quote"/>
    <w:uiPriority w:val="29"/>
    <w:rsid w:val="000E4D9C"/>
    <w:rPr>
      <w:i/>
      <w:iCs/>
      <w:color w:val="404040" w:themeColor="text1" w:themeTint="BF"/>
    </w:rPr>
  </w:style>
  <w:style w:type="paragraph" w:styleId="ListParagraph">
    <w:name w:val="List Paragraph"/>
    <w:basedOn w:val="Normal"/>
    <w:uiPriority w:val="34"/>
    <w:qFormat/>
    <w:rsid w:val="000E4D9C"/>
    <w:pPr>
      <w:ind w:left="720"/>
      <w:contextualSpacing/>
    </w:pPr>
  </w:style>
  <w:style w:type="character" w:styleId="IntenseEmphasis">
    <w:name w:val="Intense Emphasis"/>
    <w:basedOn w:val="DefaultParagraphFont"/>
    <w:uiPriority w:val="21"/>
    <w:qFormat/>
    <w:rsid w:val="000E4D9C"/>
    <w:rPr>
      <w:i/>
      <w:iCs/>
      <w:color w:val="2F5496" w:themeColor="accent1" w:themeShade="BF"/>
    </w:rPr>
  </w:style>
  <w:style w:type="paragraph" w:styleId="IntenseQuote">
    <w:name w:val="Intense Quote"/>
    <w:basedOn w:val="Normal"/>
    <w:next w:val="Normal"/>
    <w:link w:val="IntenseQuoteChar"/>
    <w:uiPriority w:val="30"/>
    <w:qFormat/>
    <w:rsid w:val="000E4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D9C"/>
    <w:rPr>
      <w:i/>
      <w:iCs/>
      <w:color w:val="2F5496" w:themeColor="accent1" w:themeShade="BF"/>
    </w:rPr>
  </w:style>
  <w:style w:type="character" w:styleId="IntenseReference">
    <w:name w:val="Intense Reference"/>
    <w:basedOn w:val="DefaultParagraphFont"/>
    <w:uiPriority w:val="32"/>
    <w:qFormat/>
    <w:rsid w:val="000E4D9C"/>
    <w:rPr>
      <w:b/>
      <w:bCs/>
      <w:smallCaps/>
      <w:color w:val="2F5496" w:themeColor="accent1" w:themeShade="BF"/>
      <w:spacing w:val="5"/>
    </w:rPr>
  </w:style>
  <w:style w:type="character" w:styleId="Strong">
    <w:name w:val="Strong"/>
    <w:basedOn w:val="DefaultParagraphFont"/>
    <w:uiPriority w:val="22"/>
    <w:qFormat/>
    <w:rsid w:val="004D2F08"/>
    <w:rPr>
      <w:b/>
      <w:bCs/>
    </w:rPr>
  </w:style>
  <w:style w:type="character" w:styleId="Hyperlink">
    <w:name w:val="Hyperlink"/>
    <w:basedOn w:val="DefaultParagraphFont"/>
    <w:uiPriority w:val="99"/>
    <w:unhideWhenUsed/>
    <w:rsid w:val="00DB6DF5"/>
    <w:rPr>
      <w:color w:val="0563C1" w:themeColor="hyperlink"/>
      <w:u w:val="single"/>
    </w:rPr>
  </w:style>
  <w:style w:type="character" w:styleId="UnresolvedMention">
    <w:name w:val="Unresolved Mention"/>
    <w:basedOn w:val="DefaultParagraphFont"/>
    <w:uiPriority w:val="99"/>
    <w:semiHidden/>
    <w:unhideWhenUsed/>
    <w:rsid w:val="00DB6DF5"/>
    <w:rPr>
      <w:color w:val="605E5C"/>
      <w:shd w:val="clear" w:color="auto" w:fill="E1DFDD"/>
    </w:rPr>
  </w:style>
  <w:style w:type="character" w:styleId="FollowedHyperlink">
    <w:name w:val="FollowedHyperlink"/>
    <w:basedOn w:val="DefaultParagraphFont"/>
    <w:uiPriority w:val="99"/>
    <w:semiHidden/>
    <w:unhideWhenUsed/>
    <w:rsid w:val="00DB6DF5"/>
    <w:rPr>
      <w:color w:val="954F72" w:themeColor="followedHyperlink"/>
      <w:u w:val="single"/>
    </w:rPr>
  </w:style>
  <w:style w:type="paragraph" w:styleId="Bibliography">
    <w:name w:val="Bibliography"/>
    <w:basedOn w:val="Normal"/>
    <w:next w:val="Normal"/>
    <w:uiPriority w:val="37"/>
    <w:unhideWhenUsed/>
    <w:rsid w:val="006F4D3F"/>
  </w:style>
  <w:style w:type="paragraph" w:styleId="NormalWeb">
    <w:name w:val="Normal (Web)"/>
    <w:basedOn w:val="Normal"/>
    <w:uiPriority w:val="99"/>
    <w:semiHidden/>
    <w:unhideWhenUsed/>
    <w:rsid w:val="00D97B02"/>
    <w:rPr>
      <w:rFonts w:ascii="Times New Roman" w:hAnsi="Times New Roman" w:cs="Times New Roman"/>
    </w:rPr>
  </w:style>
  <w:style w:type="paragraph" w:customStyle="1" w:styleId="msonormal0">
    <w:name w:val="msonormal"/>
    <w:basedOn w:val="Normal"/>
    <w:rsid w:val="00B2393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3">
    <w:name w:val="xl63"/>
    <w:basedOn w:val="Normal"/>
    <w:rsid w:val="00B23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0"/>
      <w:szCs w:val="20"/>
      <w14:ligatures w14:val="none"/>
    </w:rPr>
  </w:style>
  <w:style w:type="paragraph" w:customStyle="1" w:styleId="xl64">
    <w:name w:val="xl64"/>
    <w:basedOn w:val="Normal"/>
    <w:rsid w:val="00B23936"/>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65">
    <w:name w:val="xl65"/>
    <w:basedOn w:val="Normal"/>
    <w:rsid w:val="00B2393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14:ligatures w14:val="none"/>
    </w:rPr>
  </w:style>
  <w:style w:type="paragraph" w:customStyle="1" w:styleId="xl66">
    <w:name w:val="xl66"/>
    <w:basedOn w:val="Normal"/>
    <w:rsid w:val="00B239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genome.jp/aaindex/" TargetMode="External"/><Relationship Id="rId5" Type="http://schemas.openxmlformats.org/officeDocument/2006/relationships/image" Target="media/image1.jpeg"/><Relationship Id="rId10" Type="http://schemas.openxmlformats.org/officeDocument/2006/relationships/hyperlink" Target="http://www.uniprot.org"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32</Pages>
  <Words>12686</Words>
  <Characters>72315</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Smalley</dc:creator>
  <cp:keywords/>
  <dc:description/>
  <cp:lastModifiedBy>David Smalley</cp:lastModifiedBy>
  <cp:revision>4</cp:revision>
  <cp:lastPrinted>2025-11-09T14:57:00Z</cp:lastPrinted>
  <dcterms:created xsi:type="dcterms:W3CDTF">2026-06-19T17:37:00Z</dcterms:created>
  <dcterms:modified xsi:type="dcterms:W3CDTF">2026-07-02T22:59:00Z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id="sGHQEggm"/&gt;&lt;style id="http://www.zotero.org/styles/pulmonary-pharmacology-and-therapeutics" hasBibliography="1" bibliographyStyleHasBeenSet="1"/&gt;&lt;prefs&gt;&lt;pref name="fieldType" value="Field"/&gt;&lt;/pre</vt:lpwstr>
  </property>
  <property fmtid="{D5CDD505-2E9C-101B-9397-08002B2CF9AE}" pid="3" name="ZOTERO_PREF_2">
    <vt:lpwstr>fs&gt;&lt;/data&gt;</vt:lpwstr>
  </property>
</Properties>
</file>