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7DA0" w14:textId="1FD3D82E" w:rsidR="00582C7F" w:rsidRDefault="00582C7F" w:rsidP="00582C7F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</w:pPr>
      <w:r>
        <w:rPr>
          <w:rFonts w:ascii="Times New Roman" w:hAnsi="Times New Roman"/>
          <w:i/>
          <w:sz w:val="28"/>
          <w:szCs w:val="28"/>
          <w:lang w:eastAsia="ru-RU"/>
        </w:rPr>
        <w:t xml:space="preserve">   </w:t>
      </w:r>
      <w:proofErr w:type="spellStart"/>
      <w:r w:rsidRPr="00310D22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Правосуд</w:t>
      </w:r>
      <w:proofErr w:type="spellEnd"/>
      <w:r w:rsidRPr="00310D22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С.С.</w:t>
      </w:r>
      <w:r w:rsidR="004457CB"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  <w:t>1</w:t>
      </w:r>
      <w:r w:rsidR="004457CB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, Мазуров Д.С.</w:t>
      </w:r>
      <w:r w:rsidR="004457CB"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  <w:t>2</w:t>
      </w:r>
    </w:p>
    <w:p w14:paraId="1D192266" w14:textId="77777777" w:rsidR="002813E2" w:rsidRPr="004457CB" w:rsidRDefault="002813E2" w:rsidP="00582C7F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b/>
          <w:caps/>
          <w:color w:val="000000"/>
          <w:sz w:val="28"/>
          <w:szCs w:val="28"/>
          <w:shd w:val="clear" w:color="auto" w:fill="FFFFFF"/>
          <w:vertAlign w:val="superscript"/>
        </w:rPr>
      </w:pPr>
    </w:p>
    <w:p w14:paraId="3C92370D" w14:textId="020F82C2" w:rsidR="00B44479" w:rsidRDefault="00582C7F" w:rsidP="00B44479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b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B44479">
        <w:rPr>
          <w:rFonts w:ascii="Times New Roman" w:eastAsia="Calibri" w:hAnsi="Times New Roman" w:cs="Times New Roman"/>
          <w:b/>
          <w:caps/>
          <w:color w:val="000000"/>
          <w:sz w:val="28"/>
          <w:szCs w:val="28"/>
          <w:shd w:val="clear" w:color="auto" w:fill="FFFFFF"/>
        </w:rPr>
        <w:t xml:space="preserve">Методы локальной динамики ядерных реакторов </w:t>
      </w:r>
    </w:p>
    <w:p w14:paraId="7BB9C1A8" w14:textId="5056C191" w:rsidR="000E4721" w:rsidRPr="007C1768" w:rsidRDefault="00582C7F" w:rsidP="00582C7F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i/>
          <w:sz w:val="28"/>
          <w:szCs w:val="28"/>
          <w:lang w:eastAsia="ru-RU"/>
        </w:rPr>
        <w:t xml:space="preserve">     </w:t>
      </w:r>
    </w:p>
    <w:p w14:paraId="27B8E1B2" w14:textId="77777777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1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eastAsia="ru-RU"/>
        </w:rPr>
        <w:t>АНО ДПО «Техническая академия Росатома»</w:t>
      </w:r>
    </w:p>
    <w:p w14:paraId="73F12A2D" w14:textId="4CEAB174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457C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249031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, г. </w:t>
      </w:r>
      <w:r w:rsidRPr="004457C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Обнинск,</w:t>
      </w:r>
      <w:r w:rsidRPr="004457CB">
        <w:t xml:space="preserve"> </w:t>
      </w:r>
      <w:r w:rsidRPr="004457C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ул. Курчатова, 21</w:t>
      </w:r>
    </w:p>
    <w:p w14:paraId="5892FDC3" w14:textId="77777777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sz w:val="28"/>
          <w:szCs w:val="28"/>
          <w:vertAlign w:val="superscript"/>
          <w:lang w:eastAsia="ru-RU"/>
        </w:rPr>
        <w:t xml:space="preserve">2 </w:t>
      </w: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Северский Технологический Институт НИЯУ МИФИ, </w:t>
      </w:r>
    </w:p>
    <w:p w14:paraId="1A1E0AF8" w14:textId="77777777" w:rsidR="004457CB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636036, г. Северск Томской обл., пр. Коммунистический, 65</w:t>
      </w:r>
    </w:p>
    <w:p w14:paraId="62A68455" w14:textId="348AA682" w:rsidR="004457CB" w:rsidRPr="002813E2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 w:rsidRPr="00B4447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Pr="002813E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B4447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mail</w:t>
      </w:r>
      <w:r w:rsidRPr="002813E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: </w:t>
      </w:r>
      <w:hyperlink r:id="rId5" w:history="1">
        <w:r w:rsidR="00B44479" w:rsidRPr="002813E2">
          <w:rPr>
            <w:rStyle w:val="a5"/>
            <w:rFonts w:ascii="Times New Roman" w:eastAsia="Calibri" w:hAnsi="Times New Roman" w:cs="Times New Roman"/>
            <w:i/>
            <w:sz w:val="28"/>
            <w:szCs w:val="28"/>
            <w:vertAlign w:val="superscript"/>
            <w:lang w:val="en-US"/>
          </w:rPr>
          <w:t>1</w:t>
        </w:r>
        <w:r w:rsidR="00B44479" w:rsidRPr="004A3672">
          <w:rPr>
            <w:rStyle w:val="a5"/>
            <w:rFonts w:ascii="Times New Roman" w:eastAsia="Calibri" w:hAnsi="Times New Roman" w:cs="Times New Roman"/>
            <w:i/>
            <w:sz w:val="28"/>
            <w:szCs w:val="28"/>
            <w:lang w:val="en-US"/>
          </w:rPr>
          <w:t>sspravosud</w:t>
        </w:r>
        <w:r w:rsidR="00B44479" w:rsidRPr="002813E2">
          <w:rPr>
            <w:rStyle w:val="a5"/>
            <w:rFonts w:ascii="Times New Roman" w:eastAsia="Calibri" w:hAnsi="Times New Roman" w:cs="Times New Roman"/>
            <w:i/>
            <w:sz w:val="28"/>
            <w:szCs w:val="28"/>
            <w:lang w:val="en-US"/>
          </w:rPr>
          <w:t>@</w:t>
        </w:r>
        <w:r w:rsidR="00B44479" w:rsidRPr="004A3672">
          <w:rPr>
            <w:rStyle w:val="a5"/>
            <w:rFonts w:ascii="Times New Roman" w:eastAsia="Calibri" w:hAnsi="Times New Roman" w:cs="Times New Roman"/>
            <w:i/>
            <w:sz w:val="28"/>
            <w:szCs w:val="28"/>
            <w:lang w:val="en-US"/>
          </w:rPr>
          <w:t>rosatomtech</w:t>
        </w:r>
        <w:r w:rsidR="00B44479" w:rsidRPr="002813E2">
          <w:rPr>
            <w:rStyle w:val="a5"/>
            <w:rFonts w:ascii="Times New Roman" w:eastAsia="Calibri" w:hAnsi="Times New Roman" w:cs="Times New Roman"/>
            <w:i/>
            <w:sz w:val="28"/>
            <w:szCs w:val="28"/>
            <w:lang w:val="en-US"/>
          </w:rPr>
          <w:t>.</w:t>
        </w:r>
        <w:r w:rsidR="00B44479" w:rsidRPr="004A3672">
          <w:rPr>
            <w:rStyle w:val="a5"/>
            <w:rFonts w:ascii="Times New Roman" w:eastAsia="Calibri" w:hAnsi="Times New Roman" w:cs="Times New Roman"/>
            <w:i/>
            <w:sz w:val="28"/>
            <w:szCs w:val="28"/>
            <w:lang w:val="en-US"/>
          </w:rPr>
          <w:t>ru</w:t>
        </w:r>
      </w:hyperlink>
      <w:r w:rsidRPr="002813E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,</w:t>
      </w:r>
      <w:r w:rsidR="00B44479" w:rsidRPr="002813E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="002813E2" w:rsidRPr="0014786B">
          <w:rPr>
            <w:rStyle w:val="a5"/>
            <w:rFonts w:ascii="Times New Roman" w:eastAsia="Calibri" w:hAnsi="Times New Roman" w:cs="Times New Roman"/>
            <w:i/>
            <w:sz w:val="28"/>
            <w:szCs w:val="28"/>
            <w:vertAlign w:val="superscript"/>
            <w:lang w:val="en-US"/>
          </w:rPr>
          <w:t>2</w:t>
        </w:r>
        <w:r w:rsidR="002813E2" w:rsidRPr="0014786B">
          <w:rPr>
            <w:rStyle w:val="a5"/>
            <w:rFonts w:ascii="Times New Roman" w:eastAsia="Calibri" w:hAnsi="Times New Roman" w:cs="Times New Roman"/>
            <w:i/>
            <w:sz w:val="28"/>
            <w:szCs w:val="28"/>
            <w:lang w:val="en-US"/>
          </w:rPr>
          <w:t>ds.masurov@gmail.com</w:t>
        </w:r>
      </w:hyperlink>
      <w:r w:rsidR="002813E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14:paraId="44659031" w14:textId="50AA60A3" w:rsidR="00582C7F" w:rsidRPr="002813E2" w:rsidRDefault="004457CB" w:rsidP="004457CB">
      <w:pPr>
        <w:keepNext/>
        <w:widowControl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 w:rsidRPr="002813E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14:paraId="088B9867" w14:textId="529E8A65" w:rsidR="00157DC3" w:rsidRDefault="00843D35" w:rsidP="00843D3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D35">
        <w:rPr>
          <w:rFonts w:ascii="Times New Roman" w:hAnsi="Times New Roman" w:cs="Times New Roman"/>
          <w:color w:val="000000" w:themeColor="text1"/>
          <w:sz w:val="28"/>
          <w:szCs w:val="28"/>
        </w:rPr>
        <w:t>В нас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тоящее время</w:t>
      </w:r>
      <w:r w:rsidR="00AA1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расчетные коды ядерных энергетических установок постоянно усложняются и верифицируются с экспериментальными данными. В их основе находятся математические модели с распределенными параметрами по высоте и радиусу активной зоны. </w:t>
      </w:r>
      <w:r w:rsidR="00DE23A2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и надежность этих кодов велика</w:t>
      </w:r>
      <w:r w:rsidR="00AA1B53">
        <w:rPr>
          <w:rFonts w:ascii="Times New Roman" w:hAnsi="Times New Roman" w:cs="Times New Roman"/>
          <w:color w:val="000000" w:themeColor="text1"/>
          <w:sz w:val="28"/>
          <w:szCs w:val="28"/>
        </w:rPr>
        <w:t>, но ввиду их общей сложности они не подходят для проектирования систем автоматического регулирования интегральной мощности.</w:t>
      </w:r>
    </w:p>
    <w:p w14:paraId="45BB6B24" w14:textId="79FDD778" w:rsidR="000F0EA9" w:rsidRDefault="00C958E6" w:rsidP="00843D3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Широкое распространение для проектирования систем регулирования мощности получили модели со сосредоточенными параметрами, в основе которых, как правило, находится модель с одной усредненной группой запаздывающих нейтронов и мощностной обратной связью. Как правило, точность таких моделей невелика.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</w:t>
      </w:r>
      <w:r w:rsidR="000F0EA9" w:rsidRPr="000F0EA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0EA9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исследована граница области устойчивости модели динамики реактора со сосредоточенными параметрами, включающая обратные связи по средним температурам топливных элементов, замедлителя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расхода и средней температуры теплоносителя.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1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 w:rsidR="009B3936">
        <w:rPr>
          <w:rFonts w:ascii="Times New Roman" w:hAnsi="Times New Roman" w:cs="Times New Roman"/>
          <w:color w:val="000000" w:themeColor="text1"/>
          <w:sz w:val="28"/>
          <w:szCs w:val="28"/>
        </w:rPr>
        <w:t>такой модели при проектировании системы регулирования может обеспечить дополнительный запас надежности.</w:t>
      </w:r>
    </w:p>
    <w:p w14:paraId="18B82714" w14:textId="77777777" w:rsidR="0015244B" w:rsidRDefault="009B3936" w:rsidP="00843D3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работах </w:t>
      </w:r>
      <w:r w:rsidRPr="009B3936">
        <w:rPr>
          <w:rFonts w:ascii="Times New Roman" w:hAnsi="Times New Roman" w:cs="Times New Roman"/>
          <w:color w:val="000000" w:themeColor="text1"/>
          <w:sz w:val="28"/>
          <w:szCs w:val="28"/>
        </w:rPr>
        <w:t>[2], [3], [4]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предложены методы локальной кинетики, суть которых заключается в разбиении пространства реактора на несколько самостоятельных зон управления</w:t>
      </w:r>
      <w:r w:rsidR="0015244B">
        <w:rPr>
          <w:rFonts w:ascii="Times New Roman" w:hAnsi="Times New Roman" w:cs="Times New Roman"/>
          <w:color w:val="000000" w:themeColor="text1"/>
          <w:sz w:val="28"/>
          <w:szCs w:val="28"/>
        </w:rPr>
        <w:t>, каждая из которых рассматривается как самостоятельный подкритический реактор, а их совокупность образует критическую систему.</w:t>
      </w:r>
    </w:p>
    <w:p w14:paraId="06B3A640" w14:textId="10EB5C0D" w:rsidR="009B3936" w:rsidRPr="0015244B" w:rsidRDefault="0015244B" w:rsidP="002813E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 заключается в дальнейшем развитии методов, предложенных в работах </w:t>
      </w:r>
      <w:r w:rsidRPr="0015244B">
        <w:rPr>
          <w:rFonts w:ascii="Times New Roman" w:hAnsi="Times New Roman" w:cs="Times New Roman"/>
          <w:color w:val="000000" w:themeColor="text1"/>
          <w:sz w:val="28"/>
          <w:szCs w:val="28"/>
        </w:rPr>
        <w:t>[2], [3], [4]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моделей динамики из работы </w:t>
      </w:r>
      <w:r w:rsidRPr="0015244B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E33F95" w14:textId="77777777" w:rsidR="00582C7F" w:rsidRPr="00B44479" w:rsidRDefault="00582C7F" w:rsidP="00582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46F32" w14:textId="0C6C80B1" w:rsidR="00D01EEA" w:rsidRPr="00D01EEA" w:rsidRDefault="00B70DF1" w:rsidP="00D01E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1EEA">
        <w:rPr>
          <w:rFonts w:ascii="Times New Roman" w:eastAsia="Calibri" w:hAnsi="Times New Roman" w:cs="Times New Roman"/>
          <w:sz w:val="24"/>
          <w:szCs w:val="24"/>
        </w:rPr>
        <w:t>ЛИТЕРАТУРА</w:t>
      </w:r>
    </w:p>
    <w:p w14:paraId="0343EE7E" w14:textId="6931FE36" w:rsidR="00582C7F" w:rsidRPr="0018658B" w:rsidRDefault="00D01EEA" w:rsidP="00B44479">
      <w:pPr>
        <w:spacing w:after="0" w:line="240" w:lineRule="auto"/>
        <w:jc w:val="both"/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1. </w:t>
      </w:r>
      <w:proofErr w:type="spellStart"/>
      <w:r w:rsid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ravosud</w:t>
      </w:r>
      <w:proofErr w:type="spellEnd"/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S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The Boundaries of Stability of the Dynamics Nuclear Reactor Model. J </w:t>
      </w:r>
      <w:proofErr w:type="spellStart"/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Nucl</w:t>
      </w:r>
      <w:proofErr w:type="spellEnd"/>
      <w:r w:rsidR="008314C5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Ene</w:t>
      </w:r>
      <w:proofErr w:type="spellEnd"/>
      <w:r w:rsidR="008314C5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Sci</w:t>
      </w:r>
      <w:r w:rsidR="008314C5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Power</w:t>
      </w:r>
      <w:r w:rsidR="008314C5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Generat</w:t>
      </w:r>
      <w:proofErr w:type="spellEnd"/>
      <w:r w:rsidR="008314C5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Technol</w:t>
      </w:r>
      <w:r w:rsidR="008314C5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, 2021</w:t>
      </w:r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12:S</w:t>
      </w:r>
      <w:proofErr w:type="gramEnd"/>
      <w:r w:rsidR="0018658B"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1.</w:t>
      </w:r>
    </w:p>
    <w:p w14:paraId="2F96929C" w14:textId="30ECA31B" w:rsidR="00B44479" w:rsidRPr="0018658B" w:rsidRDefault="00B44479" w:rsidP="00B44479">
      <w:pPr>
        <w:spacing w:after="0" w:line="240" w:lineRule="auto"/>
        <w:jc w:val="both"/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2.</w:t>
      </w:r>
      <w:r w:rsidR="0018658B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Baldwin</w:t>
      </w:r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G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Kinetics of a reactor composed of two loosely coupled cores. </w:t>
      </w:r>
      <w:bookmarkStart w:id="0" w:name="_Hlk101856665"/>
      <w:proofErr w:type="spellStart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Nuck.Sci</w:t>
      </w:r>
      <w:proofErr w:type="spellEnd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. and </w:t>
      </w:r>
      <w:proofErr w:type="spellStart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Engng</w:t>
      </w:r>
      <w:proofErr w:type="spellEnd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., 1959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6.,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№</w:t>
      </w:r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4</w:t>
      </w:r>
    </w:p>
    <w:bookmarkEnd w:id="0"/>
    <w:p w14:paraId="06000177" w14:textId="443E772F" w:rsidR="00B70DF1" w:rsidRPr="00843D35" w:rsidRDefault="00B44479" w:rsidP="00843D3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18658B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3.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Danofsky</w:t>
      </w:r>
      <w:proofErr w:type="spellEnd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R., Uhrig R. The kinetics behavior of the coupled regions of the UTR – 10 </w:t>
      </w:r>
      <w:proofErr w:type="gramStart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reactor</w:t>
      </w:r>
      <w:proofErr w:type="gramEnd"/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Nuck.Sci</w:t>
      </w:r>
      <w:proofErr w:type="spellEnd"/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. and </w:t>
      </w:r>
      <w:proofErr w:type="spellStart"/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Engng</w:t>
      </w:r>
      <w:proofErr w:type="spellEnd"/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., 19</w:t>
      </w:r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63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15</w:t>
      </w:r>
      <w:r w:rsidR="0045244D" w:rsidRP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., №</w:t>
      </w:r>
      <w:r w:rsidR="0045244D">
        <w:rPr>
          <w:rStyle w:val="a6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1</w:t>
      </w:r>
    </w:p>
    <w:sectPr w:rsidR="00B70DF1" w:rsidRPr="00843D35" w:rsidSect="00A166FA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326C"/>
    <w:multiLevelType w:val="hybridMultilevel"/>
    <w:tmpl w:val="22C4108A"/>
    <w:lvl w:ilvl="0" w:tplc="DAC2C64E">
      <w:start w:val="1"/>
      <w:numFmt w:val="decimal"/>
      <w:lvlText w:val="%1.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A54817"/>
    <w:multiLevelType w:val="hybridMultilevel"/>
    <w:tmpl w:val="BCAC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360274">
    <w:abstractNumId w:val="0"/>
  </w:num>
  <w:num w:numId="2" w16cid:durableId="99106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64B"/>
    <w:rsid w:val="000E4721"/>
    <w:rsid w:val="000F0EA9"/>
    <w:rsid w:val="0015244B"/>
    <w:rsid w:val="00157DC3"/>
    <w:rsid w:val="0018658B"/>
    <w:rsid w:val="00195BC4"/>
    <w:rsid w:val="0019664B"/>
    <w:rsid w:val="001A0A93"/>
    <w:rsid w:val="001C0305"/>
    <w:rsid w:val="001F5735"/>
    <w:rsid w:val="00237D52"/>
    <w:rsid w:val="00262169"/>
    <w:rsid w:val="002813E2"/>
    <w:rsid w:val="0044223E"/>
    <w:rsid w:val="004457CB"/>
    <w:rsid w:val="0045244D"/>
    <w:rsid w:val="00582C7F"/>
    <w:rsid w:val="00746FB4"/>
    <w:rsid w:val="007F386A"/>
    <w:rsid w:val="008314C5"/>
    <w:rsid w:val="00843D35"/>
    <w:rsid w:val="008742DD"/>
    <w:rsid w:val="00922098"/>
    <w:rsid w:val="00995F46"/>
    <w:rsid w:val="009B3936"/>
    <w:rsid w:val="00A166FA"/>
    <w:rsid w:val="00A6459F"/>
    <w:rsid w:val="00A779B2"/>
    <w:rsid w:val="00AA1B53"/>
    <w:rsid w:val="00B44479"/>
    <w:rsid w:val="00B70DF1"/>
    <w:rsid w:val="00C03165"/>
    <w:rsid w:val="00C03DF9"/>
    <w:rsid w:val="00C958E6"/>
    <w:rsid w:val="00D01EEA"/>
    <w:rsid w:val="00DE23A2"/>
    <w:rsid w:val="00F82301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3AFD"/>
  <w15:docId w15:val="{B1477421-80FE-4A81-98AF-046DD4F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0DF1"/>
    <w:pPr>
      <w:spacing w:after="200" w:line="27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B70DF1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582C7F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D0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ds.masurov@gmail.com" TargetMode="External"/><Relationship Id="rId5" Type="http://schemas.openxmlformats.org/officeDocument/2006/relationships/hyperlink" Target="mailto:1sspravosud@rosatomtech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serjiksambist@gmail.com</dc:creator>
  <cp:keywords/>
  <dc:description/>
  <cp:lastModifiedBy>Даниил Мазуров</cp:lastModifiedBy>
  <cp:revision>3</cp:revision>
  <dcterms:created xsi:type="dcterms:W3CDTF">2022-04-26T06:48:00Z</dcterms:created>
  <dcterms:modified xsi:type="dcterms:W3CDTF">2022-04-26T16:22:00Z</dcterms:modified>
</cp:coreProperties>
</file>