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1A7D" w14:textId="54D49577" w:rsidR="004C296B" w:rsidRDefault="00F25BC3">
      <w:r>
        <w:t>Project Risk Register</w:t>
      </w:r>
    </w:p>
    <w:p w14:paraId="3BCE2C10" w14:textId="77777777" w:rsidR="00F25BC3" w:rsidRDefault="00F25BC3"/>
    <w:p w14:paraId="33ADF899" w14:textId="5D01FA2C" w:rsidR="00F25BC3" w:rsidRDefault="00F25BC3" w:rsidP="00F25BC3">
      <w:pPr>
        <w:pStyle w:val="ListParagraph"/>
        <w:numPr>
          <w:ilvl w:val="0"/>
          <w:numId w:val="1"/>
        </w:numPr>
      </w:pPr>
      <w:r>
        <w:t>Data Source Incompatibility</w:t>
      </w:r>
    </w:p>
    <w:p w14:paraId="0E9C4F2C" w14:textId="39676346" w:rsidR="00F25BC3" w:rsidRDefault="00F25BC3" w:rsidP="00F25BC3">
      <w:pPr>
        <w:pStyle w:val="ListParagraph"/>
        <w:numPr>
          <w:ilvl w:val="1"/>
          <w:numId w:val="1"/>
        </w:numPr>
      </w:pPr>
      <w:r>
        <w:t>Mobility data from buses, e-scooters, car-sharing, and bike-sharing providers may not be in compatible formats.</w:t>
      </w:r>
    </w:p>
    <w:p w14:paraId="28DE66EC" w14:textId="404CAC5A" w:rsidR="00F25BC3" w:rsidRDefault="00F25BC3" w:rsidP="00F25BC3">
      <w:pPr>
        <w:pStyle w:val="ListParagraph"/>
        <w:numPr>
          <w:ilvl w:val="1"/>
          <w:numId w:val="1"/>
        </w:numPr>
      </w:pPr>
      <w:r>
        <w:t>Medium probability</w:t>
      </w:r>
    </w:p>
    <w:p w14:paraId="4535DF81" w14:textId="14C292FA" w:rsidR="00F25BC3" w:rsidRDefault="00F25BC3" w:rsidP="00F25BC3">
      <w:pPr>
        <w:pStyle w:val="ListParagraph"/>
        <w:numPr>
          <w:ilvl w:val="1"/>
          <w:numId w:val="1"/>
        </w:numPr>
      </w:pPr>
      <w:r>
        <w:t>High impact</w:t>
      </w:r>
    </w:p>
    <w:p w14:paraId="50162E07" w14:textId="3ADAAE61" w:rsidR="00F25BC3" w:rsidRDefault="00F25BC3" w:rsidP="00F25BC3">
      <w:pPr>
        <w:pStyle w:val="ListParagraph"/>
        <w:numPr>
          <w:ilvl w:val="1"/>
          <w:numId w:val="1"/>
        </w:numPr>
      </w:pPr>
      <w:r>
        <w:t>Mitigate risk by identifying formatting issues before data warehouse development begins.</w:t>
      </w:r>
    </w:p>
    <w:p w14:paraId="7FEB99C7" w14:textId="2C8BD8B7" w:rsidR="00F25BC3" w:rsidRDefault="00F25BC3" w:rsidP="00F25BC3">
      <w:pPr>
        <w:pStyle w:val="ListParagraph"/>
        <w:numPr>
          <w:ilvl w:val="0"/>
          <w:numId w:val="1"/>
        </w:numPr>
      </w:pPr>
      <w:r>
        <w:t>Vendor Data Access Delays</w:t>
      </w:r>
    </w:p>
    <w:p w14:paraId="5018E75A" w14:textId="59B237C6" w:rsidR="00F25BC3" w:rsidRDefault="00F25BC3" w:rsidP="00F25BC3">
      <w:pPr>
        <w:pStyle w:val="ListParagraph"/>
        <w:numPr>
          <w:ilvl w:val="1"/>
          <w:numId w:val="1"/>
        </w:numPr>
      </w:pPr>
      <w:r>
        <w:t>Private mobility vendors may have delays in providing the necessary data resulting in project delays.</w:t>
      </w:r>
    </w:p>
    <w:p w14:paraId="5544104F" w14:textId="1AFC9E8E" w:rsidR="00F25BC3" w:rsidRDefault="00F25BC3" w:rsidP="00F25BC3">
      <w:pPr>
        <w:pStyle w:val="ListParagraph"/>
        <w:numPr>
          <w:ilvl w:val="1"/>
          <w:numId w:val="1"/>
        </w:numPr>
      </w:pPr>
      <w:r>
        <w:t>Medium probability</w:t>
      </w:r>
    </w:p>
    <w:p w14:paraId="193C3FB9" w14:textId="6FFCFB93" w:rsidR="00F25BC3" w:rsidRDefault="00F25BC3" w:rsidP="00F25BC3">
      <w:pPr>
        <w:pStyle w:val="ListParagraph"/>
        <w:numPr>
          <w:ilvl w:val="1"/>
          <w:numId w:val="1"/>
        </w:numPr>
      </w:pPr>
      <w:r>
        <w:t>Medium impact</w:t>
      </w:r>
    </w:p>
    <w:p w14:paraId="1EF37B52" w14:textId="50D03E86" w:rsidR="00F25BC3" w:rsidRDefault="00F25BC3" w:rsidP="00F25BC3">
      <w:pPr>
        <w:pStyle w:val="ListParagraph"/>
        <w:numPr>
          <w:ilvl w:val="1"/>
          <w:numId w:val="1"/>
        </w:numPr>
      </w:pPr>
      <w:r>
        <w:t>Mitigate risk by requesting the necessary data from the vendors early to allow for extra time to compensate for any potential delays.</w:t>
      </w:r>
    </w:p>
    <w:p w14:paraId="4FDC7F85" w14:textId="425B1DA9" w:rsidR="00F25BC3" w:rsidRDefault="00F25BC3" w:rsidP="00F25BC3">
      <w:pPr>
        <w:pStyle w:val="ListParagraph"/>
        <w:numPr>
          <w:ilvl w:val="0"/>
          <w:numId w:val="1"/>
        </w:numPr>
      </w:pPr>
      <w:r>
        <w:t>Privacy and Data Protection Issues</w:t>
      </w:r>
    </w:p>
    <w:p w14:paraId="21DA4163" w14:textId="75D47CDF" w:rsidR="00F25BC3" w:rsidRDefault="00F25BC3" w:rsidP="00F25BC3">
      <w:pPr>
        <w:pStyle w:val="ListParagraph"/>
        <w:numPr>
          <w:ilvl w:val="1"/>
          <w:numId w:val="1"/>
        </w:numPr>
      </w:pPr>
      <w:r>
        <w:t>Failure to comply with data privacy laws could result in legal issues.</w:t>
      </w:r>
    </w:p>
    <w:p w14:paraId="4418E30A" w14:textId="7DD4840C" w:rsidR="00F25BC3" w:rsidRDefault="00F25BC3" w:rsidP="00F25BC3">
      <w:pPr>
        <w:pStyle w:val="ListParagraph"/>
        <w:numPr>
          <w:ilvl w:val="1"/>
          <w:numId w:val="1"/>
        </w:numPr>
      </w:pPr>
      <w:r>
        <w:t>Low probability</w:t>
      </w:r>
    </w:p>
    <w:p w14:paraId="512B0E43" w14:textId="233A8A0D" w:rsidR="00F25BC3" w:rsidRDefault="00F25BC3" w:rsidP="00F25BC3">
      <w:pPr>
        <w:pStyle w:val="ListParagraph"/>
        <w:numPr>
          <w:ilvl w:val="1"/>
          <w:numId w:val="1"/>
        </w:numPr>
      </w:pPr>
      <w:r>
        <w:t>High impact</w:t>
      </w:r>
    </w:p>
    <w:p w14:paraId="74FF85E2" w14:textId="19A138EC" w:rsidR="00F25BC3" w:rsidRDefault="00F25BC3" w:rsidP="00F25BC3">
      <w:pPr>
        <w:pStyle w:val="ListParagraph"/>
        <w:numPr>
          <w:ilvl w:val="1"/>
          <w:numId w:val="1"/>
        </w:numPr>
      </w:pPr>
      <w:r>
        <w:t>Avoid risk by ensuring that the architecture is compliant with data privacy laws.</w:t>
      </w:r>
    </w:p>
    <w:p w14:paraId="0B7134A1" w14:textId="05A953CB" w:rsidR="00F25BC3" w:rsidRDefault="00F25BC3" w:rsidP="00F25BC3">
      <w:pPr>
        <w:pStyle w:val="ListParagraph"/>
        <w:numPr>
          <w:ilvl w:val="0"/>
          <w:numId w:val="1"/>
        </w:numPr>
      </w:pPr>
      <w:r>
        <w:t>Exceeding Budget</w:t>
      </w:r>
    </w:p>
    <w:p w14:paraId="40A1553E" w14:textId="788E9DB3" w:rsidR="00F25BC3" w:rsidRDefault="00F25BC3" w:rsidP="00F25BC3">
      <w:pPr>
        <w:pStyle w:val="ListParagraph"/>
        <w:numPr>
          <w:ilvl w:val="1"/>
          <w:numId w:val="1"/>
        </w:numPr>
      </w:pPr>
      <w:r>
        <w:t>Project expenses could exceed the allotted $250,000.</w:t>
      </w:r>
    </w:p>
    <w:p w14:paraId="72DC21FB" w14:textId="78AC7B9E" w:rsidR="00F25BC3" w:rsidRDefault="00F25BC3" w:rsidP="00F25BC3">
      <w:pPr>
        <w:pStyle w:val="ListParagraph"/>
        <w:numPr>
          <w:ilvl w:val="1"/>
          <w:numId w:val="1"/>
        </w:numPr>
      </w:pPr>
      <w:r>
        <w:t>Low probability</w:t>
      </w:r>
    </w:p>
    <w:p w14:paraId="42C26451" w14:textId="4FD3D997" w:rsidR="00F25BC3" w:rsidRDefault="00F25BC3" w:rsidP="00F25BC3">
      <w:pPr>
        <w:pStyle w:val="ListParagraph"/>
        <w:numPr>
          <w:ilvl w:val="1"/>
          <w:numId w:val="1"/>
        </w:numPr>
      </w:pPr>
      <w:r>
        <w:t>High impact</w:t>
      </w:r>
    </w:p>
    <w:p w14:paraId="384F1EB7" w14:textId="3CCC6282" w:rsidR="00F25BC3" w:rsidRDefault="00F25BC3" w:rsidP="00F25BC3">
      <w:pPr>
        <w:pStyle w:val="ListParagraph"/>
        <w:numPr>
          <w:ilvl w:val="1"/>
          <w:numId w:val="1"/>
        </w:numPr>
      </w:pPr>
      <w:r>
        <w:t>Mitigate risk by implementing strict budget tracking throughout all phases of the project.</w:t>
      </w:r>
    </w:p>
    <w:p w14:paraId="00509B96" w14:textId="0679C922" w:rsidR="00F25BC3" w:rsidRDefault="00F25BC3" w:rsidP="00F25BC3">
      <w:pPr>
        <w:pStyle w:val="ListParagraph"/>
        <w:numPr>
          <w:ilvl w:val="0"/>
          <w:numId w:val="1"/>
        </w:numPr>
      </w:pPr>
      <w:r>
        <w:t>Stakeholder Misalignment on KPIs</w:t>
      </w:r>
    </w:p>
    <w:p w14:paraId="09257993" w14:textId="52DE9BF7" w:rsidR="00F25BC3" w:rsidRDefault="00F25BC3" w:rsidP="00F25BC3">
      <w:pPr>
        <w:pStyle w:val="ListParagraph"/>
        <w:numPr>
          <w:ilvl w:val="1"/>
          <w:numId w:val="1"/>
        </w:numPr>
      </w:pPr>
      <w:r>
        <w:t>Different stakeholders may disagree on priorities for KPIs resulting in delays in approval.</w:t>
      </w:r>
    </w:p>
    <w:p w14:paraId="72921FB5" w14:textId="01D1859E" w:rsidR="00F25BC3" w:rsidRDefault="00F25BC3" w:rsidP="00F25BC3">
      <w:pPr>
        <w:pStyle w:val="ListParagraph"/>
        <w:numPr>
          <w:ilvl w:val="1"/>
          <w:numId w:val="1"/>
        </w:numPr>
      </w:pPr>
      <w:r>
        <w:t>Medium probability</w:t>
      </w:r>
    </w:p>
    <w:p w14:paraId="3751994A" w14:textId="3FB112B7" w:rsidR="00F25BC3" w:rsidRDefault="00F25BC3" w:rsidP="00F25BC3">
      <w:pPr>
        <w:pStyle w:val="ListParagraph"/>
        <w:numPr>
          <w:ilvl w:val="1"/>
          <w:numId w:val="1"/>
        </w:numPr>
      </w:pPr>
      <w:r>
        <w:t>High impact</w:t>
      </w:r>
    </w:p>
    <w:p w14:paraId="1CB1F400" w14:textId="56132427" w:rsidR="00F25BC3" w:rsidRDefault="00F25BC3" w:rsidP="00F25BC3">
      <w:pPr>
        <w:pStyle w:val="ListParagraph"/>
        <w:numPr>
          <w:ilvl w:val="1"/>
          <w:numId w:val="1"/>
        </w:numPr>
      </w:pPr>
      <w:r>
        <w:t>Accept risk knowing that KPI workshops will be in place for all key stakeholders to collaborate on KPIs.</w:t>
      </w:r>
    </w:p>
    <w:sectPr w:rsidR="00F25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52419"/>
    <w:multiLevelType w:val="hybridMultilevel"/>
    <w:tmpl w:val="98A0D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58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DF"/>
    <w:rsid w:val="00206EE5"/>
    <w:rsid w:val="004C296B"/>
    <w:rsid w:val="004D25DF"/>
    <w:rsid w:val="00A32206"/>
    <w:rsid w:val="00D52191"/>
    <w:rsid w:val="00F2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F81C"/>
  <w15:chartTrackingRefBased/>
  <w15:docId w15:val="{6F1FE6CD-EA45-45E9-B616-F1EA47D5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1052</Characters>
  <Application>Microsoft Office Word</Application>
  <DocSecurity>0</DocSecurity>
  <Lines>33</Lines>
  <Paragraphs>29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Smith</dc:creator>
  <cp:keywords/>
  <dc:description/>
  <cp:lastModifiedBy>Dylan Smith</cp:lastModifiedBy>
  <cp:revision>2</cp:revision>
  <dcterms:created xsi:type="dcterms:W3CDTF">2025-12-12T21:55:00Z</dcterms:created>
  <dcterms:modified xsi:type="dcterms:W3CDTF">2025-12-12T22:05:00Z</dcterms:modified>
</cp:coreProperties>
</file>