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7E0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Q1. 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 xml:space="preserve">An Indian investor obtains USD when the USD is worth INR 80 (direct quote) and invests in a one-year money market security that provides a yield (in USD) of 5 percent. At the end of one year, the investor converts the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USD 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>proceeds from the investment back to INR at the prevailing spot rate of INR 8</w:t>
      </w: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 xml:space="preserve"> per USD.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You are required to compute effective yield for the investor which </w:t>
      </w:r>
      <w:r w:rsidRPr="00514990">
        <w:rPr>
          <w:rFonts w:ascii="Times New Roman" w:hAnsi="Times New Roman" w:cs="Times New Roman"/>
          <w:sz w:val="24"/>
          <w:szCs w:val="24"/>
          <w:lang w:val="en-IN"/>
        </w:rPr>
        <w:t xml:space="preserve">incorporates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actual </w:t>
      </w:r>
      <w:r w:rsidRPr="00514990">
        <w:rPr>
          <w:rFonts w:ascii="Times New Roman" w:hAnsi="Times New Roman" w:cs="Times New Roman"/>
          <w:sz w:val="24"/>
          <w:szCs w:val="24"/>
          <w:lang w:val="en-IN"/>
        </w:rPr>
        <w:t>yield earned plus exchange rate effect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r w:rsidRPr="0072464F">
        <w:rPr>
          <w:rFonts w:ascii="Times New Roman" w:hAnsi="Times New Roman" w:cs="Times New Roman"/>
          <w:b/>
          <w:bCs/>
          <w:sz w:val="24"/>
          <w:szCs w:val="24"/>
          <w:lang w:val="en-IN"/>
        </w:rPr>
        <w:t>5 Marks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</w:p>
    <w:p w14:paraId="6A1C8FA7" w14:textId="50E3CDD2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83B78A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Solution:</w:t>
      </w:r>
    </w:p>
    <w:p w14:paraId="5F24F961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1.05*1.05)-1=10.25%</w:t>
      </w:r>
    </w:p>
    <w:p w14:paraId="4E5BD192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BFED5B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201A748" w14:textId="77777777" w:rsidR="00FC655D" w:rsidRPr="00ED4062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  </w:t>
      </w:r>
      <w:r w:rsidRPr="00ED4062">
        <w:rPr>
          <w:rFonts w:ascii="Times New Roman" w:hAnsi="Times New Roman" w:cs="Times New Roman"/>
          <w:sz w:val="24"/>
          <w:szCs w:val="24"/>
        </w:rPr>
        <w:t xml:space="preserve">The forecasted returns of two stocks </w:t>
      </w:r>
      <w:r>
        <w:rPr>
          <w:rFonts w:ascii="Times New Roman" w:hAnsi="Times New Roman" w:cs="Times New Roman"/>
          <w:sz w:val="24"/>
          <w:szCs w:val="24"/>
        </w:rPr>
        <w:t>in different economic conditions are as follows:</w:t>
      </w:r>
      <w:r w:rsidRPr="00ED4062">
        <w:rPr>
          <w:rFonts w:ascii="Times New Roman" w:hAnsi="Times New Roman" w:cs="Times New Roman"/>
          <w:sz w:val="24"/>
          <w:szCs w:val="24"/>
        </w:rPr>
        <w:t xml:space="preserve"> </w:t>
      </w:r>
      <w:r w:rsidRPr="00ED4062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1+1+3=</w:t>
      </w:r>
      <w:r w:rsidRPr="00ED4062">
        <w:rPr>
          <w:rFonts w:ascii="Times New Roman" w:hAnsi="Times New Roman" w:cs="Times New Roman"/>
          <w:b/>
          <w:bCs/>
          <w:sz w:val="24"/>
          <w:szCs w:val="24"/>
        </w:rPr>
        <w:t xml:space="preserve"> 5 Marks]</w:t>
      </w:r>
    </w:p>
    <w:tbl>
      <w:tblPr>
        <w:tblStyle w:val="TableGrid"/>
        <w:tblW w:w="9170" w:type="dxa"/>
        <w:tblInd w:w="735" w:type="dxa"/>
        <w:tblLook w:val="04A0" w:firstRow="1" w:lastRow="0" w:firstColumn="1" w:lastColumn="0" w:noHBand="0" w:noVBand="1"/>
      </w:tblPr>
      <w:tblGrid>
        <w:gridCol w:w="2389"/>
        <w:gridCol w:w="1516"/>
        <w:gridCol w:w="1436"/>
        <w:gridCol w:w="1396"/>
        <w:gridCol w:w="1243"/>
        <w:gridCol w:w="1190"/>
      </w:tblGrid>
      <w:tr w:rsidR="00FC655D" w14:paraId="5F0B8822" w14:textId="77777777" w:rsidTr="0073517B">
        <w:tc>
          <w:tcPr>
            <w:tcW w:w="0" w:type="auto"/>
          </w:tcPr>
          <w:p w14:paraId="047B4C3A" w14:textId="77777777" w:rsidR="00FC655D" w:rsidRDefault="00FC655D" w:rsidP="0073517B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</w:tcPr>
          <w:p w14:paraId="09280319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 Condition</w:t>
            </w:r>
          </w:p>
        </w:tc>
      </w:tr>
      <w:tr w:rsidR="00FC655D" w14:paraId="51ABC199" w14:textId="77777777" w:rsidTr="0073517B">
        <w:tc>
          <w:tcPr>
            <w:tcW w:w="0" w:type="auto"/>
          </w:tcPr>
          <w:p w14:paraId="58726714" w14:textId="77777777" w:rsidR="00FC655D" w:rsidRDefault="00FC655D" w:rsidP="0073517B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9453B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growth</w:t>
            </w:r>
          </w:p>
        </w:tc>
        <w:tc>
          <w:tcPr>
            <w:tcW w:w="0" w:type="auto"/>
            <w:vAlign w:val="center"/>
          </w:tcPr>
          <w:p w14:paraId="0B11AF8B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growth</w:t>
            </w:r>
          </w:p>
        </w:tc>
        <w:tc>
          <w:tcPr>
            <w:tcW w:w="0" w:type="auto"/>
            <w:vAlign w:val="center"/>
          </w:tcPr>
          <w:p w14:paraId="4088296F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growth</w:t>
            </w:r>
          </w:p>
        </w:tc>
        <w:tc>
          <w:tcPr>
            <w:tcW w:w="0" w:type="auto"/>
            <w:vAlign w:val="center"/>
          </w:tcPr>
          <w:p w14:paraId="42AA5B2B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Stagnation</w:t>
            </w:r>
          </w:p>
        </w:tc>
        <w:tc>
          <w:tcPr>
            <w:tcW w:w="0" w:type="auto"/>
            <w:vAlign w:val="center"/>
          </w:tcPr>
          <w:p w14:paraId="1C786447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Recession</w:t>
            </w:r>
          </w:p>
        </w:tc>
      </w:tr>
      <w:tr w:rsidR="00FC655D" w14:paraId="169ED027" w14:textId="77777777" w:rsidTr="0073517B">
        <w:tc>
          <w:tcPr>
            <w:tcW w:w="0" w:type="auto"/>
          </w:tcPr>
          <w:p w14:paraId="452EE133" w14:textId="77777777" w:rsidR="00FC655D" w:rsidRDefault="00FC655D" w:rsidP="0073517B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0" w:type="auto"/>
            <w:vAlign w:val="center"/>
          </w:tcPr>
          <w:p w14:paraId="32823A78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  <w:vAlign w:val="center"/>
          </w:tcPr>
          <w:p w14:paraId="4909D85F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vAlign w:val="center"/>
          </w:tcPr>
          <w:p w14:paraId="19BE98FE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vAlign w:val="center"/>
          </w:tcPr>
          <w:p w14:paraId="40001201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vAlign w:val="center"/>
          </w:tcPr>
          <w:p w14:paraId="5DBF8003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FC655D" w14:paraId="43662E46" w14:textId="77777777" w:rsidTr="0073517B">
        <w:tc>
          <w:tcPr>
            <w:tcW w:w="0" w:type="auto"/>
          </w:tcPr>
          <w:p w14:paraId="65A43292" w14:textId="77777777" w:rsidR="00FC655D" w:rsidRDefault="00FC655D" w:rsidP="0073517B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on stock A (%)</w:t>
            </w:r>
          </w:p>
        </w:tc>
        <w:tc>
          <w:tcPr>
            <w:tcW w:w="0" w:type="auto"/>
            <w:vAlign w:val="center"/>
          </w:tcPr>
          <w:p w14:paraId="6734F30A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755CA4F7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7E318BDE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4DCFB278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33FE71F2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</w:tr>
      <w:tr w:rsidR="00FC655D" w14:paraId="79E3FD9F" w14:textId="77777777" w:rsidTr="0073517B">
        <w:tc>
          <w:tcPr>
            <w:tcW w:w="0" w:type="auto"/>
          </w:tcPr>
          <w:p w14:paraId="420A19B5" w14:textId="77777777" w:rsidR="00FC655D" w:rsidRDefault="00FC655D" w:rsidP="0073517B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on stock B (%)</w:t>
            </w:r>
          </w:p>
        </w:tc>
        <w:tc>
          <w:tcPr>
            <w:tcW w:w="0" w:type="auto"/>
            <w:vAlign w:val="center"/>
          </w:tcPr>
          <w:p w14:paraId="18890C46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CA892E6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A18679B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254B8E49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E9E4C5A" w14:textId="77777777" w:rsidR="00FC655D" w:rsidRDefault="00FC655D" w:rsidP="0073517B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</w:tbl>
    <w:p w14:paraId="3A85B04D" w14:textId="77777777" w:rsidR="00FC655D" w:rsidRDefault="00FC655D" w:rsidP="00FC655D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5C95769" w14:textId="77777777" w:rsidR="00FC655D" w:rsidRDefault="00FC655D" w:rsidP="00FC655D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Calculate the following:</w:t>
      </w:r>
    </w:p>
    <w:p w14:paraId="082B1E08" w14:textId="77777777" w:rsidR="00FC655D" w:rsidRPr="00CD79C0" w:rsidRDefault="00FC655D" w:rsidP="00FC655D">
      <w:pPr>
        <w:pStyle w:val="NormalText"/>
        <w:numPr>
          <w:ilvl w:val="0"/>
          <w:numId w:val="3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D79C0">
        <w:rPr>
          <w:rFonts w:ascii="Times New Roman" w:hAnsi="Times New Roman" w:cs="Times New Roman"/>
          <w:sz w:val="24"/>
          <w:szCs w:val="24"/>
          <w:lang w:val="en-IN"/>
        </w:rPr>
        <w:t>What is the expected return and risk if you invest only in stock A?</w:t>
      </w:r>
    </w:p>
    <w:p w14:paraId="792BC5EF" w14:textId="77777777" w:rsidR="00FC655D" w:rsidRPr="00CD79C0" w:rsidRDefault="00FC655D" w:rsidP="00FC655D">
      <w:pPr>
        <w:pStyle w:val="NormalText"/>
        <w:numPr>
          <w:ilvl w:val="0"/>
          <w:numId w:val="3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D79C0">
        <w:rPr>
          <w:rFonts w:ascii="Times New Roman" w:hAnsi="Times New Roman" w:cs="Times New Roman"/>
          <w:sz w:val="24"/>
          <w:szCs w:val="24"/>
          <w:lang w:val="en-IN"/>
        </w:rPr>
        <w:t>What is the expected return and risk if you invest only in stock B?</w:t>
      </w:r>
    </w:p>
    <w:p w14:paraId="1F556866" w14:textId="22EC80B8" w:rsidR="00FC655D" w:rsidRPr="00FC655D" w:rsidRDefault="00FC655D" w:rsidP="00FC655D">
      <w:pPr>
        <w:pStyle w:val="NormalText"/>
        <w:numPr>
          <w:ilvl w:val="0"/>
          <w:numId w:val="3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3A33">
        <w:rPr>
          <w:rFonts w:ascii="Times New Roman" w:hAnsi="Times New Roman" w:cs="Times New Roman"/>
          <w:sz w:val="24"/>
          <w:szCs w:val="24"/>
          <w:lang w:val="en-IN"/>
        </w:rPr>
        <w:t>What is the expected return and risk if you invest in a portfolio consisting of stock A and B in equal proportion?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977"/>
        <w:gridCol w:w="1587"/>
        <w:gridCol w:w="1193"/>
        <w:gridCol w:w="1880"/>
      </w:tblGrid>
      <w:tr w:rsidR="00FC655D" w:rsidRPr="00451046" w14:paraId="1D966210" w14:textId="77777777" w:rsidTr="0073517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85D6" w14:textId="7213383A" w:rsidR="00FC655D" w:rsidRPr="00451046" w:rsidRDefault="00FC655D" w:rsidP="0073517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Solution 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6231" w14:textId="77777777" w:rsidR="00FC655D" w:rsidRPr="00451046" w:rsidRDefault="00FC655D" w:rsidP="0073517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F0F5" w14:textId="77777777" w:rsidR="00FC655D" w:rsidRPr="00451046" w:rsidRDefault="00FC655D" w:rsidP="0073517B">
            <w:pPr>
              <w:jc w:val="center"/>
              <w:rPr>
                <w:color w:val="000000"/>
                <w:lang w:val="en-IN" w:eastAsia="en-IN"/>
              </w:rPr>
            </w:pPr>
            <w:r w:rsidRPr="00451046">
              <w:rPr>
                <w:color w:val="000000"/>
                <w:lang w:val="en-IN" w:eastAsia="en-IN"/>
              </w:rPr>
              <w:t xml:space="preserve">expected return 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A3EB" w14:textId="77777777" w:rsidR="00FC655D" w:rsidRPr="00451046" w:rsidRDefault="00FC655D" w:rsidP="007351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standard deviation</w:t>
            </w:r>
          </w:p>
        </w:tc>
      </w:tr>
      <w:tr w:rsidR="00FC655D" w:rsidRPr="00451046" w14:paraId="7B08A1B7" w14:textId="77777777" w:rsidTr="007351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C4AC" w14:textId="77777777" w:rsidR="00FC655D" w:rsidRPr="00451046" w:rsidRDefault="00FC655D" w:rsidP="0073517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D18E" w14:textId="77777777" w:rsidR="00FC655D" w:rsidRPr="00451046" w:rsidRDefault="00FC655D" w:rsidP="0073517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Invest in 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EA9C" w14:textId="77777777" w:rsidR="00FC655D" w:rsidRPr="00451046" w:rsidRDefault="00FC655D" w:rsidP="007351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18.25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3B16" w14:textId="77777777" w:rsidR="00FC655D" w:rsidRPr="00451046" w:rsidRDefault="00FC655D" w:rsidP="007351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15.83</w:t>
            </w:r>
          </w:p>
        </w:tc>
      </w:tr>
      <w:tr w:rsidR="00FC655D" w:rsidRPr="00451046" w14:paraId="7AADBE82" w14:textId="77777777" w:rsidTr="007351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ACF" w14:textId="77777777" w:rsidR="00FC655D" w:rsidRPr="00451046" w:rsidRDefault="00FC655D" w:rsidP="0073517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CE76" w14:textId="77777777" w:rsidR="00FC655D" w:rsidRPr="00451046" w:rsidRDefault="00FC655D" w:rsidP="0073517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Invest in B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2E60" w14:textId="77777777" w:rsidR="00FC655D" w:rsidRPr="00451046" w:rsidRDefault="00FC655D" w:rsidP="007351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11.50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0AD7" w14:textId="77777777" w:rsidR="00FC655D" w:rsidRPr="00451046" w:rsidRDefault="00FC655D" w:rsidP="007351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8.82</w:t>
            </w:r>
          </w:p>
        </w:tc>
      </w:tr>
      <w:tr w:rsidR="00FC655D" w:rsidRPr="00451046" w14:paraId="12B2D7F3" w14:textId="77777777" w:rsidTr="007351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6A59" w14:textId="77777777" w:rsidR="00FC655D" w:rsidRPr="00451046" w:rsidRDefault="00FC655D" w:rsidP="0073517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D28B" w14:textId="77777777" w:rsidR="00FC655D" w:rsidRPr="00451046" w:rsidRDefault="00FC655D" w:rsidP="0073517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Invest in PF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DBDC" w14:textId="77777777" w:rsidR="00FC655D" w:rsidRPr="00451046" w:rsidRDefault="00FC655D" w:rsidP="007351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14.88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7E0E" w14:textId="77777777" w:rsidR="00FC655D" w:rsidRPr="00451046" w:rsidRDefault="00FC655D" w:rsidP="007351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12.26</w:t>
            </w:r>
          </w:p>
        </w:tc>
      </w:tr>
    </w:tbl>
    <w:p w14:paraId="6612C86A" w14:textId="77777777" w:rsidR="00FC655D" w:rsidRPr="00153A33" w:rsidRDefault="00FC655D" w:rsidP="00FC655D">
      <w:pPr>
        <w:pStyle w:val="NormalText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92CD39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D7D813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893EF8" w14:textId="77777777" w:rsidR="00FC655D" w:rsidRPr="009B5D2B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</w:rPr>
      </w:pPr>
      <w:r w:rsidRPr="009B5D2B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B5D2B">
        <w:rPr>
          <w:rFonts w:ascii="Times New Roman" w:hAnsi="Times New Roman" w:cs="Times New Roman"/>
          <w:sz w:val="24"/>
          <w:szCs w:val="24"/>
        </w:rPr>
        <w:t xml:space="preserve">. Answer the following questions: </w:t>
      </w:r>
      <w:r w:rsidRPr="009B5D2B">
        <w:rPr>
          <w:rFonts w:ascii="Times New Roman" w:hAnsi="Times New Roman" w:cs="Times New Roman"/>
          <w:b/>
          <w:bCs/>
          <w:sz w:val="24"/>
          <w:szCs w:val="24"/>
        </w:rPr>
        <w:t>[5*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B5D2B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B5D2B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2F41A9C7" w14:textId="77777777" w:rsidR="00FC655D" w:rsidRPr="009B5D2B" w:rsidRDefault="00FC655D" w:rsidP="00FC655D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9B5D2B">
        <w:rPr>
          <w:rFonts w:ascii="Times New Roman" w:hAnsi="Times New Roman" w:cs="Times New Roman"/>
        </w:rPr>
        <w:t xml:space="preserve"> </w:t>
      </w:r>
      <w:r w:rsidRPr="009B5D2B">
        <w:rPr>
          <w:rFonts w:ascii="Times New Roman" w:hAnsi="Times New Roman" w:cs="Times New Roman"/>
          <w:sz w:val="24"/>
          <w:szCs w:val="24"/>
        </w:rPr>
        <w:t>(a) How much would you have to deposit today to have $10,000 in five years at 6% interest compounded semiannually?</w:t>
      </w:r>
      <w:r w:rsidRPr="009B5D2B">
        <w:rPr>
          <w:rFonts w:ascii="Times New Roman" w:hAnsi="Times New Roman" w:cs="Times New Roman"/>
        </w:rPr>
        <w:t xml:space="preserve">  </w:t>
      </w:r>
    </w:p>
    <w:p w14:paraId="051B1089" w14:textId="77777777" w:rsidR="00FC655D" w:rsidRPr="009B5D2B" w:rsidRDefault="00FC655D" w:rsidP="00FC655D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9B5D2B">
        <w:rPr>
          <w:rFonts w:ascii="Times New Roman" w:hAnsi="Times New Roman" w:cs="Times New Roman"/>
          <w:sz w:val="24"/>
          <w:szCs w:val="24"/>
        </w:rPr>
        <w:t xml:space="preserve">(b) How much would you pay for an investment which will be worth $16,000 in three years? Assume interest is 5%? </w:t>
      </w:r>
    </w:p>
    <w:p w14:paraId="7A56180E" w14:textId="77777777" w:rsidR="00FC655D" w:rsidRPr="009B5D2B" w:rsidRDefault="00FC655D" w:rsidP="00FC655D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9B5D2B">
        <w:rPr>
          <w:rFonts w:ascii="Times New Roman" w:hAnsi="Times New Roman" w:cs="Times New Roman"/>
          <w:sz w:val="24"/>
          <w:szCs w:val="24"/>
        </w:rPr>
        <w:t>(c) If your company borrows $300,000 at 8% interest (per annum) and agrees to repay the loan in 10 equal semiannual payments to include principal plus interest, how much would be the amount of equal semiannual payment?</w:t>
      </w:r>
      <w:r w:rsidRPr="009B5D2B">
        <w:rPr>
          <w:rFonts w:ascii="Times New Roman" w:hAnsi="Times New Roman" w:cs="Times New Roman"/>
        </w:rPr>
        <w:t xml:space="preserve"> </w:t>
      </w:r>
    </w:p>
    <w:p w14:paraId="53E5CB71" w14:textId="77777777" w:rsidR="00FC655D" w:rsidRPr="009B5D2B" w:rsidRDefault="00FC655D" w:rsidP="00FC655D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9B5D2B">
        <w:rPr>
          <w:rFonts w:ascii="Times New Roman" w:hAnsi="Times New Roman" w:cs="Times New Roman"/>
          <w:sz w:val="24"/>
          <w:szCs w:val="24"/>
        </w:rPr>
        <w:t>(d) If you tripled your money in 10 years, what interest rate did you earn?</w:t>
      </w:r>
      <w:r w:rsidRPr="009B5D2B">
        <w:rPr>
          <w:rFonts w:ascii="Times New Roman" w:hAnsi="Times New Roman" w:cs="Times New Roman"/>
        </w:rPr>
        <w:t xml:space="preserve"> </w:t>
      </w:r>
    </w:p>
    <w:p w14:paraId="31BA9FB8" w14:textId="77777777" w:rsidR="00FC655D" w:rsidRDefault="00FC655D" w:rsidP="00FC655D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9B5D2B">
        <w:rPr>
          <w:rFonts w:ascii="Times New Roman" w:hAnsi="Times New Roman" w:cs="Times New Roman"/>
          <w:sz w:val="24"/>
          <w:szCs w:val="24"/>
        </w:rPr>
        <w:t>(e) If you put $5000 in the stock market, how many years would it take you to triple your money if the market is making 12% a year?</w:t>
      </w:r>
    </w:p>
    <w:p w14:paraId="5F8E1E5F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CAB26E" w14:textId="77777777" w:rsidR="00FC655D" w:rsidRPr="003442B9" w:rsidRDefault="00FC655D" w:rsidP="00FC655D">
      <w:pPr>
        <w:rPr>
          <w:b/>
          <w:bCs/>
        </w:rPr>
      </w:pPr>
      <w:bookmarkStart w:id="0" w:name="_Hlk176538539"/>
      <w:proofErr w:type="gramStart"/>
      <w:r w:rsidRPr="0013019C">
        <w:rPr>
          <w:highlight w:val="green"/>
        </w:rPr>
        <w:t>Solution:</w:t>
      </w:r>
      <w:r w:rsidRPr="003442B9">
        <w:rPr>
          <w:b/>
          <w:bCs/>
        </w:rPr>
        <w:t>.</w:t>
      </w:r>
      <w:proofErr w:type="gramEnd"/>
      <w:r w:rsidRPr="003442B9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462C0ABD" w14:textId="77777777" w:rsidR="00FC655D" w:rsidRPr="00760D35" w:rsidRDefault="00FC655D" w:rsidP="00FC655D">
      <w:pPr>
        <w:rPr>
          <w:highlight w:val="green"/>
        </w:rPr>
      </w:pPr>
      <w:r w:rsidRPr="00760D35">
        <w:rPr>
          <w:highlight w:val="green"/>
        </w:rPr>
        <w:t xml:space="preserve">a. </w:t>
      </w:r>
      <w:r w:rsidRPr="00760D35">
        <w:rPr>
          <w:rFonts w:ascii="Arial" w:hAnsi="Arial" w:cs="Arial"/>
          <w:color w:val="000000"/>
          <w:sz w:val="20"/>
          <w:szCs w:val="20"/>
          <w:highlight w:val="green"/>
        </w:rPr>
        <w:t>[$7440.94]</w:t>
      </w:r>
    </w:p>
    <w:p w14:paraId="22A4DA44" w14:textId="77777777" w:rsidR="00FC655D" w:rsidRPr="00760D35" w:rsidRDefault="00FC655D" w:rsidP="00FC655D">
      <w:pPr>
        <w:rPr>
          <w:rFonts w:ascii="Arial" w:hAnsi="Arial" w:cs="Arial"/>
          <w:color w:val="000000"/>
          <w:sz w:val="20"/>
          <w:szCs w:val="20"/>
          <w:highlight w:val="green"/>
        </w:rPr>
      </w:pPr>
      <w:r w:rsidRPr="00760D35">
        <w:rPr>
          <w:highlight w:val="green"/>
        </w:rPr>
        <w:t xml:space="preserve">b. </w:t>
      </w:r>
      <w:r w:rsidRPr="00760D35">
        <w:rPr>
          <w:rFonts w:ascii="Arial" w:hAnsi="Arial" w:cs="Arial"/>
          <w:color w:val="000000"/>
          <w:sz w:val="20"/>
          <w:szCs w:val="20"/>
          <w:highlight w:val="green"/>
        </w:rPr>
        <w:t>[$13821]</w:t>
      </w:r>
    </w:p>
    <w:p w14:paraId="295621DF" w14:textId="5A1A5411" w:rsidR="00FC655D" w:rsidRPr="00760D35" w:rsidRDefault="00FC655D" w:rsidP="00FC655D">
      <w:pPr>
        <w:rPr>
          <w:rFonts w:ascii="Arial" w:hAnsi="Arial" w:cs="Arial"/>
          <w:color w:val="000000"/>
          <w:sz w:val="20"/>
          <w:szCs w:val="20"/>
          <w:highlight w:val="green"/>
        </w:rPr>
      </w:pPr>
      <w:r w:rsidRPr="00760D35">
        <w:rPr>
          <w:rFonts w:ascii="Arial" w:hAnsi="Arial" w:cs="Arial"/>
          <w:color w:val="000000"/>
          <w:sz w:val="20"/>
          <w:szCs w:val="20"/>
          <w:highlight w:val="green"/>
        </w:rPr>
        <w:lastRenderedPageBreak/>
        <w:t>c. [$36</w:t>
      </w:r>
      <w:r w:rsidR="008C4121">
        <w:rPr>
          <w:rFonts w:ascii="Arial" w:hAnsi="Arial" w:cs="Arial"/>
          <w:color w:val="000000"/>
          <w:sz w:val="20"/>
          <w:szCs w:val="20"/>
          <w:highlight w:val="green"/>
        </w:rPr>
        <w:t>987.28</w:t>
      </w:r>
      <w:r w:rsidRPr="00760D35">
        <w:rPr>
          <w:rFonts w:ascii="Arial" w:hAnsi="Arial" w:cs="Arial"/>
          <w:color w:val="000000"/>
          <w:sz w:val="20"/>
          <w:szCs w:val="20"/>
          <w:highlight w:val="green"/>
        </w:rPr>
        <w:t>]</w:t>
      </w:r>
    </w:p>
    <w:p w14:paraId="685E2035" w14:textId="77777777" w:rsidR="00FC655D" w:rsidRPr="00760D35" w:rsidRDefault="00FC655D" w:rsidP="00FC655D">
      <w:pPr>
        <w:rPr>
          <w:rFonts w:ascii="Arial" w:hAnsi="Arial" w:cs="Arial"/>
          <w:color w:val="000000"/>
          <w:sz w:val="20"/>
          <w:szCs w:val="20"/>
          <w:highlight w:val="green"/>
        </w:rPr>
      </w:pPr>
      <w:r w:rsidRPr="00760D35">
        <w:rPr>
          <w:rFonts w:ascii="Arial" w:hAnsi="Arial" w:cs="Arial"/>
          <w:color w:val="000000"/>
          <w:sz w:val="20"/>
          <w:szCs w:val="20"/>
          <w:highlight w:val="green"/>
        </w:rPr>
        <w:t xml:space="preserve">d. </w:t>
      </w:r>
      <w:r w:rsidRPr="00760D35">
        <w:rPr>
          <w:highlight w:val="green"/>
        </w:rPr>
        <w:t>11.6%</w:t>
      </w:r>
    </w:p>
    <w:p w14:paraId="7E0673EE" w14:textId="77777777" w:rsidR="00FC655D" w:rsidRDefault="00FC655D" w:rsidP="00FC655D">
      <w:r w:rsidRPr="00760D35">
        <w:rPr>
          <w:highlight w:val="green"/>
        </w:rPr>
        <w:t>e. 9.7 years (Use log)</w:t>
      </w:r>
    </w:p>
    <w:p w14:paraId="6A301C1E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2B3A388" w14:textId="77777777" w:rsidR="00FC655D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1" w:name="_Hlk176540111"/>
    </w:p>
    <w:p w14:paraId="5095832E" w14:textId="77777777" w:rsidR="00FC655D" w:rsidRPr="00C9638F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9638F">
        <w:rPr>
          <w:rFonts w:ascii="Times New Roman" w:hAnsi="Times New Roman" w:cs="Times New Roman"/>
          <w:sz w:val="24"/>
          <w:szCs w:val="24"/>
          <w:lang w:val="en-IN"/>
        </w:rPr>
        <w:t>Q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4. </w:t>
      </w:r>
      <w:r w:rsidRPr="00C9638F">
        <w:rPr>
          <w:rFonts w:ascii="Times New Roman" w:hAnsi="Times New Roman" w:cs="Times New Roman"/>
          <w:sz w:val="24"/>
          <w:szCs w:val="24"/>
          <w:lang w:val="en-IN"/>
        </w:rPr>
        <w:t xml:space="preserve">Consider two five-year bonds with a face value of $1,000 each: </w:t>
      </w:r>
      <w:r w:rsidRPr="009B5D2B">
        <w:rPr>
          <w:rFonts w:ascii="Times New Roman" w:hAnsi="Times New Roman" w:cs="Times New Roman"/>
          <w:b/>
          <w:bCs/>
          <w:sz w:val="24"/>
          <w:szCs w:val="24"/>
        </w:rPr>
        <w:t>[5*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B5D2B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B5D2B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12D64F56" w14:textId="77777777" w:rsidR="00FC655D" w:rsidRPr="00C9638F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9638F">
        <w:rPr>
          <w:rFonts w:ascii="Times New Roman" w:hAnsi="Times New Roman" w:cs="Times New Roman"/>
          <w:sz w:val="24"/>
          <w:szCs w:val="24"/>
          <w:lang w:val="en-IN"/>
        </w:rPr>
        <w:t>Bond A: An 8% coupon bond with a yield to maturity (YTM) of 9%.</w:t>
      </w:r>
    </w:p>
    <w:p w14:paraId="42AE3EA1" w14:textId="77777777" w:rsidR="00FC655D" w:rsidRPr="00C9638F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9638F">
        <w:rPr>
          <w:rFonts w:ascii="Times New Roman" w:hAnsi="Times New Roman" w:cs="Times New Roman"/>
          <w:sz w:val="24"/>
          <w:szCs w:val="24"/>
          <w:lang w:val="en-IN"/>
        </w:rPr>
        <w:t>Bond B: An 11% coupon bond with a yield to maturity (YTM) of 10%.</w:t>
      </w:r>
    </w:p>
    <w:p w14:paraId="31A57CA8" w14:textId="77777777" w:rsidR="00FC655D" w:rsidRPr="00C9638F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9638F">
        <w:rPr>
          <w:rFonts w:ascii="Times New Roman" w:hAnsi="Times New Roman" w:cs="Times New Roman"/>
          <w:sz w:val="24"/>
          <w:szCs w:val="24"/>
          <w:lang w:val="en-IN"/>
        </w:rPr>
        <w:t>Required:</w:t>
      </w:r>
    </w:p>
    <w:p w14:paraId="34AC0E87" w14:textId="77777777" w:rsidR="00FC655D" w:rsidRPr="00C9638F" w:rsidRDefault="00FC655D" w:rsidP="00FC655D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9638F">
        <w:rPr>
          <w:rFonts w:ascii="Times New Roman" w:hAnsi="Times New Roman" w:cs="Times New Roman"/>
          <w:sz w:val="24"/>
          <w:szCs w:val="24"/>
          <w:lang w:val="en-IN"/>
        </w:rPr>
        <w:t>(a) Calculate the Macaulay duration for both bonds and compare their interest rate sensitivity.</w:t>
      </w:r>
    </w:p>
    <w:p w14:paraId="47B60E2F" w14:textId="77777777" w:rsidR="00FC655D" w:rsidRDefault="00FC655D" w:rsidP="00FC655D">
      <w:pPr>
        <w:pStyle w:val="NormalText"/>
        <w:tabs>
          <w:tab w:val="left" w:pos="1080"/>
        </w:tabs>
        <w:jc w:val="both"/>
      </w:pPr>
      <w:r w:rsidRPr="00C9638F">
        <w:rPr>
          <w:rFonts w:ascii="Times New Roman" w:hAnsi="Times New Roman" w:cs="Times New Roman"/>
          <w:sz w:val="24"/>
          <w:szCs w:val="24"/>
          <w:lang w:val="en-IN"/>
        </w:rPr>
        <w:t>(b) Calculate the modified duration for both bonds and compare their interest rate sensitivity.</w:t>
      </w:r>
      <w:bookmarkEnd w:id="0"/>
      <w:bookmarkEnd w:id="1"/>
    </w:p>
    <w:p w14:paraId="73A8B6F6" w14:textId="77777777" w:rsidR="00FC655D" w:rsidRDefault="00FC655D" w:rsidP="00C644FB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2A7C15" w14:textId="073C438C" w:rsidR="0096271D" w:rsidRDefault="00FC655D" w:rsidP="00C644FB">
      <w:r>
        <w:t>SOLUTION:</w:t>
      </w:r>
    </w:p>
    <w:p w14:paraId="4700F6AF" w14:textId="11E6EBFF" w:rsidR="0096271D" w:rsidRDefault="0096271D" w:rsidP="00C644FB">
      <w:r>
        <w:t>Bond A: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628"/>
        <w:gridCol w:w="1040"/>
        <w:gridCol w:w="1900"/>
        <w:gridCol w:w="3840"/>
        <w:gridCol w:w="1900"/>
      </w:tblGrid>
      <w:tr w:rsidR="0096271D" w:rsidRPr="0096271D" w14:paraId="47DCB251" w14:textId="77777777" w:rsidTr="009627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5A8B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4A15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Cash Flow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DB54" w14:textId="366123D2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PV at </w:t>
            </w:r>
            <w:r w:rsidR="00821C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D4DF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Proportion </w:t>
            </w:r>
            <w:proofErr w:type="spellStart"/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wrt</w:t>
            </w:r>
            <w:proofErr w:type="spellEnd"/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Bond Price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410F" w14:textId="47A80B4D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Proportion </w:t>
            </w:r>
            <w:r w:rsidR="00821C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*</w:t>
            </w: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 (t)</w:t>
            </w:r>
          </w:p>
        </w:tc>
      </w:tr>
      <w:tr w:rsidR="0096271D" w:rsidRPr="0096271D" w14:paraId="35A32D49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AD68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62C5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004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73.39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508F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3579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96271D" w:rsidRPr="0096271D" w14:paraId="2A5E5832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A8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45AE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F19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67.33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DFD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F43A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96271D" w:rsidRPr="0096271D" w14:paraId="79DD1632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4B36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1051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A1A8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61.77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9226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6B0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96271D" w:rsidRPr="0096271D" w14:paraId="534205B2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0A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CC7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2C7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56.67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F4FE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9D79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96271D" w:rsidRPr="0096271D" w14:paraId="44204205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563B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E3B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1080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7605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701.93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65A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58B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3.65</w:t>
            </w:r>
          </w:p>
        </w:tc>
      </w:tr>
      <w:tr w:rsidR="0096271D" w:rsidRPr="0096271D" w14:paraId="5880CDE6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A138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E4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61F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961.10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1296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ECFA5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4.30</w:t>
            </w:r>
          </w:p>
        </w:tc>
      </w:tr>
      <w:tr w:rsidR="0096271D" w:rsidRPr="0096271D" w14:paraId="44844073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CC0A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9386" w14:textId="77777777" w:rsidR="0096271D" w:rsidRPr="0096271D" w:rsidRDefault="0096271D" w:rsidP="0096271D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20C6" w14:textId="77777777" w:rsidR="0096271D" w:rsidRPr="0096271D" w:rsidRDefault="0096271D" w:rsidP="0096271D">
            <w:pPr>
              <w:rPr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FC09" w14:textId="77777777" w:rsidR="0096271D" w:rsidRPr="0096271D" w:rsidRDefault="0096271D" w:rsidP="009627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Modified Duration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71B046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</w:tr>
    </w:tbl>
    <w:p w14:paraId="62F85B65" w14:textId="089B891C" w:rsidR="0096271D" w:rsidRDefault="0096271D" w:rsidP="00C644FB">
      <w:r>
        <w:t>Bond B: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628"/>
        <w:gridCol w:w="1040"/>
        <w:gridCol w:w="1900"/>
        <w:gridCol w:w="3840"/>
        <w:gridCol w:w="1900"/>
      </w:tblGrid>
      <w:tr w:rsidR="0096271D" w:rsidRPr="0096271D" w14:paraId="5D5EE3DB" w14:textId="77777777" w:rsidTr="0096271D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63AA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10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Cash Flow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6D5A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PV at 10%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0749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Proportion </w:t>
            </w:r>
            <w:proofErr w:type="spellStart"/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wrt</w:t>
            </w:r>
            <w:proofErr w:type="spellEnd"/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Bond Price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6373" w14:textId="14C664EA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Proportion </w:t>
            </w:r>
            <w:r w:rsidR="00821C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*</w:t>
            </w: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 (t)</w:t>
            </w:r>
          </w:p>
        </w:tc>
      </w:tr>
      <w:tr w:rsidR="0096271D" w:rsidRPr="0096271D" w14:paraId="6E594FA6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216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1668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7C62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84F5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E2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</w:tr>
      <w:tr w:rsidR="0096271D" w:rsidRPr="0096271D" w14:paraId="4A9E0785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8245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91B9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150A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90.91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E84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450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96271D" w:rsidRPr="0096271D" w14:paraId="1ADD44B7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66A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5594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EADB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82.64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901B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064A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96271D" w:rsidRPr="0096271D" w14:paraId="29636C70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CF76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B770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07CB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75.13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FB38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29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96271D" w:rsidRPr="0096271D" w14:paraId="5FC645B9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C1E7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A41E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EDA3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689.22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5EC8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ECF5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3.32</w:t>
            </w:r>
          </w:p>
        </w:tc>
      </w:tr>
      <w:tr w:rsidR="0096271D" w:rsidRPr="0096271D" w14:paraId="0424BABF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B86D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0ED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B88E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1037.91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06F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3CE4DC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4.12</w:t>
            </w:r>
          </w:p>
        </w:tc>
      </w:tr>
      <w:tr w:rsidR="0096271D" w:rsidRPr="0096271D" w14:paraId="7B19B367" w14:textId="77777777" w:rsidTr="0096271D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D74E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7B5E" w14:textId="77777777" w:rsidR="0096271D" w:rsidRPr="0096271D" w:rsidRDefault="0096271D" w:rsidP="0096271D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892E" w14:textId="77777777" w:rsidR="0096271D" w:rsidRPr="0096271D" w:rsidRDefault="0096271D" w:rsidP="0096271D">
            <w:pPr>
              <w:rPr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A737" w14:textId="77777777" w:rsidR="0096271D" w:rsidRPr="0096271D" w:rsidRDefault="0096271D" w:rsidP="009627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Modified Duration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67CC68" w14:textId="77777777" w:rsidR="0096271D" w:rsidRPr="0096271D" w:rsidRDefault="0096271D" w:rsidP="009627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1D"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</w:tr>
    </w:tbl>
    <w:p w14:paraId="51E7BA4F" w14:textId="24047FEA" w:rsidR="0096271D" w:rsidRDefault="0096271D" w:rsidP="00C644FB"/>
    <w:p w14:paraId="5BABF379" w14:textId="70CD4324" w:rsidR="0096271D" w:rsidRPr="0096271D" w:rsidRDefault="0096271D" w:rsidP="00C644FB">
      <w:pPr>
        <w:rPr>
          <w:b/>
          <w:bCs/>
        </w:rPr>
      </w:pPr>
      <w:r w:rsidRPr="0096271D">
        <w:rPr>
          <w:b/>
          <w:bCs/>
          <w:highlight w:val="yellow"/>
        </w:rPr>
        <w:t>Bond A is more interest rate sensitive.</w:t>
      </w:r>
    </w:p>
    <w:p w14:paraId="5DE1DD6B" w14:textId="3CF8427D" w:rsidR="001F4682" w:rsidRDefault="001F4682" w:rsidP="00C644FB"/>
    <w:p w14:paraId="1B1B8F7A" w14:textId="0B5BFB8A" w:rsidR="001F4682" w:rsidRDefault="001F4682" w:rsidP="00C644FB"/>
    <w:p w14:paraId="62CD83CB" w14:textId="77777777" w:rsidR="001F4682" w:rsidRDefault="001F4682" w:rsidP="00C644FB"/>
    <w:p w14:paraId="20217DEF" w14:textId="77777777" w:rsidR="00597563" w:rsidRDefault="00597563"/>
    <w:sectPr w:rsidR="0059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77D3"/>
    <w:multiLevelType w:val="hybridMultilevel"/>
    <w:tmpl w:val="961E9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A6372"/>
    <w:multiLevelType w:val="hybridMultilevel"/>
    <w:tmpl w:val="D6028EA6"/>
    <w:lvl w:ilvl="0" w:tplc="FB4678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2FA06B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CB4AD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076E63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48C45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A8AC65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6DAEEA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C306F4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33A08D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F1CC2"/>
    <w:multiLevelType w:val="hybridMultilevel"/>
    <w:tmpl w:val="CB8C6FC8"/>
    <w:lvl w:ilvl="0" w:tplc="EC5C17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5E"/>
    <w:rsid w:val="00063840"/>
    <w:rsid w:val="001F4682"/>
    <w:rsid w:val="00597563"/>
    <w:rsid w:val="0072464F"/>
    <w:rsid w:val="00821C6D"/>
    <w:rsid w:val="00880FF3"/>
    <w:rsid w:val="008C4121"/>
    <w:rsid w:val="0096271D"/>
    <w:rsid w:val="00C644FB"/>
    <w:rsid w:val="00E86A5E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4FFB"/>
  <w15:chartTrackingRefBased/>
  <w15:docId w15:val="{E39974DB-EB59-4602-9823-4A6D18A6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uiPriority w:val="99"/>
    <w:rsid w:val="00C644FB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F4682"/>
    <w:pPr>
      <w:ind w:left="720"/>
      <w:contextualSpacing/>
    </w:pPr>
  </w:style>
  <w:style w:type="table" w:styleId="TableGrid">
    <w:name w:val="Table Grid"/>
    <w:basedOn w:val="TableNormal"/>
    <w:uiPriority w:val="39"/>
    <w:rsid w:val="001F4682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AB6E9E277804DABC86EB8C860FA82" ma:contentTypeVersion="8" ma:contentTypeDescription="Create a new document." ma:contentTypeScope="" ma:versionID="584dff0e9c9adbd15cc804d60ef9ef69">
  <xsd:schema xmlns:xsd="http://www.w3.org/2001/XMLSchema" xmlns:xs="http://www.w3.org/2001/XMLSchema" xmlns:p="http://schemas.microsoft.com/office/2006/metadata/properties" xmlns:ns2="358c27f4-605e-4a4d-a8b9-e26961c65206" targetNamespace="http://schemas.microsoft.com/office/2006/metadata/properties" ma:root="true" ma:fieldsID="717329f8c3ce53a831c3e0c2e5fef89b" ns2:_="">
    <xsd:import namespace="358c27f4-605e-4a4d-a8b9-e26961c6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c27f4-605e-4a4d-a8b9-e26961c6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62D89-9F56-4028-82E7-53A05ADCE4BF}"/>
</file>

<file path=customXml/itemProps2.xml><?xml version="1.0" encoding="utf-8"?>
<ds:datastoreItem xmlns:ds="http://schemas.openxmlformats.org/officeDocument/2006/customXml" ds:itemID="{834E94E6-48BF-430F-AA6D-0A91294BC8CC}"/>
</file>

<file path=customXml/itemProps3.xml><?xml version="1.0" encoding="utf-8"?>
<ds:datastoreItem xmlns:ds="http://schemas.openxmlformats.org/officeDocument/2006/customXml" ds:itemID="{1A5C2030-EA86-435E-BC46-64A92E1E3B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Kumar Inani</dc:creator>
  <cp:keywords/>
  <dc:description/>
  <cp:lastModifiedBy>Sarveshwar Kumar Inani</cp:lastModifiedBy>
  <cp:revision>8</cp:revision>
  <dcterms:created xsi:type="dcterms:W3CDTF">2024-09-06T12:12:00Z</dcterms:created>
  <dcterms:modified xsi:type="dcterms:W3CDTF">2024-09-25T12:07:00Z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0x010100B5AAB6E9E277804DABC86EB8C860FA82</vt:lpwstr>
  </property>
</Properties>
</file>