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8440C"/>
            <w:tcBorders>
              <w:top w:val="single" w:sz="0" w:space="0" w:color="E8440C"/>
              <w:left w:val="single" w:sz="0" w:space="0" w:color="E8440C"/>
              <w:bottom w:val="single" w:sz="0" w:space="0" w:color="E8440C"/>
              <w:right w:val="single" w:sz="0" w:space="0" w:color="E8440C"/>
            </w:tcBorders>
          </w:tcPr>
          <w:p>
            <w:pPr>
              <w:spacing w:before="32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ILDS ADMIN — ACTION ITEMS</w:t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 w:val="0"/>
                <w:i w:val="0"/>
                <w:color w:val="FFC099"/>
                <w:sz w:val="20"/>
              </w:rPr>
              <w:t>What Pratishek Must Do · In Priority Order · April 9, 2026</w:t>
            </w:r>
          </w:p>
          <w:p>
            <w:pPr>
              <w:spacing w:before="0" w:after="2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12 actions total  ·  These are ONLY the items that require Pratishek — everything else runs automatically or via Cursor</w:t>
            </w:r>
          </w:p>
        </w:tc>
      </w:tr>
    </w:tbl>
    <w:p/>
    <w:p>
      <w:pPr>
        <w:spacing w:before="80" w:after="80"/>
      </w:pPr>
      <w:r>
        <w:rPr>
          <w:rFonts w:ascii="Arial" w:hAnsi="Arial"/>
          <w:b w:val="0"/>
          <w:i w:val="0"/>
          <w:color w:val="3D3D3D"/>
          <w:sz w:val="20"/>
        </w:rPr>
        <w:t>Actions are grouped into 4 phases. Complete NOW actions first — they are security-critical. All Cursor work can proceed as soon as you hand it the brief (Action 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600"/>
            <w:shd w:val="clear" w:color="auto"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2160"/>
            <w:shd w:val="clear" w:color="auto"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Actions</w:t>
            </w:r>
          </w:p>
        </w:tc>
        <w:tc>
          <w:tcPr>
            <w:tcW w:type="dxa" w:w="2160"/>
            <w:shd w:val="clear" w:color="auto" w:fill="1111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Est. Time</w:t>
            </w:r>
          </w:p>
        </w:tc>
      </w:tr>
      <w:tr>
        <w:tc>
          <w:tcPr>
            <w:tcW w:type="dxa" w:w="3600"/>
            <w:shd w:val="clear" w:color="auto" w:fill="E8440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NOW — Security</w:t>
            </w:r>
          </w:p>
        </w:tc>
        <w:tc>
          <w:tcPr>
            <w:tcW w:type="dxa" w:w="2160"/>
            <w:shd w:val="clear" w:color="auto" w:fill="E8440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FFFFF"/>
                <w:sz w:val="19"/>
              </w:rPr>
              <w:t>1–2</w:t>
            </w:r>
          </w:p>
        </w:tc>
        <w:tc>
          <w:tcPr>
            <w:tcW w:type="dxa" w:w="2160"/>
            <w:shd w:val="clear" w:color="auto" w:fill="E8440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FFFFFF"/>
                <w:sz w:val="19"/>
              </w:rPr>
              <w:t>15 min</w:t>
            </w:r>
          </w:p>
        </w:tc>
      </w:tr>
      <w:tr>
        <w:tc>
          <w:tcPr>
            <w:tcW w:type="dxa" w:w="3600"/>
            <w:shd w:val="clear" w:color="auto" w:fill="FDF0EB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  <w:t>Phase 1 Complete — Supernova</w:t>
            </w:r>
          </w:p>
        </w:tc>
        <w:tc>
          <w:tcPr>
            <w:tcW w:type="dxa" w:w="2160"/>
            <w:shd w:val="clear" w:color="auto" w:fill="FDF0EB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3–5</w:t>
            </w:r>
          </w:p>
        </w:tc>
        <w:tc>
          <w:tcPr>
            <w:tcW w:type="dxa" w:w="2160"/>
            <w:shd w:val="clear" w:color="auto" w:fill="FDF0EB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2–3 hours</w:t>
            </w:r>
          </w:p>
        </w:tc>
      </w:tr>
      <w:tr>
        <w:tc>
          <w:tcPr>
            <w:tcW w:type="dxa" w:w="3600"/>
            <w:shd w:val="clear" w:color="auto" w:fill="FDF0EB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  <w:t>Before Phase 2 — Prep</w:t>
            </w:r>
          </w:p>
        </w:tc>
        <w:tc>
          <w:tcPr>
            <w:tcW w:type="dxa" w:w="2160"/>
            <w:shd w:val="clear" w:color="auto" w:fill="FDF0EB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6–8</w:t>
            </w:r>
          </w:p>
        </w:tc>
        <w:tc>
          <w:tcPr>
            <w:tcW w:type="dxa" w:w="2160"/>
            <w:shd w:val="clear" w:color="auto" w:fill="FDF0EB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30 min + designer</w:t>
            </w:r>
          </w:p>
        </w:tc>
      </w:tr>
      <w:tr>
        <w:tc>
          <w:tcPr>
            <w:tcW w:type="dxa" w:w="3600"/>
            <w:shd w:val="clear" w:color="auto" w:fill="FDF0EB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11111"/>
                <w:sz w:val="19"/>
              </w:rPr>
              <w:t>After Phase 2 — Wrap</w:t>
            </w:r>
          </w:p>
        </w:tc>
        <w:tc>
          <w:tcPr>
            <w:tcW w:type="dxa" w:w="2160"/>
            <w:shd w:val="clear" w:color="auto" w:fill="FDF0EB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9–12</w:t>
            </w:r>
          </w:p>
        </w:tc>
        <w:tc>
          <w:tcPr>
            <w:tcW w:type="dxa" w:w="2160"/>
            <w:shd w:val="clear" w:color="auto" w:fill="FDF0EB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111111"/>
                <w:sz w:val="19"/>
              </w:rPr>
              <w:t>3–4 hours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20"/>
            <w:shd w:val="clear" w:color="auto" w:fill="E8440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A</w:t>
            </w:r>
          </w:p>
        </w:tc>
        <w:tc>
          <w:tcPr>
            <w:tcW w:type="dxa" w:w="10800"/>
            <w:shd w:val="clear" w:color="auto" w:fill="FEE2E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00" w:after="0"/>
            </w:pPr>
            <w:r>
              <w:rPr>
                <w:rFonts w:ascii="Arial" w:hAnsi="Arial"/>
                <w:b/>
                <w:i w:val="0"/>
                <w:color w:val="111111"/>
                <w:sz w:val="24"/>
              </w:rPr>
              <w:t>NOW — Security Actions (Do These First)</w:t>
            </w:r>
          </w:p>
          <w:p>
            <w:pPr>
              <w:spacing w:before="0" w:after="100"/>
            </w:pPr>
            <w:r>
              <w:rPr>
                <w:rFonts w:ascii="Arial" w:hAnsi="Arial"/>
                <w:b/>
                <w:i w:val="0"/>
                <w:color w:val="DC2626"/>
                <w:sz w:val="18"/>
              </w:rPr>
              <w:t>🔴  CRITICAL — PATs were exposed in chat. Do this before anything else.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1: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Rotate GitHub Personal Access Token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NOW — before next work session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5 minutes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Security (PAT was visible in shared chat)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github.com → top-right avatar → Settings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Left sidebar → Developer settings → Personal access tokens → Tokens (classic)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Find the current ILDS token → click it → Revoke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Click 'Generate new token (classic)'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Note: 'ILDS Plugin' · Expiry: 90 days · Scope: check 'repo' (full)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6.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Copy the new token (shown only once)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7.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Figma → ilds-plugin → Settings panel → GitHub PAT field → paste new token → Save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Figma plugin syncs successfully with new PAT (run a test sync — should show all 4 green steps)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2: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Rotate Figma Personal Access Token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NOW — same session as Action 1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5 minutes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Security (PAT was visible in shared chat)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figma.com → top-right avatar → Settings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Scroll to 'Personal access tokens' section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Find the existing token → Delete it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Create new token → name: 'ILDS REST' → Expiry: 90 days → Scopes: File content (read)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Copy and store safely (password manager or secure note)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6.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This token is only needed for REST API calls — the Figma plugin does NOT use it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Old token is revoked. New token is stored in your password manager.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20"/>
            <w:shd w:val="clear" w:color="auto" w:fill="E8440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B</w:t>
            </w:r>
          </w:p>
        </w:tc>
        <w:tc>
          <w:tcPr>
            <w:tcW w:type="dxa" w:w="10800"/>
            <w:shd w:val="clear" w:color="auto" w:fill="FEF9C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00" w:after="0"/>
            </w:pPr>
            <w:r>
              <w:rPr>
                <w:rFonts w:ascii="Arial" w:hAnsi="Arial"/>
                <w:b/>
                <w:i w:val="0"/>
                <w:color w:val="111111"/>
                <w:sz w:val="24"/>
              </w:rPr>
              <w:t>Phase 1 Completion — Supernova Documentation Portal</w:t>
            </w:r>
          </w:p>
          <w:p>
            <w:pPr>
              <w:spacing w:before="0" w:after="100"/>
            </w:pPr>
            <w:r>
              <w:rPr>
                <w:rFonts w:ascii="Arial" w:hAnsi="Arial"/>
                <w:b/>
                <w:i w:val="0"/>
                <w:color w:val="F59E0B"/>
                <w:sz w:val="18"/>
              </w:rPr>
              <w:t>🟡  IMPORTANT — Completes Phase 1. ~2–3 hours total. Blocks portal launch.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3: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Configure Supernova — Token Reference Pages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This week (Phase 1 completion)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45 minutes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Supernova portal launch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Go to app.supernova.io → Select design system 771068 (Default brand)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Navigate to Documentation section → Create new page group: 'Design Tokens'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Create sub-page: 'Color Tokens' → Insert token group blocks: orange, neutral, blue, green, red, amber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Create sub-page: 'Spacing &amp; Sizing' → Insert spacing + border radius token blocks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Add description text for each group (see ILDS_PHASE5_SUPERNOVA_BRIEF.md in repo for content)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6.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Click Publish on each page when done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Token pages are visible and published in Supernova. Tokens auto-update on each plugin sync.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4: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Configure Supernova — Component Documentation × 5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This week (Phase 1 completion)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60–90 minutes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Supernova portal launch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In Supernova Documentation, create page group: 'Components'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Create one page per component: Button, TextField, Chip, Dropdown, Toast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For each page — insert blocks: Description, Variants table, Props reference, Code example, Do/Don't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All content is pre-written in ILDS_PHASE5_SUPERNOVA_BRIEF.md — copy paste and format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Link each component page to the Figma component using Supernova's Figma embed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6.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Publish each page when done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5 component pages are published. Each shows variants, props, and code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5: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Verify Supernova Token Sync is Still Live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After Actions 3–4 (one-time check)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10 minutes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Nothing (verification only)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Figma → run the ilds-plugin (click Sync Tokens)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Check GitHub → dsoftacademy/ilds-design-system → Actions tab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Verify the latest sync-supernova.yml run is green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Supernova → check that orange-500 still shows #E8440C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Check Slack #design-system-updates for the notification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All 4 steps are green in plugin. GitHub Action green. Supernova shows correct colors. Slack notified.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20"/>
            <w:shd w:val="clear" w:color="auto" w:fill="E8440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C</w:t>
            </w:r>
          </w:p>
        </w:tc>
        <w:tc>
          <w:tcPr>
            <w:tcW w:type="dxa" w:w="10800"/>
            <w:shd w:val="clear" w:color="auto" w:fill="EFF6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00" w:after="0"/>
            </w:pPr>
            <w:r>
              <w:rPr>
                <w:rFonts w:ascii="Arial" w:hAnsi="Arial"/>
                <w:b/>
                <w:i w:val="0"/>
                <w:color w:val="111111"/>
                <w:sz w:val="24"/>
              </w:rPr>
              <w:t>Before Phase 2 — Preparation Actions</w:t>
            </w:r>
          </w:p>
          <w:p>
            <w:pPr>
              <w:spacing w:before="0" w:after="100"/>
            </w:pPr>
            <w:r>
              <w:rPr>
                <w:rFonts w:ascii="Arial" w:hAnsi="Arial"/>
                <w:b/>
                <w:i w:val="0"/>
                <w:color w:val="2563EB"/>
                <w:sz w:val="18"/>
              </w:rPr>
              <w:t>🔵  REQUIRED — Must be done before handing brief to Cursor.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6: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Publish Chip Tag Variants in Figma  [DESIGNER TASK]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Before Phase 2 Code Connect session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30–60 minutes (design work)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chip.figma.ts Code Connect (Tag variants)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Figma file PCUj412f0Z1zZLLxQUX22e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Find the Tag / Filter Tag component (currently: Figma ID 14018:6786)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Create a proper component set with these variants: Default, Selected, Disabled, Info, Success, Warning, Error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Ensure each variant has the correct Figma properties: State (enum), Size (enum), Type (enum for semantic colors)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Right-click the component set → Publish to library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6.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Note the new component set ID (shown in URL or Dev Mode inspect)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7.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Tell Claude or Cursor: 'The Tag component set ID is now [NEW_ID]' so chip.figma.ts can be updated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Tag component appears as a proper component set in Figma with all color/state variants. Dev Mode shows it correctly.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7: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Verify repo is clean before Phase 2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Just before triggering Cursor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5 minutes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Phase 2 Cursor session starting clean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Terminal or Cursor terminal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cd to ilds-design-system folder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Run: git status  →  should show clean working tree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Run: git log --oneline -5  →  confirm latest commits are the Phase 1 work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If anything is uncommitted, commit or stash before starting Cursor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git status shows 'nothing to commit, working tree clean'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8: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Trigger Cursor with Phase 2 Brief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When ready to build Phase 2 components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5 minutes setup + wait for Cursor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12 Flutter components + 12 Code Connect files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Cursor IDE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the ilds-design-system repo folder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ILDS_PHASE2_CURSOR_BRIEF.md (it's in the repo root)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Start a new Cursor Composer session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Type: 'Please read ILDS_PHASE2_CURSOR_BRIEF.md and follow all instructions. Start with Tier 1. Build each component, compile-check it, then move to the next. Report any errors before proceeding.'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6.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Monitor Cursor's progress. If it reports a compilation error, help debug or relay the error to Claude.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7.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After Flutter components are done, say: 'Now proceed with Section 5 (Code Connect) for all 12 components.'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Cursor has created lib/ilds_radio.dart through lib/ilds_scrollbar.dart (12 files) and all 12 *.figma.ts files. All compile.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20"/>
            <w:shd w:val="clear" w:color="auto" w:fill="E8440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D</w:t>
            </w:r>
          </w:p>
        </w:tc>
        <w:tc>
          <w:tcPr>
            <w:tcW w:type="dxa" w:w="10800"/>
            <w:shd w:val="clear" w:color="auto" w:fill="DCFCE7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100" w:after="0"/>
            </w:pPr>
            <w:r>
              <w:rPr>
                <w:rFonts w:ascii="Arial" w:hAnsi="Arial"/>
                <w:b/>
                <w:i w:val="0"/>
                <w:color w:val="111111"/>
                <w:sz w:val="24"/>
              </w:rPr>
              <w:t>After Phase 2 — Wrap-Up &amp; Validation</w:t>
            </w:r>
          </w:p>
          <w:p>
            <w:pPr>
              <w:spacing w:before="0" w:after="100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>🟢  COMPLETION — Final steps to fully close out Phase 2.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9: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Publish Phase 2 Code Connect to Figma Dev Mode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After Cursor finishes all 12 *.figma.ts files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5 minutes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Phase 2 Dev Mode integration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Terminal in the ilds-design-system folder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Make sure you have the Figma PAT from Action 2 ready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Run: npx figma connect publish --token YOUR_FIGMA_PAT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Wait for success message: 'X components connected'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Figma → Dev Mode → click any Phase 2 component (e.g., Radio)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6.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Verify the Flutter code snippet appears in the right panel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Dev Mode shows Flutter code for all 17 components (5 from Phase 1 + 12 from Phase 2).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10: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Add Phase 2 Component Docs in Supernova (×12)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After Cursor finishes Phase 2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2–3 hours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Supernova portal completeness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In Supernova Documentation → 'Components' page group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Create one page for each of the 12 Phase 2 components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Component list: Radio, Checkbox, Switch, Text Area, Tab, Pagination, Selection Button, Badge, Tag, Accordion, Text Link, Scrollbar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For each page: Description, Variants table, Props reference, States, Code example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Claude can generate the documentation content — just ask: 'Write Supernova documentation for the ILDS [ComponentName] component'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6.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Publish each page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All 17 components have published documentation pages in Supernova.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11: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Run End-to-End Pipeline Test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After Phase 2 is fully committed to GitHub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15 minutes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Nothing (final verification)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Figma → make a small test change to a Variable (e.g., change white-000 to #FFFFFE — barely visible)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ilds-plugin → click Sync Tokens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Verify all 4 plugin steps go green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Go to GitHub → check Actions tab → sync-supernova.yml should trigger and pass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Go to Supernova → verify the token updated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6.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Check Slack → notification should appear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7.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Open Figma again → revert the test change (change white-000 back to #FFFFFF)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8.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Run sync again to restore correct value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Full pipeline test passes. Supernova shows #FFFFFF for white-000 after revert.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52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120" w:after="60"/>
              <w:ind w:left="216"/>
            </w:pPr>
            <w:r>
              <w:rPr>
                <w:rFonts w:ascii="Arial" w:hAnsi="Arial"/>
                <w:b/>
                <w:i w:val="0"/>
                <w:color w:val="E8440C"/>
                <w:sz w:val="20"/>
              </w:rPr>
              <w:t xml:space="preserve">ACTION 12:  </w:t>
            </w:r>
            <w:r>
              <w:rPr>
                <w:rFonts w:ascii="Arial" w:hAnsi="Arial"/>
                <w:b/>
                <w:i w:val="0"/>
                <w:color w:val="111111"/>
                <w:sz w:val="21"/>
              </w:rPr>
              <w:t>Phase 2 Retrospective &amp; Handoff</w:t>
            </w:r>
          </w:p>
          <w:p>
            <w:pPr>
              <w:spacing w:before="0" w:after="100"/>
              <w:ind w:left="216"/>
            </w:pP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After all above is done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Time: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30 minutes</w:t>
            </w:r>
            <w:r>
              <w:rPr>
                <w:rFonts w:ascii="Arial" w:hAnsi="Arial"/>
                <w:b/>
                <w:i w:val="0"/>
                <w:color w:val="6B6B6B"/>
                <w:sz w:val="18"/>
              </w:rPr>
              <w:t xml:space="preserve">   Blocks: </w:t>
            </w:r>
            <w:r>
              <w:rPr>
                <w:rFonts w:ascii="Arial" w:hAnsi="Arial"/>
                <w:b w:val="0"/>
                <w:i w:val="0"/>
                <w:color w:val="DC2626"/>
                <w:sz w:val="18"/>
              </w:rPr>
              <w:t>Nothing — this is the final step</w:t>
            </w:r>
          </w:p>
          <w:p>
            <w:pPr>
              <w:spacing w:before="0" w:after="80"/>
              <w:ind w:left="216"/>
              <w:pBdr>
                <w:bottom w:val="single" w:sz="4" w:space="1" w:color="E0E0E0"/>
              </w:pBdr>
            </w:pP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1.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Update ILDS_ADMIN_REPORT.docx: mark Phase 2 as Complete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2.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Create a Slack message in #design-system-updates announcing Phase 2 launch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3.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Share the Supernova portal link with the broader team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4.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Brief the mobile engineering team on how to use Code Connect in Dev Mode</w:t>
            </w:r>
          </w:p>
          <w:p>
            <w:pPr>
              <w:spacing w:before="20" w:after="20"/>
              <w:ind w:left="360"/>
            </w:pPr>
            <w:r>
              <w:rPr>
                <w:rFonts w:ascii="Arial" w:hAnsi="Arial"/>
                <w:b/>
                <w:i w:val="0"/>
                <w:color w:val="E8440C"/>
                <w:sz w:val="18"/>
              </w:rPr>
              <w:t xml:space="preserve">5. 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Archive this action items doc and the Phase 2 brief</w:t>
            </w:r>
          </w:p>
          <w:p>
            <w:pPr>
              <w:spacing w:before="100" w:after="120"/>
              <w:ind w:left="216"/>
            </w:pPr>
            <w:r>
              <w:rPr>
                <w:rFonts w:ascii="Arial" w:hAnsi="Arial"/>
                <w:b/>
                <w:i w:val="0"/>
                <w:color w:val="16A34A"/>
                <w:sz w:val="18"/>
              </w:rPr>
              <w:t xml:space="preserve">Done when: </w:t>
            </w:r>
            <w:r>
              <w:rPr>
                <w:rFonts w:ascii="Arial" w:hAnsi="Arial"/>
                <w:b w:val="0"/>
                <w:i w:val="0"/>
                <w:color w:val="3D3D3D"/>
                <w:sz w:val="18"/>
              </w:rPr>
              <w:t>Team is informed. Supernova portal link is shared. Phase 2 is publicly launched.</w:t>
            </w:r>
          </w:p>
        </w:tc>
      </w:tr>
    </w:tbl>
    <w:p/>
    <w:p/>
    <w:p>
      <w:pPr>
        <w:pBdr>
          <w:bottom w:val="single" w:sz="4" w:space="1" w:color="E8440C"/>
        </w:pBdr>
        <w:spacing w:before="160" w:after="80"/>
      </w:pPr>
    </w:p>
    <w:p>
      <w:pPr>
        <w:jc w:val="center"/>
      </w:pPr>
      <w:r>
        <w:rPr>
          <w:rFonts w:ascii="Arial" w:hAnsi="Arial"/>
          <w:b w:val="0"/>
          <w:i w:val="0"/>
          <w:color w:val="6B6B6B"/>
          <w:sz w:val="17"/>
        </w:rPr>
        <w:t>ILDS Design System  ·  Admin Action Items  ·  April 9, 2026  ·  12 actions  ·  Confidential — ICICI Lombard</w:t>
      </w:r>
    </w:p>
    <w:p>
      <w:r>
        <w:br w:type="page"/>
      </w:r>
    </w:p>
    <w:p>
      <w:pPr>
        <w:spacing w:before="80"/>
      </w:pPr>
      <w:r>
        <w:rPr>
          <w:rFonts w:ascii="Arial" w:hAnsi="Arial"/>
          <w:b/>
          <w:i w:val="0"/>
          <w:color w:val="E8440C"/>
          <w:sz w:val="24"/>
        </w:rPr>
        <w:t>QUICK REFERENCE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576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80" w:after="40"/>
              <w:ind w:left="144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Key Files in Repo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b/>
                <w:i w:val="0"/>
                <w:color w:val="B93409"/>
                <w:sz w:val="17"/>
              </w:rPr>
              <w:t xml:space="preserve">ILDS_PHASE2_CURSOR_BRIEF.md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Give to Cursor for Phase 2 build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b/>
                <w:i w:val="0"/>
                <w:color w:val="B93409"/>
                <w:sz w:val="17"/>
              </w:rPr>
              <w:t xml:space="preserve">ILDS_PHASE5_SUPERNOVA_BRIEF.md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Content for Supernova portal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b/>
                <w:i w:val="0"/>
                <w:color w:val="B93409"/>
                <w:sz w:val="17"/>
              </w:rPr>
              <w:t xml:space="preserve">ILDS_ADMIN_REPORT.docx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Full project report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b/>
                <w:i w:val="0"/>
                <w:color w:val="B93409"/>
                <w:sz w:val="17"/>
              </w:rPr>
              <w:t xml:space="preserve">ilds-plugin/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Figma plugin source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b/>
                <w:i w:val="0"/>
                <w:color w:val="B93409"/>
                <w:sz w:val="17"/>
              </w:rPr>
              <w:t xml:space="preserve">tokens/tokens.json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Live token file (auto-synced)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b/>
                <w:i w:val="0"/>
                <w:color w:val="B93409"/>
                <w:sz w:val="17"/>
              </w:rPr>
              <w:t xml:space="preserve">lib/ilds_*.dart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Flutter components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b/>
                <w:i w:val="0"/>
                <w:color w:val="B93409"/>
                <w:sz w:val="17"/>
              </w:rPr>
              <w:t xml:space="preserve">*.figma.ts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Code Connect files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b/>
                <w:i w:val="0"/>
                <w:color w:val="B93409"/>
                <w:sz w:val="17"/>
              </w:rPr>
              <w:t xml:space="preserve">.github/workflows/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GitHub Actions</w:t>
            </w:r>
          </w:p>
        </w:tc>
        <w:tc>
          <w:tcPr>
            <w:tcW w:type="dxa" w:w="5760"/>
            <w:shd w:val="clear" w:color="auto" w:fill="FAFAFA"/>
            <w:tcBorders>
              <w:top w:val="single" w:sz="6" w:space="0" w:color="E8440C"/>
              <w:left w:val="single" w:sz="6" w:space="0" w:color="E8440C"/>
              <w:bottom w:val="single" w:sz="6" w:space="0" w:color="E8440C"/>
              <w:right w:val="single" w:sz="6" w:space="0" w:color="E8440C"/>
            </w:tcBorders>
          </w:tcPr>
          <w:p>
            <w:pPr>
              <w:spacing w:before="80" w:after="40"/>
              <w:ind w:left="144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Key IDs &amp; URLs</w:t>
            </w:r>
          </w:p>
          <w:p>
            <w:pPr>
              <w:spacing w:before="20" w:after="20"/>
              <w:ind w:left="144"/>
            </w:pPr>
            <w:r>
              <w:rPr>
                <w:rFonts w:ascii="Arial" w:hAnsi="Arial"/>
                <w:b/>
                <w:i w:val="0"/>
                <w:color w:val="3D3D3D"/>
                <w:sz w:val="17"/>
              </w:rPr>
              <w:t xml:space="preserve">Figma File: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PCUj412f0Z1zZLLxQUX22e</w:t>
            </w:r>
          </w:p>
          <w:p>
            <w:pPr>
              <w:spacing w:before="20" w:after="20"/>
              <w:ind w:left="144"/>
            </w:pPr>
            <w:r>
              <w:rPr>
                <w:rFonts w:ascii="Arial" w:hAnsi="Arial"/>
                <w:b/>
                <w:i w:val="0"/>
                <w:color w:val="3D3D3D"/>
                <w:sz w:val="17"/>
              </w:rPr>
              <w:t xml:space="preserve">GitHub Repo: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dsoftacademy/ilds-design-system</w:t>
            </w:r>
          </w:p>
          <w:p>
            <w:pPr>
              <w:spacing w:before="20" w:after="20"/>
              <w:ind w:left="144"/>
            </w:pPr>
            <w:r>
              <w:rPr>
                <w:rFonts w:ascii="Arial" w:hAnsi="Arial"/>
                <w:b/>
                <w:i w:val="0"/>
                <w:color w:val="3D3D3D"/>
                <w:sz w:val="17"/>
              </w:rPr>
              <w:t xml:space="preserve">Supernova DS: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ID: 771068 → app.supernova.io</w:t>
            </w:r>
          </w:p>
          <w:p>
            <w:pPr>
              <w:spacing w:before="20" w:after="20"/>
              <w:ind w:left="144"/>
            </w:pPr>
            <w:r>
              <w:rPr>
                <w:rFonts w:ascii="Arial" w:hAnsi="Arial"/>
                <w:b/>
                <w:i w:val="0"/>
                <w:color w:val="3D3D3D"/>
                <w:sz w:val="17"/>
              </w:rPr>
              <w:t xml:space="preserve">Slack Channel: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#design-system-updates</w:t>
            </w:r>
          </w:p>
          <w:p>
            <w:pPr>
              <w:spacing w:before="20" w:after="20"/>
              <w:ind w:left="144"/>
            </w:pPr>
            <w:r>
              <w:rPr>
                <w:rFonts w:ascii="Arial" w:hAnsi="Arial"/>
                <w:b/>
                <w:i w:val="0"/>
                <w:color w:val="3D3D3D"/>
                <w:sz w:val="17"/>
              </w:rPr>
              <w:t xml:space="preserve">Plugin cmd: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cd ilds-plugin &amp;&amp; npm run build</w:t>
            </w:r>
          </w:p>
          <w:p>
            <w:pPr>
              <w:spacing w:before="20" w:after="20"/>
              <w:ind w:left="144"/>
            </w:pPr>
            <w:r>
              <w:rPr>
                <w:rFonts w:ascii="Arial" w:hAnsi="Arial"/>
                <w:b/>
                <w:i w:val="0"/>
                <w:color w:val="3D3D3D"/>
                <w:sz w:val="17"/>
              </w:rPr>
              <w:t xml:space="preserve">Code Connect: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npx figma connect publish</w:t>
            </w:r>
          </w:p>
          <w:p>
            <w:pPr>
              <w:spacing w:before="20" w:after="20"/>
              <w:ind w:left="144"/>
            </w:pPr>
            <w:r>
              <w:rPr>
                <w:rFonts w:ascii="Arial" w:hAnsi="Arial"/>
                <w:b/>
                <w:i w:val="0"/>
                <w:color w:val="3D3D3D"/>
                <w:sz w:val="17"/>
              </w:rPr>
              <w:t xml:space="preserve">Flutter test: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cd .. &amp;&amp; flutter analyze lib/</w:t>
            </w:r>
          </w:p>
          <w:p>
            <w:pPr>
              <w:spacing w:before="20" w:after="20"/>
              <w:ind w:left="144"/>
            </w:pPr>
            <w:r>
              <w:rPr>
                <w:rFonts w:ascii="Arial" w:hAnsi="Arial"/>
                <w:b/>
                <w:i w:val="0"/>
                <w:color w:val="3D3D3D"/>
                <w:sz w:val="17"/>
              </w:rPr>
              <w:t xml:space="preserve">Token count:  </w:t>
            </w:r>
            <w:r>
              <w:rPr>
                <w:rFonts w:ascii="Arial" w:hAnsi="Arial"/>
                <w:b w:val="0"/>
                <w:i w:val="0"/>
                <w:color w:val="6B6B6B"/>
                <w:sz w:val="17"/>
              </w:rPr>
              <w:t>120 (100 colors + 12 spacing + 8 radius)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