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8440C"/>
            <w:tcBorders>
              <w:top w:val="single" w:sz="0" w:space="0" w:color="E8440C"/>
              <w:left w:val="single" w:sz="0" w:space="0" w:color="E8440C"/>
              <w:bottom w:val="single" w:sz="0" w:space="0" w:color="E8440C"/>
              <w:right w:val="single" w:sz="0" w:space="0" w:color="E8440C"/>
            </w:tcBorders>
          </w:tcPr>
          <w:p>
            <w:pPr>
              <w:spacing w:before="480"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ILDS DESIGN SYSTEM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8"/>
              </w:rPr>
              <w:t>Admin Report &amp; Roadmap</w:t>
            </w:r>
          </w:p>
          <w:p>
            <w:pPr>
              <w:spacing w:before="120" w:after="120"/>
              <w:jc w:val="center"/>
            </w:pPr>
            <w:r>
              <w:rPr>
                <w:rFonts w:ascii="Arial" w:hAnsi="Arial"/>
                <w:b w:val="0"/>
                <w:i w:val="0"/>
                <w:color w:val="FFC099"/>
                <w:sz w:val="20"/>
              </w:rPr>
              <w:t>ICICI Lombard · April 9, 2026  ·  v2.0</w:t>
            </w:r>
          </w:p>
          <w:p>
            <w:pPr>
              <w:spacing w:before="80" w:after="40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Repo: dsoftacademy/ilds-design-system  ·  Maintainer: Pratishek</w:t>
            </w:r>
          </w:p>
        </w:tc>
      </w:tr>
    </w:tbl>
    <w:p/>
    <w:p>
      <w:pPr>
        <w:spacing w:before="400" w:after="120"/>
        <w:pBdr>
          <w:bottom w:val="single" w:sz="12" w:space="1" w:color="E8440C"/>
        </w:pBdr>
      </w:pPr>
      <w:r>
        <w:rPr>
          <w:rFonts w:ascii="Arial" w:hAnsi="Arial"/>
          <w:b/>
          <w:i w:val="0"/>
          <w:color w:val="111111"/>
          <w:sz w:val="32"/>
        </w:rPr>
        <w:t>1. Executive Summary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D3D3D"/>
          <w:sz w:val="21"/>
        </w:rPr>
        <w:t>The ICICI Lombard Design System (ILDS) has successfully completed its Phase 1 build — a fully automated, end-to-end design token pipeline from Figma to production. As of April 9, 2026, the pipeline is live: a designer's change in Figma Variables reaches GitHub, triggers a Supernova sync, and notifies Slack, all without any manual steps. Five core Flutter components are production-ready, each fully token-referenced with zero hardcoded values.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3240"/>
            <w:shd w:val="clear" w:color="auto" w:fill="FFFFFF"/>
            <w:tcBorders>
              <w:top w:val="single" w:sz="8" w:space="0" w:color="E8440C"/>
              <w:left w:val="single" w:sz="8" w:space="0" w:color="E8440C"/>
              <w:bottom w:val="single" w:sz="8" w:space="0" w:color="E8440C"/>
              <w:right w:val="single" w:sz="8" w:space="0" w:color="E8440C"/>
            </w:tcBorders>
          </w:tcPr>
          <w:p>
            <w:pPr>
              <w:spacing w:before="160" w:after="40"/>
              <w:jc w:val="center"/>
            </w:pPr>
            <w:r>
              <w:rPr>
                <w:rFonts w:ascii="Arial" w:hAnsi="Arial"/>
                <w:b/>
                <w:i w:val="0"/>
                <w:color w:val="16A34A"/>
                <w:sz w:val="36"/>
              </w:rPr>
              <w:t>100%</w:t>
            </w:r>
          </w:p>
        </w:tc>
        <w:tc>
          <w:tcPr>
            <w:tcW w:type="dxa" w:w="3240"/>
            <w:shd w:val="clear" w:color="auto" w:fill="FFFFFF"/>
            <w:tcBorders>
              <w:top w:val="single" w:sz="8" w:space="0" w:color="E8440C"/>
              <w:left w:val="single" w:sz="8" w:space="0" w:color="E8440C"/>
              <w:bottom w:val="single" w:sz="8" w:space="0" w:color="E8440C"/>
              <w:right w:val="single" w:sz="8" w:space="0" w:color="E8440C"/>
            </w:tcBorders>
          </w:tcPr>
          <w:p>
            <w:pPr>
              <w:spacing w:before="160" w:after="40"/>
              <w:jc w:val="center"/>
            </w:pPr>
            <w:r>
              <w:rPr>
                <w:rFonts w:ascii="Arial" w:hAnsi="Arial"/>
                <w:b/>
                <w:i w:val="0"/>
                <w:color w:val="E8440C"/>
                <w:sz w:val="36"/>
              </w:rPr>
              <w:t>5 / 17</w:t>
            </w:r>
          </w:p>
        </w:tc>
        <w:tc>
          <w:tcPr>
            <w:tcW w:type="dxa" w:w="3240"/>
            <w:shd w:val="clear" w:color="auto" w:fill="FFFFFF"/>
            <w:tcBorders>
              <w:top w:val="single" w:sz="8" w:space="0" w:color="E8440C"/>
              <w:left w:val="single" w:sz="8" w:space="0" w:color="E8440C"/>
              <w:bottom w:val="single" w:sz="8" w:space="0" w:color="E8440C"/>
              <w:right w:val="single" w:sz="8" w:space="0" w:color="E8440C"/>
            </w:tcBorders>
          </w:tcPr>
          <w:p>
            <w:pPr>
              <w:spacing w:before="160" w:after="40"/>
              <w:jc w:val="center"/>
            </w:pPr>
            <w:r>
              <w:rPr>
                <w:rFonts w:ascii="Arial" w:hAnsi="Arial"/>
                <w:b/>
                <w:i w:val="0"/>
                <w:color w:val="16A34A"/>
                <w:sz w:val="36"/>
              </w:rPr>
              <w:t>Live ✅</w:t>
            </w:r>
          </w:p>
        </w:tc>
        <w:tc>
          <w:tcPr>
            <w:tcW w:type="dxa" w:w="3240"/>
            <w:shd w:val="clear" w:color="auto" w:fill="FFFFFF"/>
            <w:tcBorders>
              <w:top w:val="single" w:sz="8" w:space="0" w:color="E8440C"/>
              <w:left w:val="single" w:sz="8" w:space="0" w:color="E8440C"/>
              <w:bottom w:val="single" w:sz="8" w:space="0" w:color="E8440C"/>
              <w:right w:val="single" w:sz="8" w:space="0" w:color="E8440C"/>
            </w:tcBorders>
          </w:tcPr>
          <w:p>
            <w:pPr>
              <w:spacing w:before="160" w:after="40"/>
              <w:jc w:val="center"/>
            </w:pPr>
            <w:r>
              <w:rPr>
                <w:rFonts w:ascii="Arial" w:hAnsi="Arial"/>
                <w:b/>
                <w:i w:val="0"/>
                <w:color w:val="2563EB"/>
                <w:sz w:val="36"/>
              </w:rPr>
              <w:t>120 tokens</w:t>
            </w:r>
          </w:p>
        </w:tc>
      </w:tr>
      <w:tr>
        <w:tc>
          <w:tcPr>
            <w:tcW w:type="dxa" w:w="3240"/>
            <w:shd w:val="clear" w:color="auto" w:fill="FDF0EB"/>
            <w:tcBorders>
              <w:top w:val="single" w:sz="8" w:space="0" w:color="E8440C"/>
              <w:left w:val="single" w:sz="8" w:space="0" w:color="E8440C"/>
              <w:bottom w:val="single" w:sz="8" w:space="0" w:color="E8440C"/>
              <w:right w:val="single" w:sz="8" w:space="0" w:color="E8440C"/>
            </w:tcBorders>
          </w:tcPr>
          <w:p>
            <w:pPr>
              <w:spacing w:before="40" w:after="160"/>
              <w:jc w:val="center"/>
            </w:pPr>
            <w:r>
              <w:rPr>
                <w:rFonts w:ascii="Arial" w:hAnsi="Arial"/>
                <w:b w:val="0"/>
                <w:i w:val="0"/>
                <w:color w:val="6B6B6B"/>
                <w:sz w:val="18"/>
              </w:rPr>
              <w:t>Phase 1 Completion</w:t>
            </w:r>
          </w:p>
        </w:tc>
        <w:tc>
          <w:tcPr>
            <w:tcW w:type="dxa" w:w="3240"/>
            <w:shd w:val="clear" w:color="auto" w:fill="FDF0EB"/>
            <w:tcBorders>
              <w:top w:val="single" w:sz="8" w:space="0" w:color="E8440C"/>
              <w:left w:val="single" w:sz="8" w:space="0" w:color="E8440C"/>
              <w:bottom w:val="single" w:sz="8" w:space="0" w:color="E8440C"/>
              <w:right w:val="single" w:sz="8" w:space="0" w:color="E8440C"/>
            </w:tcBorders>
          </w:tcPr>
          <w:p>
            <w:pPr>
              <w:spacing w:before="40" w:after="160"/>
              <w:jc w:val="center"/>
            </w:pPr>
            <w:r>
              <w:rPr>
                <w:rFonts w:ascii="Arial" w:hAnsi="Arial"/>
                <w:b w:val="0"/>
                <w:i w:val="0"/>
                <w:color w:val="6B6B6B"/>
                <w:sz w:val="18"/>
              </w:rPr>
              <w:t>Components Built</w:t>
            </w:r>
          </w:p>
        </w:tc>
        <w:tc>
          <w:tcPr>
            <w:tcW w:type="dxa" w:w="3240"/>
            <w:shd w:val="clear" w:color="auto" w:fill="FDF0EB"/>
            <w:tcBorders>
              <w:top w:val="single" w:sz="8" w:space="0" w:color="E8440C"/>
              <w:left w:val="single" w:sz="8" w:space="0" w:color="E8440C"/>
              <w:bottom w:val="single" w:sz="8" w:space="0" w:color="E8440C"/>
              <w:right w:val="single" w:sz="8" w:space="0" w:color="E8440C"/>
            </w:tcBorders>
          </w:tcPr>
          <w:p>
            <w:pPr>
              <w:spacing w:before="40" w:after="160"/>
              <w:jc w:val="center"/>
            </w:pPr>
            <w:r>
              <w:rPr>
                <w:rFonts w:ascii="Arial" w:hAnsi="Arial"/>
                <w:b w:val="0"/>
                <w:i w:val="0"/>
                <w:color w:val="6B6B6B"/>
                <w:sz w:val="18"/>
              </w:rPr>
              <w:t>Pipeline Status</w:t>
            </w:r>
          </w:p>
        </w:tc>
        <w:tc>
          <w:tcPr>
            <w:tcW w:type="dxa" w:w="3240"/>
            <w:shd w:val="clear" w:color="auto" w:fill="FDF0EB"/>
            <w:tcBorders>
              <w:top w:val="single" w:sz="8" w:space="0" w:color="E8440C"/>
              <w:left w:val="single" w:sz="8" w:space="0" w:color="E8440C"/>
              <w:bottom w:val="single" w:sz="8" w:space="0" w:color="E8440C"/>
              <w:right w:val="single" w:sz="8" w:space="0" w:color="E8440C"/>
            </w:tcBorders>
          </w:tcPr>
          <w:p>
            <w:pPr>
              <w:spacing w:before="40" w:after="160"/>
              <w:jc w:val="center"/>
            </w:pPr>
            <w:r>
              <w:rPr>
                <w:rFonts w:ascii="Arial" w:hAnsi="Arial"/>
                <w:b w:val="0"/>
                <w:i w:val="0"/>
                <w:color w:val="6B6B6B"/>
                <w:sz w:val="18"/>
              </w:rPr>
              <w:t>Token Coverage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5472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Work Stream</w:t>
            </w:r>
          </w:p>
        </w:tc>
        <w:tc>
          <w:tcPr>
            <w:tcW w:type="dxa" w:w="1728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2016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2304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Completed</w:t>
            </w:r>
          </w:p>
        </w:tc>
      </w:tr>
      <w:tr>
        <w:tc>
          <w:tcPr>
            <w:tcW w:type="dxa" w:w="547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Design Token Pipeline (Figma → GitHub → Supernova)</w:t>
            </w:r>
          </w:p>
        </w:tc>
        <w:tc>
          <w:tcPr>
            <w:tcW w:type="dxa" w:w="172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1</w:t>
            </w:r>
          </w:p>
        </w:tc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6A34A"/>
                <w:sz w:val="19"/>
              </w:rPr>
              <w:t>✅ Complete</w:t>
            </w:r>
          </w:p>
        </w:tc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Apr 8, 2026</w:t>
            </w:r>
          </w:p>
        </w:tc>
      </w:tr>
      <w:tr>
        <w:tc>
          <w:tcPr>
            <w:tcW w:type="dxa" w:w="547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ILDSTokens Dart Class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1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6A34A"/>
                <w:sz w:val="19"/>
              </w:rPr>
              <w:t>✅ Complete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Apr 5, 2026</w:t>
            </w:r>
          </w:p>
        </w:tc>
      </w:tr>
      <w:tr>
        <w:tc>
          <w:tcPr>
            <w:tcW w:type="dxa" w:w="547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Flutter Components × 5 (Button, TextField, Chip, Dropdown, Toast)</w:t>
            </w:r>
          </w:p>
        </w:tc>
        <w:tc>
          <w:tcPr>
            <w:tcW w:type="dxa" w:w="172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1</w:t>
            </w:r>
          </w:p>
        </w:tc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6A34A"/>
                <w:sz w:val="19"/>
              </w:rPr>
              <w:t>✅ Complete</w:t>
            </w:r>
          </w:p>
        </w:tc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Apr 7, 2026</w:t>
            </w:r>
          </w:p>
        </w:tc>
      </w:tr>
      <w:tr>
        <w:tc>
          <w:tcPr>
            <w:tcW w:type="dxa" w:w="547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Figma Code Connect × 5 (Dev Mode published)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1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6A34A"/>
                <w:sz w:val="19"/>
              </w:rPr>
              <w:t>✅ Complete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Apr 7, 2026</w:t>
            </w:r>
          </w:p>
        </w:tc>
      </w:tr>
      <w:tr>
        <w:tc>
          <w:tcPr>
            <w:tcW w:type="dxa" w:w="547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Unified Figma Plugin (ilds-plugin)</w:t>
            </w:r>
          </w:p>
        </w:tc>
        <w:tc>
          <w:tcPr>
            <w:tcW w:type="dxa" w:w="172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1</w:t>
            </w:r>
          </w:p>
        </w:tc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6A34A"/>
                <w:sz w:val="19"/>
              </w:rPr>
              <w:t>✅ Complete</w:t>
            </w:r>
          </w:p>
        </w:tc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Apr 8, 2026</w:t>
            </w:r>
          </w:p>
        </w:tc>
      </w:tr>
      <w:tr>
        <w:tc>
          <w:tcPr>
            <w:tcW w:type="dxa" w:w="547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Supernova Documentation Portal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1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F59E0B"/>
                <w:sz w:val="19"/>
              </w:rPr>
              <w:t>⏳ In Progress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Admin ongoing</w:t>
            </w:r>
          </w:p>
        </w:tc>
      </w:tr>
      <w:tr>
        <w:tc>
          <w:tcPr>
            <w:tcW w:type="dxa" w:w="547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2 Flutter Components × 12</w:t>
            </w:r>
          </w:p>
        </w:tc>
        <w:tc>
          <w:tcPr>
            <w:tcW w:type="dxa" w:w="172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2</w:t>
            </w:r>
          </w:p>
        </w:tc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Not started</w:t>
            </w:r>
          </w:p>
        </w:tc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Cursor pending</w:t>
            </w:r>
          </w:p>
        </w:tc>
      </w:tr>
      <w:tr>
        <w:tc>
          <w:tcPr>
            <w:tcW w:type="dxa" w:w="547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2 Code Connect × 12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Not started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After Flutter build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12" w:space="1" w:color="E8440C"/>
        </w:pBdr>
      </w:pPr>
      <w:r>
        <w:rPr>
          <w:rFonts w:ascii="Arial" w:hAnsi="Arial"/>
          <w:b/>
          <w:i w:val="0"/>
          <w:color w:val="111111"/>
          <w:sz w:val="32"/>
        </w:rPr>
        <w:t>2. System Architecture &amp; Ecosystem</w:t>
      </w:r>
    </w:p>
    <w:p>
      <w:pPr>
        <w:spacing w:before="280" w:after="80"/>
      </w:pPr>
      <w:r>
        <w:rPr>
          <w:rFonts w:ascii="Arial" w:hAnsi="Arial"/>
          <w:b/>
          <w:i w:val="0"/>
          <w:color w:val="E8440C"/>
          <w:sz w:val="24"/>
        </w:rPr>
        <w:t>System Architecture — Pipeline Overview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D3D3D"/>
          <w:sz w:val="21"/>
        </w:rPr>
        <w:t>The ILDS pipeline is a fully automated, single-source-of-truth design token delivery system. A designer's change in Figma flows automatically through the entire stack with no manual steps.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0080"/>
            <w:shd w:val="clear" w:color="auto" w:fill="E8440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10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FIGMA (Source of Truth)</w:t>
            </w:r>
          </w:p>
          <w:p>
            <w:pPr>
              <w:spacing w:before="0" w:after="10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Pratishek.designs@gmail.com</w:t>
              <w:br/>
              <w:t>File ID: PCUj412f0Z1zZLLxQUX22e</w:t>
              <w:br/>
              <w:t>Variables: Colours-All (100 tokens) · Spacing (12) · Border Radius (8)</w:t>
            </w:r>
          </w:p>
        </w:tc>
      </w:tr>
    </w:tbl>
    <w:p>
      <w:pPr>
        <w:spacing w:after="0"/>
      </w:pPr>
    </w:p>
    <w:p>
      <w:pPr>
        <w:spacing w:before="0" w:after="0"/>
        <w:jc w:val="center"/>
      </w:pPr>
      <w:r>
        <w:rPr>
          <w:rFonts w:ascii="Arial" w:hAnsi="Arial"/>
          <w:b/>
          <w:i w:val="0"/>
          <w:color w:val="E8440C"/>
          <w:sz w:val="28"/>
        </w:rPr>
        <w:t>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0080"/>
            <w:shd w:val="clear" w:color="auto" w:fill="B9340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10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ILDS FIGMA PLUGIN  (ilds-plugin/)</w:t>
            </w:r>
          </w:p>
          <w:p>
            <w:pPr>
              <w:spacing w:before="0" w:after="10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Extracts all Figma Variables via Plugin API</w:t>
              <w:br/>
              <w:t>Transforms to W3C DTCG JSON format</w:t>
              <w:br/>
              <w:t>Pushes to GitHub via Contents API (with SHA retry)</w:t>
              <w:br/>
              <w:t>Notifies Slack on success</w:t>
            </w:r>
          </w:p>
        </w:tc>
      </w:tr>
    </w:tbl>
    <w:p>
      <w:pPr>
        <w:spacing w:after="0"/>
      </w:pPr>
    </w:p>
    <w:p>
      <w:pPr>
        <w:spacing w:before="0" w:after="0"/>
        <w:jc w:val="center"/>
      </w:pPr>
      <w:r>
        <w:rPr>
          <w:rFonts w:ascii="Arial" w:hAnsi="Arial"/>
          <w:b/>
          <w:i w:val="0"/>
          <w:color w:val="E8440C"/>
          <w:sz w:val="28"/>
        </w:rPr>
        <w:t>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0080"/>
            <w:shd w:val="clear" w:color="auto" w:fill="1D4ED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10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GITHUB REPO  (dsoftacademy/ilds-design-system)</w:t>
            </w:r>
          </w:p>
          <w:p>
            <w:pPr>
              <w:spacing w:before="0" w:after="10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Branch: main  ·  File: tokens/tokens.json</w:t>
              <w:br/>
              <w:t>Flutter components: lib/ilds_*.dart</w:t>
              <w:br/>
              <w:t>Code Connect: *.figma.ts</w:t>
              <w:br/>
              <w:t>GitHub Action: .github/workflows/sync-supernova.yml</w:t>
            </w:r>
          </w:p>
        </w:tc>
      </w:tr>
    </w:tbl>
    <w:p>
      <w:pPr>
        <w:spacing w:after="0"/>
      </w:pPr>
    </w:p>
    <w:p>
      <w:pPr>
        <w:spacing w:before="0" w:after="0"/>
        <w:jc w:val="center"/>
      </w:pPr>
      <w:r>
        <w:rPr>
          <w:rFonts w:ascii="Arial" w:hAnsi="Arial"/>
          <w:b/>
          <w:i w:val="0"/>
          <w:color w:val="E8440C"/>
          <w:sz w:val="28"/>
        </w:rPr>
        <w:t>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0080"/>
            <w:shd w:val="clear" w:color="auto" w:fill="15803D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10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GITHUB ACTION  (sync-supernova.yml)</w:t>
            </w:r>
          </w:p>
          <w:p>
            <w:pPr>
              <w:spacing w:before="0" w:after="10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Triggers on push to tokens/tokens.json</w:t>
              <w:br/>
              <w:t>Installs @supernovaio/cli</w:t>
              <w:br/>
              <w:t>Runs: supernova sync-tokens</w:t>
              <w:br/>
              <w:t>Hardened: fails on any CLI error string</w:t>
            </w:r>
          </w:p>
        </w:tc>
      </w:tr>
    </w:tbl>
    <w:p>
      <w:pPr>
        <w:spacing w:after="0"/>
      </w:pPr>
    </w:p>
    <w:p>
      <w:pPr>
        <w:spacing w:before="0" w:after="0"/>
        <w:jc w:val="center"/>
      </w:pPr>
      <w:r>
        <w:rPr>
          <w:rFonts w:ascii="Arial" w:hAnsi="Arial"/>
          <w:b/>
          <w:i w:val="0"/>
          <w:color w:val="E8440C"/>
          <w:sz w:val="28"/>
        </w:rPr>
        <w:t>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0080"/>
            <w:shd w:val="clear" w:color="auto" w:fill="6D28D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100" w:after="40"/>
              <w:ind w:left="216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SUPERNOVA  (DS ID: 771068)</w:t>
            </w:r>
          </w:p>
          <w:p>
            <w:pPr>
              <w:spacing w:before="0" w:after="100"/>
              <w:ind w:left="216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Brand: Default  ·  Workspace: 718203</w:t>
              <w:br/>
              <w:t>Receives 100 color tokens + spacing + border radius</w:t>
              <w:br/>
              <w:t>Documentation portal for component specs, token reference</w:t>
              <w:br/>
              <w:t>Phase 5 content entry by admin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rFonts w:ascii="Arial" w:hAnsi="Arial"/>
          <w:b/>
          <w:i w:val="0"/>
          <w:color w:val="3D3D3D"/>
          <w:sz w:val="18"/>
        </w:rPr>
        <w:t xml:space="preserve">↗  Also at step 3: </w:t>
      </w:r>
      <w:r>
        <w:rPr>
          <w:rFonts w:ascii="Arial" w:hAnsi="Arial"/>
          <w:b w:val="0"/>
          <w:i w:val="0"/>
          <w:color w:val="6B6B6B"/>
          <w:sz w:val="18"/>
        </w:rPr>
        <w:t>Slack #design-system-updates — webhook fires on every plugin sync (non-blocking)</w:t>
      </w:r>
    </w:p>
    <w:p/>
    <w:p>
      <w:pPr>
        <w:spacing w:before="280" w:after="80"/>
      </w:pPr>
      <w:r>
        <w:rPr>
          <w:rFonts w:ascii="Arial" w:hAnsi="Arial"/>
          <w:b/>
          <w:i w:val="0"/>
          <w:color w:val="E8440C"/>
          <w:sz w:val="24"/>
        </w:rPr>
        <w:t>Tool &amp; Role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736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Tool</w:t>
            </w:r>
          </w:p>
        </w:tc>
        <w:tc>
          <w:tcPr>
            <w:tcW w:type="dxa" w:w="4032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Role in Ecosystem</w:t>
            </w:r>
          </w:p>
        </w:tc>
        <w:tc>
          <w:tcPr>
            <w:tcW w:type="dxa" w:w="2448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Who Operates</w:t>
            </w:r>
          </w:p>
        </w:tc>
        <w:tc>
          <w:tcPr>
            <w:tcW w:type="dxa" w:w="2304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73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Figma</w:t>
            </w:r>
          </w:p>
        </w:tc>
        <w:tc>
          <w:tcPr>
            <w:tcW w:type="dxa" w:w="40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Design source of truth. Variables = canonical token definitions.</w:t>
            </w:r>
          </w:p>
        </w:tc>
        <w:tc>
          <w:tcPr>
            <w:tcW w:type="dxa" w:w="244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Designer (Pratishek)</w:t>
            </w:r>
          </w:p>
        </w:tc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6A34A"/>
                <w:sz w:val="19"/>
              </w:rPr>
              <w:t>✅ Live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ilds-plugin (Figma)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Extracts Variables, pushes to GitHub, notifies Slack.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Auto (triggered by designer)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6A34A"/>
                <w:sz w:val="19"/>
              </w:rPr>
              <w:t>✅ Live</w:t>
            </w:r>
          </w:p>
        </w:tc>
      </w:tr>
      <w:tr>
        <w:tc>
          <w:tcPr>
            <w:tcW w:type="dxa" w:w="273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GitHub (dsoftacademy/ilds-design-system)</w:t>
            </w:r>
          </w:p>
        </w:tc>
        <w:tc>
          <w:tcPr>
            <w:tcW w:type="dxa" w:w="40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Single code repo for tokens, Flutter components, Code Connect, GitHub Actions.</w:t>
            </w:r>
          </w:p>
        </w:tc>
        <w:tc>
          <w:tcPr>
            <w:tcW w:type="dxa" w:w="244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Cursor / Claude / Pratishek</w:t>
            </w:r>
          </w:p>
        </w:tc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6A34A"/>
                <w:sz w:val="19"/>
              </w:rPr>
              <w:t>✅ Live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GitHub Actions (sync-supernova.yml)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Triggers Supernova sync on every tokens.json change.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Automated (no admin needed)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6A34A"/>
                <w:sz w:val="19"/>
              </w:rPr>
              <w:t>✅ Live</w:t>
            </w:r>
          </w:p>
        </w:tc>
      </w:tr>
      <w:tr>
        <w:tc>
          <w:tcPr>
            <w:tcW w:type="dxa" w:w="273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Supernova (DS ID: 771068)</w:t>
            </w:r>
          </w:p>
        </w:tc>
        <w:tc>
          <w:tcPr>
            <w:tcW w:type="dxa" w:w="40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Documentation portal — token pages, component specs, interactive dev mode.</w:t>
            </w:r>
          </w:p>
        </w:tc>
        <w:tc>
          <w:tcPr>
            <w:tcW w:type="dxa" w:w="244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Pratishek (content entry)</w:t>
            </w:r>
          </w:p>
        </w:tc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F59E0B"/>
                <w:sz w:val="19"/>
              </w:rPr>
              <w:t>⏳ In Progress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Slack (#design-system-updates)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Team notifications on every sync.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Automated webhook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6A34A"/>
                <w:sz w:val="19"/>
              </w:rPr>
              <w:t>✅ Live</w:t>
            </w:r>
          </w:p>
        </w:tc>
      </w:tr>
      <w:tr>
        <w:tc>
          <w:tcPr>
            <w:tcW w:type="dxa" w:w="273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Cursor AI</w:t>
            </w:r>
          </w:p>
        </w:tc>
        <w:tc>
          <w:tcPr>
            <w:tcW w:type="dxa" w:w="40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Builds Flutter components and Code Connect from briefs.</w:t>
            </w:r>
          </w:p>
        </w:tc>
        <w:tc>
          <w:tcPr>
            <w:tcW w:type="dxa" w:w="244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Pratishek triggers</w:t>
            </w:r>
          </w:p>
        </w:tc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✅ Active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Flutter SDK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Component library runtime. Package, not app.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Cursor builds, CI validates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✅ Active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12" w:space="1" w:color="E8440C"/>
        </w:pBdr>
      </w:pPr>
      <w:r>
        <w:rPr>
          <w:rFonts w:ascii="Arial" w:hAnsi="Arial"/>
          <w:b/>
          <w:i w:val="0"/>
          <w:color w:val="111111"/>
          <w:sz w:val="32"/>
        </w:rPr>
        <w:t>3. Phase 1 — Achievements Detail</w:t>
      </w:r>
    </w:p>
    <w:p>
      <w:pPr>
        <w:spacing w:before="280" w:after="80"/>
      </w:pPr>
      <w:r>
        <w:rPr>
          <w:rFonts w:ascii="Arial" w:hAnsi="Arial"/>
          <w:b/>
          <w:i w:val="0"/>
          <w:color w:val="E8440C"/>
          <w:sz w:val="24"/>
        </w:rPr>
        <w:t>3.1  Token Pipeline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D3D3D"/>
          <w:sz w:val="21"/>
        </w:rPr>
        <w:t>Figma Variables → W3C DTCG JSON → GitHub → Supernova. 120 tokens synced live: 100 colors, 12 spacing, 8 border radius.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304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Layer</w:t>
            </w:r>
          </w:p>
        </w:tc>
        <w:tc>
          <w:tcPr>
            <w:tcW w:type="dxa" w:w="4032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File / Location</w:t>
            </w:r>
          </w:p>
        </w:tc>
        <w:tc>
          <w:tcPr>
            <w:tcW w:type="dxa" w:w="5184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Key Fact</w:t>
            </w:r>
          </w:p>
        </w:tc>
      </w:tr>
      <w:tr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Figma Variables</w:t>
            </w:r>
          </w:p>
        </w:tc>
        <w:tc>
          <w:tcPr>
            <w:tcW w:type="dxa" w:w="40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PCUj412f0Z1zZLLxQUX22e</w:t>
            </w:r>
          </w:p>
        </w:tc>
        <w:tc>
          <w:tcPr>
            <w:tcW w:type="dxa" w:w="51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3 collections: Colours-All, Spacing, Border radius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Figma Plugin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ilds-plugin/code.ts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Pure-TS base64, 409-retry, clientStorage auth</w:t>
            </w:r>
          </w:p>
        </w:tc>
      </w:tr>
      <w:tr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Token file</w:t>
            </w:r>
          </w:p>
        </w:tc>
        <w:tc>
          <w:tcPr>
            <w:tcW w:type="dxa" w:w="40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tokens/tokens.json</w:t>
            </w:r>
          </w:p>
        </w:tc>
        <w:tc>
          <w:tcPr>
            <w:tcW w:type="dxa" w:w="51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W3C DTCG, 'global' key, 120 tokens verified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GitHub Action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.github/workflows/sync-supernova.yml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Hardened: fails on any CLI error string</w:t>
            </w:r>
          </w:p>
        </w:tc>
      </w:tr>
      <w:tr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Supernova config</w:t>
            </w:r>
          </w:p>
        </w:tc>
        <w:tc>
          <w:tcPr>
            <w:tcW w:type="dxa" w:w="40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supernova.settings.json</w:t>
            </w:r>
          </w:p>
        </w:tc>
        <w:tc>
          <w:tcPr>
            <w:tcW w:type="dxa" w:w="51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tokenSets: ['global'], brand: 'Default', dryRun: false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i w:val="0"/>
          <w:color w:val="E8440C"/>
          <w:sz w:val="24"/>
        </w:rPr>
        <w:t>3.2  Flutter Component Library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D3D3D"/>
          <w:sz w:val="21"/>
        </w:rPr>
        <w:t>5 components built, zero hardcoded values. All reference ILDSTokens class. AnimatedContainer (150ms) for state transitions, Semantics wrapper on every widget.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872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Component</w:t>
            </w:r>
          </w:p>
        </w:tc>
        <w:tc>
          <w:tcPr>
            <w:tcW w:type="dxa" w:w="2880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File</w:t>
            </w:r>
          </w:p>
        </w:tc>
        <w:tc>
          <w:tcPr>
            <w:tcW w:type="dxa" w:w="5472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Key Variants / States</w:t>
            </w:r>
          </w:p>
        </w:tc>
        <w:tc>
          <w:tcPr>
            <w:tcW w:type="dxa" w:w="1296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Score</w:t>
            </w:r>
          </w:p>
        </w:tc>
      </w:tr>
      <w:tr>
        <w:tc>
          <w:tcPr>
            <w:tcW w:type="dxa" w:w="187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Button</w:t>
            </w:r>
          </w:p>
        </w:tc>
        <w:tc>
          <w:tcPr>
            <w:tcW w:type="dxa" w:w="2880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lib/ilds_button.dart</w:t>
            </w:r>
          </w:p>
        </w:tc>
        <w:tc>
          <w:tcPr>
            <w:tcW w:type="dxa" w:w="547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Primary / Secondary / Tertiary · Large / Medium / Small · Destructive · Disabled · Loading</w:t>
            </w:r>
          </w:p>
        </w:tc>
        <w:tc>
          <w:tcPr>
            <w:tcW w:type="dxa" w:w="129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10/10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TextField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lib/ilds_text_field.dart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Standard / Password / OTP-6 / OTP-4 · Error / Success / Focused / Disabled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10/10</w:t>
            </w:r>
          </w:p>
        </w:tc>
      </w:tr>
      <w:tr>
        <w:tc>
          <w:tcPr>
            <w:tcW w:type="dxa" w:w="187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Chip</w:t>
            </w:r>
          </w:p>
        </w:tc>
        <w:tc>
          <w:tcPr>
            <w:tcW w:type="dxa" w:w="2880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lib/ilds_chip.dart</w:t>
            </w:r>
          </w:p>
        </w:tc>
        <w:tc>
          <w:tcPr>
            <w:tcW w:type="dxa" w:w="547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Selected / Unselected · Large / Medium · Disabled</w:t>
            </w:r>
          </w:p>
        </w:tc>
        <w:tc>
          <w:tcPr>
            <w:tcW w:type="dxa" w:w="129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10/10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Dropdown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lib/ilds_dropdown.dart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Open / Closed · Error · Disabled · Single-select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9/10</w:t>
            </w:r>
          </w:p>
        </w:tc>
      </w:tr>
      <w:tr>
        <w:tc>
          <w:tcPr>
            <w:tcW w:type="dxa" w:w="187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Toast</w:t>
            </w:r>
          </w:p>
        </w:tc>
        <w:tc>
          <w:tcPr>
            <w:tcW w:type="dxa" w:w="2880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lib/ilds_toast.dart</w:t>
            </w:r>
          </w:p>
        </w:tc>
        <w:tc>
          <w:tcPr>
            <w:tcW w:type="dxa" w:w="547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Info / Success / Warning / Error · Auto-dismiss</w:t>
            </w:r>
          </w:p>
        </w:tc>
        <w:tc>
          <w:tcPr>
            <w:tcW w:type="dxa" w:w="129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10/10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i w:val="0"/>
          <w:color w:val="E8440C"/>
          <w:sz w:val="24"/>
        </w:rPr>
        <w:t>3.3  Figma Code Connect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D3D3D"/>
          <w:sz w:val="21"/>
        </w:rPr>
        <w:t>5 Code Connect files published to Figma Dev Mode. Developers see live Flutter code snippets when inspecting components.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736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File</w:t>
            </w:r>
          </w:p>
        </w:tc>
        <w:tc>
          <w:tcPr>
            <w:tcW w:type="dxa" w:w="3024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Figma Component</w:t>
            </w:r>
          </w:p>
        </w:tc>
        <w:tc>
          <w:tcPr>
            <w:tcW w:type="dxa" w:w="5760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Code Connect Properties</w:t>
            </w:r>
          </w:p>
        </w:tc>
      </w:tr>
      <w:tr>
        <w:tc>
          <w:tcPr>
            <w:tcW w:type="dxa" w:w="273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button.figma.ts</w:t>
            </w:r>
          </w:p>
        </w:tc>
        <w:tc>
          <w:tcPr>
            <w:tcW w:type="dxa" w:w="302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Primary Button (13474:12948)</w:t>
            </w:r>
          </w:p>
        </w:tc>
        <w:tc>
          <w:tcPr>
            <w:tcW w:type="dxa" w:w="5760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type (enum), size (enum), appearance (enum), isDisabled (bool), isLoading (bool)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text_field.figma.ts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Text Field (13474:15603)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kind (enum), isError (bool), isSuccess (bool), isDisabled (bool)</w:t>
            </w:r>
          </w:p>
        </w:tc>
      </w:tr>
      <w:tr>
        <w:tc>
          <w:tcPr>
            <w:tcW w:type="dxa" w:w="273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chip.figma.ts</w:t>
            </w:r>
          </w:p>
        </w:tc>
        <w:tc>
          <w:tcPr>
            <w:tcW w:type="dxa" w:w="302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Chip Select (13965:24312)</w:t>
            </w:r>
          </w:p>
        </w:tc>
        <w:tc>
          <w:tcPr>
            <w:tcW w:type="dxa" w:w="5760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size (enum), isSelected (bool), isEnabled (bool)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dropdown.figma.ts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Dropdown (13965:16190)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isOpen (bool), isError (bool), isDisabled (bool)</w:t>
            </w:r>
          </w:p>
        </w:tc>
      </w:tr>
      <w:tr>
        <w:tc>
          <w:tcPr>
            <w:tcW w:type="dxa" w:w="273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toast.figma.ts</w:t>
            </w:r>
          </w:p>
        </w:tc>
        <w:tc>
          <w:tcPr>
            <w:tcW w:type="dxa" w:w="302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Toast (13965:20000)</w:t>
            </w:r>
          </w:p>
        </w:tc>
        <w:tc>
          <w:tcPr>
            <w:tcW w:type="dxa" w:w="5760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variant (enum — info/success/warning/error)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i w:val="0"/>
          <w:color w:val="E8440C"/>
          <w:sz w:val="24"/>
        </w:rPr>
        <w:t>3.4  Figma Plugin (ilds-plugin)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D3D3D"/>
          <w:sz w:val="21"/>
        </w:rPr>
        <w:t>Unified plugin replacing the retired n8n automation. Single-click sync from Figma Variables to GitHub, with Slack notification.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304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9216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Extraction</w:t>
            </w:r>
          </w:p>
        </w:tc>
        <w:tc>
          <w:tcPr>
            <w:tcW w:type="dxa" w:w="92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figma.variables.getLocalVariablesAsync() — Plugin API, no REST auth required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Transform</w:t>
            </w:r>
          </w:p>
        </w:tc>
        <w:tc>
          <w:tcPr>
            <w:tcW w:type="dxa" w:w="92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buildDTCG() — W3C DTCG, 3 collections, normaliseGroup() for key naming</w:t>
            </w:r>
          </w:p>
        </w:tc>
      </w:tr>
      <w:tr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GitHub push</w:t>
            </w:r>
          </w:p>
        </w:tc>
        <w:tc>
          <w:tcPr>
            <w:tcW w:type="dxa" w:w="92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pushWithRetry() — GET SHA, PUT content, 409 retry on stale SHA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Slack notify</w:t>
            </w:r>
          </w:p>
        </w:tc>
        <w:tc>
          <w:tcPr>
            <w:tcW w:type="dxa" w:w="92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postToSlack() — non-blocking, warns on failure but does not fail sync</w:t>
            </w:r>
          </w:p>
        </w:tc>
      </w:tr>
      <w:tr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Auth storage</w:t>
            </w:r>
          </w:p>
        </w:tc>
        <w:tc>
          <w:tcPr>
            <w:tcW w:type="dxa" w:w="92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figma.clientStorage — PAT never committed to repo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Base64</w:t>
            </w:r>
          </w:p>
        </w:tc>
        <w:tc>
          <w:tcPr>
            <w:tcW w:type="dxa" w:w="92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Pure-TS toBase64() — btoa/unescape unavailable in Figma plugin sandbox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12" w:space="1" w:color="E8440C"/>
        </w:pBdr>
      </w:pPr>
      <w:r>
        <w:rPr>
          <w:rFonts w:ascii="Arial" w:hAnsi="Arial"/>
          <w:b/>
          <w:i w:val="0"/>
          <w:color w:val="111111"/>
          <w:sz w:val="32"/>
        </w:rPr>
        <w:t>4. Component Coverage Matrix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D3D3D"/>
          <w:sz w:val="21"/>
        </w:rPr>
        <w:t>5 of 17 components are built (29%). Phase 2 targets the remaining 12 across three priority tiers.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432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1872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Component</w:t>
            </w:r>
          </w:p>
        </w:tc>
        <w:tc>
          <w:tcPr>
            <w:tcW w:type="dxa" w:w="1584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Figma ID</w:t>
            </w:r>
          </w:p>
        </w:tc>
        <w:tc>
          <w:tcPr>
            <w:tcW w:type="dxa" w:w="2016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1584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Flutter</w:t>
            </w:r>
          </w:p>
        </w:tc>
        <w:tc>
          <w:tcPr>
            <w:tcW w:type="dxa" w:w="1728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Code Connect</w:t>
            </w:r>
          </w:p>
        </w:tc>
        <w:tc>
          <w:tcPr>
            <w:tcW w:type="dxa" w:w="2304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Supernova Docs</w:t>
            </w:r>
          </w:p>
        </w:tc>
      </w:tr>
      <w:tr>
        <w:tc>
          <w:tcPr>
            <w:tcW w:type="dxa" w:w="4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</w:t>
            </w:r>
          </w:p>
        </w:tc>
        <w:tc>
          <w:tcPr>
            <w:tcW w:type="dxa" w:w="187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Button</w:t>
            </w:r>
          </w:p>
        </w:tc>
        <w:tc>
          <w:tcPr>
            <w:tcW w:type="dxa" w:w="15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13474:12948</w:t>
            </w:r>
          </w:p>
        </w:tc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1</w:t>
            </w:r>
          </w:p>
        </w:tc>
        <w:tc>
          <w:tcPr>
            <w:tcW w:type="dxa" w:w="15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6A34A"/>
                <w:sz w:val="19"/>
              </w:rPr>
              <w:t>✅ Complete</w:t>
            </w:r>
          </w:p>
        </w:tc>
        <w:tc>
          <w:tcPr>
            <w:tcW w:type="dxa" w:w="172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6A34A"/>
                <w:sz w:val="19"/>
              </w:rPr>
              <w:t>✅ Complete</w:t>
            </w:r>
          </w:p>
        </w:tc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F59E0B"/>
                <w:sz w:val="19"/>
              </w:rPr>
              <w:t>⏳ In Progress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2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TextField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13474:15603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1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6A34A"/>
                <w:sz w:val="19"/>
              </w:rPr>
              <w:t>✅ Complete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6A34A"/>
                <w:sz w:val="19"/>
              </w:rPr>
              <w:t>✅ Complete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F59E0B"/>
                <w:sz w:val="19"/>
              </w:rPr>
              <w:t>⏳ In Progress</w:t>
            </w:r>
          </w:p>
        </w:tc>
      </w:tr>
      <w:tr>
        <w:tc>
          <w:tcPr>
            <w:tcW w:type="dxa" w:w="4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3</w:t>
            </w:r>
          </w:p>
        </w:tc>
        <w:tc>
          <w:tcPr>
            <w:tcW w:type="dxa" w:w="187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Chip</w:t>
            </w:r>
          </w:p>
        </w:tc>
        <w:tc>
          <w:tcPr>
            <w:tcW w:type="dxa" w:w="15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13965:24312</w:t>
            </w:r>
          </w:p>
        </w:tc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1</w:t>
            </w:r>
          </w:p>
        </w:tc>
        <w:tc>
          <w:tcPr>
            <w:tcW w:type="dxa" w:w="15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6A34A"/>
                <w:sz w:val="19"/>
              </w:rPr>
              <w:t>✅ Complete</w:t>
            </w:r>
          </w:p>
        </w:tc>
        <w:tc>
          <w:tcPr>
            <w:tcW w:type="dxa" w:w="172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6A34A"/>
                <w:sz w:val="19"/>
              </w:rPr>
              <w:t>✅ Complete</w:t>
            </w:r>
          </w:p>
        </w:tc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F59E0B"/>
                <w:sz w:val="19"/>
              </w:rPr>
              <w:t>⏳ In Progress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4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Dropdown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13965:16190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1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6A34A"/>
                <w:sz w:val="19"/>
              </w:rPr>
              <w:t>✅ Complete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6A34A"/>
                <w:sz w:val="19"/>
              </w:rPr>
              <w:t>✅ Complete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F59E0B"/>
                <w:sz w:val="19"/>
              </w:rPr>
              <w:t>⏳ In Progress</w:t>
            </w:r>
          </w:p>
        </w:tc>
      </w:tr>
      <w:tr>
        <w:tc>
          <w:tcPr>
            <w:tcW w:type="dxa" w:w="4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5</w:t>
            </w:r>
          </w:p>
        </w:tc>
        <w:tc>
          <w:tcPr>
            <w:tcW w:type="dxa" w:w="187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Toast</w:t>
            </w:r>
          </w:p>
        </w:tc>
        <w:tc>
          <w:tcPr>
            <w:tcW w:type="dxa" w:w="15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13965:20000</w:t>
            </w:r>
          </w:p>
        </w:tc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1</w:t>
            </w:r>
          </w:p>
        </w:tc>
        <w:tc>
          <w:tcPr>
            <w:tcW w:type="dxa" w:w="15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6A34A"/>
                <w:sz w:val="19"/>
              </w:rPr>
              <w:t>✅ Complete</w:t>
            </w:r>
          </w:p>
        </w:tc>
        <w:tc>
          <w:tcPr>
            <w:tcW w:type="dxa" w:w="172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6A34A"/>
                <w:sz w:val="19"/>
              </w:rPr>
              <w:t>✅ Complete</w:t>
            </w:r>
          </w:p>
        </w:tc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F59E0B"/>
                <w:sz w:val="19"/>
              </w:rPr>
              <w:t>⏳ In Progress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6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Radio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13486:38485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2 — Tier 1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</w:tr>
      <w:tr>
        <w:tc>
          <w:tcPr>
            <w:tcW w:type="dxa" w:w="4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7</w:t>
            </w:r>
          </w:p>
        </w:tc>
        <w:tc>
          <w:tcPr>
            <w:tcW w:type="dxa" w:w="187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Checkbox</w:t>
            </w:r>
          </w:p>
        </w:tc>
        <w:tc>
          <w:tcPr>
            <w:tcW w:type="dxa" w:w="15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13520:33495</w:t>
            </w:r>
          </w:p>
        </w:tc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2 — Tier 1</w:t>
            </w:r>
          </w:p>
        </w:tc>
        <w:tc>
          <w:tcPr>
            <w:tcW w:type="dxa" w:w="15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172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8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Switch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14371:6309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2 — Tier 1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</w:tr>
      <w:tr>
        <w:tc>
          <w:tcPr>
            <w:tcW w:type="dxa" w:w="4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9</w:t>
            </w:r>
          </w:p>
        </w:tc>
        <w:tc>
          <w:tcPr>
            <w:tcW w:type="dxa" w:w="187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Text Area</w:t>
            </w:r>
          </w:p>
        </w:tc>
        <w:tc>
          <w:tcPr>
            <w:tcW w:type="dxa" w:w="15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14369:11586</w:t>
            </w:r>
          </w:p>
        </w:tc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2 — Tier 1</w:t>
            </w:r>
          </w:p>
        </w:tc>
        <w:tc>
          <w:tcPr>
            <w:tcW w:type="dxa" w:w="15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172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Tab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17667:2334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2 — Tier 2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</w:tr>
      <w:tr>
        <w:tc>
          <w:tcPr>
            <w:tcW w:type="dxa" w:w="4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11</w:t>
            </w:r>
          </w:p>
        </w:tc>
        <w:tc>
          <w:tcPr>
            <w:tcW w:type="dxa" w:w="187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Pagination</w:t>
            </w:r>
          </w:p>
        </w:tc>
        <w:tc>
          <w:tcPr>
            <w:tcW w:type="dxa" w:w="15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17724:3361</w:t>
            </w:r>
          </w:p>
        </w:tc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2 — Tier 2</w:t>
            </w:r>
          </w:p>
        </w:tc>
        <w:tc>
          <w:tcPr>
            <w:tcW w:type="dxa" w:w="15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172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12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Selection Button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14776:1685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2 — Tier 2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</w:tr>
      <w:tr>
        <w:tc>
          <w:tcPr>
            <w:tcW w:type="dxa" w:w="4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13</w:t>
            </w:r>
          </w:p>
        </w:tc>
        <w:tc>
          <w:tcPr>
            <w:tcW w:type="dxa" w:w="187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Badge</w:t>
            </w:r>
          </w:p>
        </w:tc>
        <w:tc>
          <w:tcPr>
            <w:tcW w:type="dxa" w:w="15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13965:24550</w:t>
            </w:r>
          </w:p>
        </w:tc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2 — Tier 3</w:t>
            </w:r>
          </w:p>
        </w:tc>
        <w:tc>
          <w:tcPr>
            <w:tcW w:type="dxa" w:w="15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172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14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Tag (Filter)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14018:6786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2 — Tier 3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</w:tr>
      <w:tr>
        <w:tc>
          <w:tcPr>
            <w:tcW w:type="dxa" w:w="4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15</w:t>
            </w:r>
          </w:p>
        </w:tc>
        <w:tc>
          <w:tcPr>
            <w:tcW w:type="dxa" w:w="187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Accordion</w:t>
            </w:r>
          </w:p>
        </w:tc>
        <w:tc>
          <w:tcPr>
            <w:tcW w:type="dxa" w:w="15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17726:494</w:t>
            </w:r>
          </w:p>
        </w:tc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2 — Tier 3</w:t>
            </w:r>
          </w:p>
        </w:tc>
        <w:tc>
          <w:tcPr>
            <w:tcW w:type="dxa" w:w="15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172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16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Text Link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13474:16003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2 — Tier 3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</w:tr>
      <w:tr>
        <w:tc>
          <w:tcPr>
            <w:tcW w:type="dxa" w:w="4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17</w:t>
            </w:r>
          </w:p>
        </w:tc>
        <w:tc>
          <w:tcPr>
            <w:tcW w:type="dxa" w:w="187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Scrollbar</w:t>
            </w:r>
          </w:p>
        </w:tc>
        <w:tc>
          <w:tcPr>
            <w:tcW w:type="dxa" w:w="15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17730:521</w:t>
            </w:r>
          </w:p>
        </w:tc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2 — Tier 3</w:t>
            </w:r>
          </w:p>
        </w:tc>
        <w:tc>
          <w:tcPr>
            <w:tcW w:type="dxa" w:w="158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172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DC2626"/>
                <w:sz w:val="19"/>
              </w:rPr>
              <w:t>❌ Pending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12" w:space="1" w:color="E8440C"/>
        </w:pBdr>
      </w:pPr>
      <w:r>
        <w:rPr>
          <w:rFonts w:ascii="Arial" w:hAnsi="Arial"/>
          <w:b/>
          <w:i w:val="0"/>
          <w:color w:val="111111"/>
          <w:sz w:val="32"/>
        </w:rPr>
        <w:t>5. Phase 2 — Plan &amp; Scope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D3D3D"/>
          <w:sz w:val="21"/>
        </w:rPr>
        <w:t>Phase 2 delivers the remaining 12 Flutter components plus Code Connect integrations. All work is handled by Cursor AI from the ILDS_PHASE2_CURSOR_BRIEF.md file. Admin role is to trigger Cursor, validate output, and publish to Figma Dev Mode.</w:t>
      </w:r>
    </w:p>
    <w:p>
      <w:pPr>
        <w:spacing w:before="280" w:after="80"/>
      </w:pPr>
      <w:r>
        <w:rPr>
          <w:rFonts w:ascii="Arial" w:hAnsi="Arial"/>
          <w:b/>
          <w:i w:val="0"/>
          <w:color w:val="E8440C"/>
          <w:sz w:val="24"/>
        </w:rPr>
        <w:t>Tier 1 — Form Controls (Build First)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D3D3D"/>
          <w:sz w:val="21"/>
        </w:rPr>
        <w:t>These are the highest-frequency interactive components used in every form in the app.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016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Figma Node ID</w:t>
            </w:r>
          </w:p>
        </w:tc>
        <w:tc>
          <w:tcPr>
            <w:tcW w:type="dxa" w:w="4032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Key Tokens</w:t>
            </w:r>
          </w:p>
        </w:tc>
        <w:tc>
          <w:tcPr>
            <w:tcW w:type="dxa" w:w="3744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Key States</w:t>
            </w:r>
          </w:p>
        </w:tc>
      </w:tr>
      <w:tr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Radio Select + Group</w:t>
            </w:r>
          </w:p>
        </w:tc>
        <w:tc>
          <w:tcPr>
            <w:tcW w:type="dxa" w:w="172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13486:38485</w:t>
            </w:r>
          </w:p>
        </w:tc>
        <w:tc>
          <w:tcPr>
            <w:tcW w:type="dxa" w:w="40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orange500 (selected), neutral200 (border), neutral300 (disabled)</w:t>
            </w:r>
          </w:p>
        </w:tc>
        <w:tc>
          <w:tcPr>
            <w:tcW w:type="dxa" w:w="374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Default · Selected · Focused · Disabled · Error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Checkbox Select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13520:33495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orange500 (checked fill), neutral200 (unchecked border), white (checkmark)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Unchecked · Checked · Indeterminate · Disabled · Error</w:t>
            </w:r>
          </w:p>
        </w:tc>
      </w:tr>
      <w:tr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Switch</w:t>
            </w:r>
          </w:p>
        </w:tc>
        <w:tc>
          <w:tcPr>
            <w:tcW w:type="dxa" w:w="172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14371:6309</w:t>
            </w:r>
          </w:p>
        </w:tc>
        <w:tc>
          <w:tcPr>
            <w:tcW w:type="dxa" w:w="40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orange500 (on-track), neutral300 (off-track), white (thumb)</w:t>
            </w:r>
          </w:p>
        </w:tc>
        <w:tc>
          <w:tcPr>
            <w:tcW w:type="dxa" w:w="374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Off · On · Disabled-Off · Disabled-On · Focused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Text Area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14369:11586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Same as TextField — red600 error, green600 success, orange500 focus ring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Default · Focused · Filled · Error · Disabled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i w:val="0"/>
          <w:color w:val="E8440C"/>
          <w:sz w:val="24"/>
        </w:rPr>
        <w:t>Tier 2 — Navigation &amp; Selection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016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Figma Node ID</w:t>
            </w:r>
          </w:p>
        </w:tc>
        <w:tc>
          <w:tcPr>
            <w:tcW w:type="dxa" w:w="4032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Key Tokens</w:t>
            </w:r>
          </w:p>
        </w:tc>
        <w:tc>
          <w:tcPr>
            <w:tcW w:type="dxa" w:w="3744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Key States</w:t>
            </w:r>
          </w:p>
        </w:tc>
      </w:tr>
      <w:tr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Tab</w:t>
            </w:r>
          </w:p>
        </w:tc>
        <w:tc>
          <w:tcPr>
            <w:tcW w:type="dxa" w:w="172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17667:2334</w:t>
            </w:r>
          </w:p>
        </w:tc>
        <w:tc>
          <w:tcPr>
            <w:tcW w:type="dxa" w:w="40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orange500 (active underline), neutral400 (inactive label), neutral200 (divider)</w:t>
            </w:r>
          </w:p>
        </w:tc>
        <w:tc>
          <w:tcPr>
            <w:tcW w:type="dxa" w:w="374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Default · Active · Disabled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Pagination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17724:3361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orange500 (current page bg), neutral200 (border), neutral400 (inactive)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Default · Current · Disabled · Ellipsis</w:t>
            </w:r>
          </w:p>
        </w:tc>
      </w:tr>
      <w:tr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Selection Button</w:t>
            </w:r>
          </w:p>
        </w:tc>
        <w:tc>
          <w:tcPr>
            <w:tcW w:type="dxa" w:w="172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14776:1685</w:t>
            </w:r>
          </w:p>
        </w:tc>
        <w:tc>
          <w:tcPr>
            <w:tcW w:type="dxa" w:w="40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orange500 (selected border+label), neutral200 (unselected border)</w:t>
            </w:r>
          </w:p>
        </w:tc>
        <w:tc>
          <w:tcPr>
            <w:tcW w:type="dxa" w:w="374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Unselected · Selected · Disabled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i w:val="0"/>
          <w:color w:val="E8440C"/>
          <w:sz w:val="24"/>
        </w:rPr>
        <w:t>Tier 3 — Utilities &amp; Display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016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Figma Node ID</w:t>
            </w:r>
          </w:p>
        </w:tc>
        <w:tc>
          <w:tcPr>
            <w:tcW w:type="dxa" w:w="4032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Key Tokens</w:t>
            </w:r>
          </w:p>
        </w:tc>
        <w:tc>
          <w:tcPr>
            <w:tcW w:type="dxa" w:w="3744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Key States</w:t>
            </w:r>
          </w:p>
        </w:tc>
      </w:tr>
      <w:tr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Badge</w:t>
            </w:r>
          </w:p>
        </w:tc>
        <w:tc>
          <w:tcPr>
            <w:tcW w:type="dxa" w:w="172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13965:24550</w:t>
            </w:r>
          </w:p>
        </w:tc>
        <w:tc>
          <w:tcPr>
            <w:tcW w:type="dxa" w:w="40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Semantic colors: orange/green/red/blue/neutral per variant</w:t>
            </w:r>
          </w:p>
        </w:tc>
        <w:tc>
          <w:tcPr>
            <w:tcW w:type="dxa" w:w="374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Info · Success · Warning · Error · Neutral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Tag (Filter)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14018:6786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orange500 (selected), neutral200 (border), borderRadiusFull (pill)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Default · Selected · Disabled</w:t>
            </w:r>
          </w:p>
        </w:tc>
      </w:tr>
      <w:tr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Accordion</w:t>
            </w:r>
          </w:p>
        </w:tc>
        <w:tc>
          <w:tcPr>
            <w:tcW w:type="dxa" w:w="172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17726:494</w:t>
            </w:r>
          </w:p>
        </w:tc>
        <w:tc>
          <w:tcPr>
            <w:tcW w:type="dxa" w:w="40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neutral100 (bg), neutral200 (divider), orange500 (icon active)</w:t>
            </w:r>
          </w:p>
        </w:tc>
        <w:tc>
          <w:tcPr>
            <w:tcW w:type="dxa" w:w="374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Collapsed · Expanded · Disabled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Text Link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13474:16003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blue500 (default), blue700 (hover/visited), blue500 (underline)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Default · Hover · Visited · Disabled</w:t>
            </w:r>
          </w:p>
        </w:tc>
      </w:tr>
      <w:tr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Scrollbar</w:t>
            </w:r>
          </w:p>
        </w:tc>
        <w:tc>
          <w:tcPr>
            <w:tcW w:type="dxa" w:w="172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17730:521</w:t>
            </w:r>
          </w:p>
        </w:tc>
        <w:tc>
          <w:tcPr>
            <w:tcW w:type="dxa" w:w="40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neutral300 (thumb), neutral100 (track), borderRadiusFull</w:t>
            </w:r>
          </w:p>
        </w:tc>
        <w:tc>
          <w:tcPr>
            <w:tcW w:type="dxa" w:w="374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Default · Hover · Active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i w:val="0"/>
          <w:color w:val="E8440C"/>
          <w:sz w:val="24"/>
        </w:rPr>
        <w:t>Phase 2 Deliverables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3168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Deliverable</w:t>
            </w:r>
          </w:p>
        </w:tc>
        <w:tc>
          <w:tcPr>
            <w:tcW w:type="dxa" w:w="3168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Files</w:t>
            </w:r>
          </w:p>
        </w:tc>
        <w:tc>
          <w:tcPr>
            <w:tcW w:type="dxa" w:w="2016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3168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Estimated Effort</w:t>
            </w:r>
          </w:p>
        </w:tc>
      </w:tr>
      <w:tr>
        <w:tc>
          <w:tcPr>
            <w:tcW w:type="dxa" w:w="316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12 Flutter widget files</w:t>
            </w:r>
          </w:p>
        </w:tc>
        <w:tc>
          <w:tcPr>
            <w:tcW w:type="dxa" w:w="316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lib/ilds_radio.dart … lib/ilds_scrollbar.dart</w:t>
            </w:r>
          </w:p>
        </w:tc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Cursor AI</w:t>
            </w:r>
          </w:p>
        </w:tc>
        <w:tc>
          <w:tcPr>
            <w:tcW w:type="dxa" w:w="316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1–2 Cursor sessions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12 Code Connect files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radio.figma.ts … scrollbar.figma.ts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Cursor AI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 Cursor session (after Flutter)</w:t>
            </w:r>
          </w:p>
        </w:tc>
      </w:tr>
      <w:tr>
        <w:tc>
          <w:tcPr>
            <w:tcW w:type="dxa" w:w="316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figma.config.json updates</w:t>
            </w:r>
          </w:p>
        </w:tc>
        <w:tc>
          <w:tcPr>
            <w:tcW w:type="dxa" w:w="316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Add new component IDs</w:t>
            </w:r>
          </w:p>
        </w:tc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Cursor AI</w:t>
            </w:r>
          </w:p>
        </w:tc>
        <w:tc>
          <w:tcPr>
            <w:tcW w:type="dxa" w:w="316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Same session as Code Connect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Supernova docs for 12 components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Supernova editor (web UI)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Pratishek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2–3 hours admin time</w:t>
            </w:r>
          </w:p>
        </w:tc>
      </w:tr>
      <w:tr>
        <w:tc>
          <w:tcPr>
            <w:tcW w:type="dxa" w:w="316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Chip Tag variant publish</w:t>
            </w:r>
          </w:p>
        </w:tc>
        <w:tc>
          <w:tcPr>
            <w:tcW w:type="dxa" w:w="316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Figma component set (designer task)</w:t>
            </w:r>
          </w:p>
        </w:tc>
        <w:tc>
          <w:tcPr>
            <w:tcW w:type="dxa" w:w="201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Designer</w:t>
            </w:r>
          </w:p>
        </w:tc>
        <w:tc>
          <w:tcPr>
            <w:tcW w:type="dxa" w:w="316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Before Code Connect session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12" w:space="1" w:color="E8440C"/>
        </w:pBdr>
      </w:pPr>
      <w:r>
        <w:rPr>
          <w:rFonts w:ascii="Arial" w:hAnsi="Arial"/>
          <w:b/>
          <w:i w:val="0"/>
          <w:color w:val="111111"/>
          <w:sz w:val="32"/>
        </w:rPr>
        <w:t>6. Admin Action Items — What Pratishek Must Do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D3D3D"/>
          <w:sz w:val="21"/>
        </w:rPr>
        <w:t>These are the items that ONLY you (the admin) can complete — they require Figma access, Supernova web UI, or credentials that cannot be automated. Complete them in order to avoid blocking Cursor or the pipeline.</w:t>
      </w:r>
    </w:p>
    <w:p>
      <w:pPr>
        <w:spacing w:before="280" w:after="80"/>
      </w:pPr>
      <w:r>
        <w:rPr>
          <w:rFonts w:ascii="Arial" w:hAnsi="Arial"/>
          <w:b/>
          <w:i w:val="0"/>
          <w:color w:val="E8440C"/>
          <w:sz w:val="24"/>
        </w:rPr>
        <w:t>NOW — Critical (Do These First)</w:t>
      </w:r>
    </w:p>
    <w:p>
      <w:pPr>
        <w:spacing w:before="120" w:after="40"/>
      </w:pPr>
      <w:r>
        <w:rPr>
          <w:rFonts w:ascii="Arial" w:hAnsi="Arial"/>
          <w:b/>
          <w:i w:val="0"/>
          <w:color w:val="E8440C"/>
          <w:sz w:val="21"/>
        </w:rPr>
        <w:t>► Regenerate GitHub PAT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Current PAT was shared in chat and must be rotated immediately to prevent security exposure.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1. Go to github.com → Settings → Developer settings → Personal access tokens → Tokens (classic)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2. Delete the old token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3. Generate new token → scope: repo (full)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4. Open Figma → ilds-plugin Settings → paste new GitHub PAT → Save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5. Update in GitHub Secrets if used there (repo → Settings → Secrets → SUPERNOVA_API_KEY does NOT use GitHub PAT, only Supernova key)</w:t>
      </w:r>
    </w:p>
    <w:p>
      <w:pPr>
        <w:spacing w:before="120" w:after="40"/>
      </w:pPr>
      <w:r>
        <w:rPr>
          <w:rFonts w:ascii="Arial" w:hAnsi="Arial"/>
          <w:b/>
          <w:i w:val="0"/>
          <w:color w:val="E8440C"/>
          <w:sz w:val="21"/>
        </w:rPr>
        <w:t>► Regenerate Figma PAT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The Figma PAT from pratishek.bansal@icicilombard.com was shared in an earlier session.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1. Go to figma.com → Account settings (top-right avatar)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2. Personal access tokens → delete old token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3. Create new token with read scope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4. Store it somewhere safe — it's needed when REST API access is required</w:t>
      </w:r>
    </w:p>
    <w:p/>
    <w:p>
      <w:pPr>
        <w:spacing w:before="280" w:after="80"/>
      </w:pPr>
      <w:r>
        <w:rPr>
          <w:rFonts w:ascii="Arial" w:hAnsi="Arial"/>
          <w:b/>
          <w:i w:val="0"/>
          <w:color w:val="E8440C"/>
          <w:sz w:val="24"/>
        </w:rPr>
        <w:t>PHASE 1 COMPLETION — Supernova Portal</w:t>
      </w:r>
    </w:p>
    <w:p>
      <w:pPr>
        <w:spacing w:before="120" w:after="40"/>
      </w:pPr>
      <w:r>
        <w:rPr>
          <w:rFonts w:ascii="Arial" w:hAnsi="Arial"/>
          <w:b/>
          <w:i w:val="0"/>
          <w:color w:val="E8440C"/>
          <w:sz w:val="21"/>
        </w:rPr>
        <w:t>► Configure Supernova token pages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Token pages need to be set up in Supernova web UI.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1. Go to Supernova (app.supernova.io) → Design System 771068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2. Navigate to Documentation section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3. Create or edit token reference pages per ILDS_PHASE5_SUPERNOVA_BRIEF.md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4. Publish each page after editing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Reference file: ILDS_PHASE5_SUPERNOVA_BRIEF.md (already in repo)</w:t>
      </w:r>
    </w:p>
    <w:p>
      <w:pPr>
        <w:spacing w:before="120" w:after="40"/>
      </w:pPr>
      <w:r>
        <w:rPr>
          <w:rFonts w:ascii="Arial" w:hAnsi="Arial"/>
          <w:b/>
          <w:i w:val="0"/>
          <w:color w:val="E8440C"/>
          <w:sz w:val="21"/>
        </w:rPr>
        <w:t>► Write component docs in Supernova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For each of the 5 Phase 1 components, create a documentation page: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Button, TextField, Chip, Dropdown, Toast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Each page needs: Description, Variants table, Props reference, Do/Don't guidance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Content is in ILDS_PHASE5_SUPERNOVA_BRIEF.md</w:t>
      </w:r>
    </w:p>
    <w:p/>
    <w:p>
      <w:pPr>
        <w:spacing w:before="280" w:after="80"/>
      </w:pPr>
      <w:r>
        <w:rPr>
          <w:rFonts w:ascii="Arial" w:hAnsi="Arial"/>
          <w:b/>
          <w:i w:val="0"/>
          <w:color w:val="E8440C"/>
          <w:sz w:val="24"/>
        </w:rPr>
        <w:t>BEFORE PHASE 2 CURSOR SESSION</w:t>
      </w:r>
    </w:p>
    <w:p>
      <w:pPr>
        <w:spacing w:before="120" w:after="40"/>
      </w:pPr>
      <w:r>
        <w:rPr>
          <w:rFonts w:ascii="Arial" w:hAnsi="Arial"/>
          <w:b/>
          <w:i w:val="0"/>
          <w:color w:val="E8440C"/>
          <w:sz w:val="21"/>
        </w:rPr>
        <w:t>► Trigger Cursor with Phase 2 brief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Hand ILDS_PHASE2_CURSOR_BRIEF.md to Cursor: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1. Open Cursor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2. Open the repo (ilds-design-system)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3. Attach or paste the content of ILDS_PHASE2_CURSOR_BRIEF.md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4. Say: 'Build all components per this brief. Start with Tier 1. Report after each file.'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5. Monitor progress — Cursor will report compilation errors if any</w:t>
      </w:r>
    </w:p>
    <w:p>
      <w:pPr>
        <w:spacing w:before="120" w:after="40"/>
      </w:pPr>
      <w:r>
        <w:rPr>
          <w:rFonts w:ascii="Arial" w:hAnsi="Arial"/>
          <w:b/>
          <w:i w:val="0"/>
          <w:color w:val="E8440C"/>
          <w:sz w:val="21"/>
        </w:rPr>
        <w:t>► Publish Chip Tag variants in Figma (Designer task)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The Chip Tag Code Connect is incomplete because the success/warning/error/info tag variants are not published as a component set in Figma.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1. Open Figma file PCUj412f0Z1zZLLxQUX22e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2. Find the Tag / Filter Tag component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3. Create a component set with variants: Default, Selected, Disabled, Info, Success, Warning, Error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4. Publish to library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5. Tell Cursor/Claude the new component set ID so chip.figma.ts can be updated</w:t>
      </w:r>
    </w:p>
    <w:p/>
    <w:p>
      <w:pPr>
        <w:spacing w:before="280" w:after="80"/>
      </w:pPr>
      <w:r>
        <w:rPr>
          <w:rFonts w:ascii="Arial" w:hAnsi="Arial"/>
          <w:b/>
          <w:i w:val="0"/>
          <w:color w:val="E8440C"/>
          <w:sz w:val="24"/>
        </w:rPr>
        <w:t>AFTER PHASE 2 CURSOR SESSION</w:t>
      </w:r>
    </w:p>
    <w:p>
      <w:pPr>
        <w:spacing w:before="120" w:after="40"/>
      </w:pPr>
      <w:r>
        <w:rPr>
          <w:rFonts w:ascii="Arial" w:hAnsi="Arial"/>
          <w:b/>
          <w:i w:val="0"/>
          <w:color w:val="E8440C"/>
          <w:sz w:val="21"/>
        </w:rPr>
        <w:t>► Publish Code Connect to Figma Dev Mode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After Cursor creates all 12 *.figma.ts files: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1. cd to repo root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2. Run: npx figma connect publish --token YOUR_FIGMA_PAT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3. Open Figma → Dev Mode → inspect any Phase 2 component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4. Verify the Flutter code snippet appears</w:t>
      </w:r>
    </w:p>
    <w:p>
      <w:pPr>
        <w:spacing w:before="120" w:after="40"/>
      </w:pPr>
      <w:r>
        <w:rPr>
          <w:rFonts w:ascii="Arial" w:hAnsi="Arial"/>
          <w:b/>
          <w:i w:val="0"/>
          <w:color w:val="E8440C"/>
          <w:sz w:val="21"/>
        </w:rPr>
        <w:t>► Add Phase 2 component docs in Supernova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Repeat the Supernova documentation process for all 12 Phase 2 components.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Same process as Phase 1 Supernova docs above.</w:t>
      </w:r>
    </w:p>
    <w:p>
      <w:pPr>
        <w:spacing w:before="120" w:after="40"/>
      </w:pPr>
      <w:r>
        <w:rPr>
          <w:rFonts w:ascii="Arial" w:hAnsi="Arial"/>
          <w:b/>
          <w:i w:val="0"/>
          <w:color w:val="E8440C"/>
          <w:sz w:val="21"/>
        </w:rPr>
        <w:t>► Run end-to-end sync test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Verify the full pipeline is still working after all Phase 2 changes: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1. Make a small change to a Figma Variable (e.g., tweak white-000 by 1%)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2. Click Sync in the Figma plugin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3. Check GitHub for new commit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4. Check GitHub Actions — sync-supernova.yml should trigger and pass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5. Check Supernova — token value should update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6. Check Slack — notification should appear</w:t>
      </w:r>
    </w:p>
    <w:p>
      <w:pPr>
        <w:spacing w:before="20" w:after="20"/>
        <w:ind w:left="360"/>
      </w:pPr>
      <w:r>
        <w:rPr>
          <w:rFonts w:ascii="Arial" w:hAnsi="Arial"/>
          <w:b w:val="0"/>
          <w:i w:val="0"/>
          <w:color w:val="3D3D3D"/>
          <w:sz w:val="19"/>
        </w:rPr>
        <w:t>7. Revert the Figma Variable change</w:t>
      </w:r>
    </w:p>
    <w:p/>
    <w:p>
      <w:r>
        <w:br w:type="page"/>
      </w:r>
    </w:p>
    <w:p>
      <w:pPr>
        <w:spacing w:before="400" w:after="120"/>
        <w:pBdr>
          <w:bottom w:val="single" w:sz="12" w:space="1" w:color="E8440C"/>
        </w:pBdr>
      </w:pPr>
      <w:r>
        <w:rPr>
          <w:rFonts w:ascii="Arial" w:hAnsi="Arial"/>
          <w:b/>
          <w:i w:val="0"/>
          <w:color w:val="111111"/>
          <w:sz w:val="32"/>
        </w:rPr>
        <w:t>7. Key IDs &amp; Reference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D3D3D"/>
          <w:sz w:val="21"/>
        </w:rPr>
        <w:t>Quick reference for all IDs needed when working across tools. NOTE: PATs should be regenerated — see Section 6.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736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4032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4752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73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Figma File ID</w:t>
            </w:r>
          </w:p>
        </w:tc>
        <w:tc>
          <w:tcPr>
            <w:tcW w:type="dxa" w:w="40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PCUj412f0Z1zZLLxQUX22e</w:t>
            </w:r>
          </w:p>
        </w:tc>
        <w:tc>
          <w:tcPr>
            <w:tcW w:type="dxa" w:w="475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Always use Plugin API (pratishek.designs@gmail.com = View-only for REST)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GitHub Repo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dsoftacademy/ilds-design-system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Branch: main</w:t>
            </w:r>
          </w:p>
        </w:tc>
      </w:tr>
      <w:tr>
        <w:tc>
          <w:tcPr>
            <w:tcW w:type="dxa" w:w="273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Supernova DS ID</w:t>
            </w:r>
          </w:p>
        </w:tc>
        <w:tc>
          <w:tcPr>
            <w:tcW w:type="dxa" w:w="40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771068</w:t>
            </w:r>
          </w:p>
        </w:tc>
        <w:tc>
          <w:tcPr>
            <w:tcW w:type="dxa" w:w="475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Brand: Default, Brand ID: 817254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Supernova Workspace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718203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app.supernova.io</w:t>
            </w:r>
          </w:p>
        </w:tc>
      </w:tr>
      <w:tr>
        <w:tc>
          <w:tcPr>
            <w:tcW w:type="dxa" w:w="273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Slack Channel</w:t>
            </w:r>
          </w:p>
        </w:tc>
        <w:tc>
          <w:tcPr>
            <w:tcW w:type="dxa" w:w="40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#design-system-updates</w:t>
            </w:r>
          </w:p>
        </w:tc>
        <w:tc>
          <w:tcPr>
            <w:tcW w:type="dxa" w:w="475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Channel ID: C0AN3J0DKJN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GitHub Secret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SUPERNOVA_API_KEY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Stores Supernova API key for GitHub Action</w:t>
            </w:r>
          </w:p>
        </w:tc>
      </w:tr>
      <w:tr>
        <w:tc>
          <w:tcPr>
            <w:tcW w:type="dxa" w:w="273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Plugin auth</w:t>
            </w:r>
          </w:p>
        </w:tc>
        <w:tc>
          <w:tcPr>
            <w:tcW w:type="dxa" w:w="403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figma.clientStorage</w:t>
            </w:r>
          </w:p>
        </w:tc>
        <w:tc>
          <w:tcPr>
            <w:tcW w:type="dxa" w:w="4752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PAT stored per Figma user — never in repo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Figma Plugin cmd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cd ilds-plugin &amp;&amp; npm run build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MUST cd into ilds-plugin before npm commands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i w:val="0"/>
          <w:color w:val="E8440C"/>
          <w:sz w:val="24"/>
        </w:rPr>
        <w:t>Verified Token Counts (post-sync, Apr 8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880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Collection</w:t>
            </w:r>
          </w:p>
        </w:tc>
        <w:tc>
          <w:tcPr>
            <w:tcW w:type="dxa" w:w="2304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Token Type</w:t>
            </w:r>
          </w:p>
        </w:tc>
        <w:tc>
          <w:tcPr>
            <w:tcW w:type="dxa" w:w="1440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Count</w:t>
            </w:r>
          </w:p>
        </w:tc>
        <w:tc>
          <w:tcPr>
            <w:tcW w:type="dxa" w:w="4896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880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Colours-All</w:t>
            </w:r>
          </w:p>
        </w:tc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color</w:t>
            </w:r>
          </w:p>
        </w:tc>
        <w:tc>
          <w:tcPr>
            <w:tcW w:type="dxa" w:w="1440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100</w:t>
            </w:r>
          </w:p>
        </w:tc>
        <w:tc>
          <w:tcPr>
            <w:tcW w:type="dxa" w:w="489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✅ Live in Supernova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Spacing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spacing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12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✅ Live in Supernova</w:t>
            </w:r>
          </w:p>
        </w:tc>
      </w:tr>
      <w:tr>
        <w:tc>
          <w:tcPr>
            <w:tcW w:type="dxa" w:w="2880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Border radius</w:t>
            </w:r>
          </w:p>
        </w:tc>
        <w:tc>
          <w:tcPr>
            <w:tcW w:type="dxa" w:w="230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borderRadius</w:t>
            </w:r>
          </w:p>
        </w:tc>
        <w:tc>
          <w:tcPr>
            <w:tcW w:type="dxa" w:w="1440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8</w:t>
            </w:r>
          </w:p>
        </w:tc>
        <w:tc>
          <w:tcPr>
            <w:tcW w:type="dxa" w:w="489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✅ Live in Supernova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Total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120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✅ Verified white-000 = #FFFFFF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12" w:space="1" w:color="E8440C"/>
        </w:pBdr>
      </w:pPr>
      <w:r>
        <w:rPr>
          <w:rFonts w:ascii="Arial" w:hAnsi="Arial"/>
          <w:b/>
          <w:i w:val="0"/>
          <w:color w:val="111111"/>
          <w:sz w:val="32"/>
        </w:rPr>
        <w:t>8. Project Health &amp; Scoring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736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Dimension</w:t>
            </w:r>
          </w:p>
        </w:tc>
        <w:tc>
          <w:tcPr>
            <w:tcW w:type="dxa" w:w="1296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Score</w:t>
            </w:r>
          </w:p>
        </w:tc>
        <w:tc>
          <w:tcPr>
            <w:tcW w:type="dxa" w:w="7488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73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Pipeline Automation</w:t>
            </w:r>
          </w:p>
        </w:tc>
        <w:tc>
          <w:tcPr>
            <w:tcW w:type="dxa" w:w="129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10/10</w:t>
            </w:r>
          </w:p>
        </w:tc>
        <w:tc>
          <w:tcPr>
            <w:tcW w:type="dxa" w:w="748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Fully automated: Figma → GitHub → Supernova → Slack. No manual steps in token flow.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Token Coverage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9/10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120 tokens live. Typography tokens (font sizes, line heights) not yet in Figma Variables.</w:t>
            </w:r>
          </w:p>
        </w:tc>
      </w:tr>
      <w:tr>
        <w:tc>
          <w:tcPr>
            <w:tcW w:type="dxa" w:w="273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Component Coverage</w:t>
            </w:r>
          </w:p>
        </w:tc>
        <w:tc>
          <w:tcPr>
            <w:tcW w:type="dxa" w:w="129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5/10</w:t>
            </w:r>
          </w:p>
        </w:tc>
        <w:tc>
          <w:tcPr>
            <w:tcW w:type="dxa" w:w="748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5/17 built. Phase 2 will bring this to 17/17.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Code Quality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10/10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Zero hardcoded values. Full Semantics wrappers. AnimatedContainer 150ms transitions.</w:t>
            </w:r>
          </w:p>
        </w:tc>
      </w:tr>
      <w:tr>
        <w:tc>
          <w:tcPr>
            <w:tcW w:type="dxa" w:w="273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Documentation</w:t>
            </w:r>
          </w:p>
        </w:tc>
        <w:tc>
          <w:tcPr>
            <w:tcW w:type="dxa" w:w="129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4/10</w:t>
            </w:r>
          </w:p>
        </w:tc>
        <w:tc>
          <w:tcPr>
            <w:tcW w:type="dxa" w:w="748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5 Supernova portal is in progress. Phase 1 brief complete, portal content entry pending.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Code Connect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7/10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5 components connected. Chip Tag variants pending designer publish.</w:t>
            </w:r>
          </w:p>
        </w:tc>
      </w:tr>
      <w:tr>
        <w:tc>
          <w:tcPr>
            <w:tcW w:type="dxa" w:w="273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Security</w:t>
            </w:r>
          </w:p>
        </w:tc>
        <w:tc>
          <w:tcPr>
            <w:tcW w:type="dxa" w:w="129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7/10</w:t>
            </w:r>
          </w:p>
        </w:tc>
        <w:tc>
          <w:tcPr>
            <w:tcW w:type="dxa" w:w="7488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Credentials in clientStorage (not repo). PATs need rotation after being shared in chat.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Overall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7.4/10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Strong pipeline foundation. Phase 2 + Supernova content will raise to ~9/10.</w:t>
            </w:r>
          </w:p>
        </w:tc>
      </w:tr>
    </w:tbl>
    <w:p/>
    <w:p/>
    <w:p>
      <w:pPr>
        <w:spacing w:before="280" w:after="80"/>
      </w:pPr>
      <w:r>
        <w:rPr>
          <w:rFonts w:ascii="Arial" w:hAnsi="Arial"/>
          <w:b/>
          <w:i w:val="0"/>
          <w:color w:val="E8440C"/>
          <w:sz w:val="24"/>
        </w:rPr>
        <w:t>Risk 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600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Risk</w:t>
            </w:r>
          </w:p>
        </w:tc>
        <w:tc>
          <w:tcPr>
            <w:tcW w:type="dxa" w:w="1296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Severity</w:t>
            </w:r>
          </w:p>
        </w:tc>
        <w:tc>
          <w:tcPr>
            <w:tcW w:type="dxa" w:w="6624"/>
            <w:shd w:val="clear" w:color="auto" w:fill="E844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3600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PAT exposed in chat history</w:t>
            </w:r>
          </w:p>
        </w:tc>
        <w:tc>
          <w:tcPr>
            <w:tcW w:type="dxa" w:w="129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High</w:t>
            </w:r>
          </w:p>
        </w:tc>
        <w:tc>
          <w:tcPr>
            <w:tcW w:type="dxa" w:w="662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Regenerate both GitHub PAT and Figma PAT immediately (Section 6, Action 1 &amp; 2)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Chip Tag Code Connect incomplete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Medium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Designer must publish tag variants as component set in Figma before Phase 2 Code Connect session</w:t>
            </w:r>
          </w:p>
        </w:tc>
      </w:tr>
      <w:tr>
        <w:tc>
          <w:tcPr>
            <w:tcW w:type="dxa" w:w="3600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Supernova content not entered</w:t>
            </w:r>
          </w:p>
        </w:tc>
        <w:tc>
          <w:tcPr>
            <w:tcW w:type="dxa" w:w="129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Medium</w:t>
            </w:r>
          </w:p>
        </w:tc>
        <w:tc>
          <w:tcPr>
            <w:tcW w:type="dxa" w:w="662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Blocking Phase 1 from being truly complete. Admin task — ~2-3 hours in Supernova UI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Figma REST API auth (View-only)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Low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pratishek.designs = view-only. For REST, use pratishek.bansal@icicilombard.com token. Plugin API has no restriction.</w:t>
            </w:r>
          </w:p>
        </w:tc>
      </w:tr>
      <w:tr>
        <w:tc>
          <w:tcPr>
            <w:tcW w:type="dxa" w:w="3600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Phase 2 Cursor session timeline</w:t>
            </w:r>
          </w:p>
        </w:tc>
        <w:tc>
          <w:tcPr>
            <w:tcW w:type="dxa" w:w="1296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Low</w:t>
            </w:r>
          </w:p>
        </w:tc>
        <w:tc>
          <w:tcPr>
            <w:tcW w:type="dxa" w:w="6624"/>
            <w:shd w:val="clear" w:color="auto" w:fill="F9F9F9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3D3D3D"/>
                <w:sz w:val="19"/>
              </w:rPr>
              <w:t>Brief is ready. Blocking only on admin triggering Cursor session.</w:t>
            </w:r>
          </w:p>
        </w:tc>
      </w:tr>
    </w:tbl>
    <w:p/>
    <w:p/>
    <w:p>
      <w:pPr>
        <w:spacing w:before="240"/>
        <w:pBdr>
          <w:bottom w:val="single" w:sz="4" w:space="1" w:color="E8440C"/>
        </w:pBdr>
      </w:pPr>
    </w:p>
    <w:p>
      <w:pPr>
        <w:spacing w:before="120"/>
        <w:jc w:val="center"/>
      </w:pPr>
      <w:r>
        <w:rPr>
          <w:rFonts w:ascii="Arial" w:hAnsi="Arial"/>
          <w:b w:val="0"/>
          <w:i w:val="0"/>
          <w:color w:val="6B6B6B"/>
          <w:sz w:val="17"/>
        </w:rPr>
        <w:t>ILDS Design System  ·  Admin Report v2.0  ·  April 9, 2026  ·  Confidential — ICICI Lombard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