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753B58"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5243068" w:history="1">
        <w:r w:rsidR="00753B58" w:rsidRPr="00AF6BD9">
          <w:rPr>
            <w:rStyle w:val="Hyperlink"/>
            <w:noProof/>
          </w:rPr>
          <w:t>1.</w:t>
        </w:r>
        <w:r w:rsidR="00753B58">
          <w:rPr>
            <w:rFonts w:asciiTheme="minorHAnsi" w:eastAsiaTheme="minorEastAsia" w:hAnsiTheme="minorHAnsi" w:cstheme="minorBidi"/>
            <w:noProof/>
            <w:sz w:val="22"/>
            <w:szCs w:val="22"/>
          </w:rPr>
          <w:tab/>
        </w:r>
        <w:r w:rsidR="00753B58" w:rsidRPr="00AF6BD9">
          <w:rPr>
            <w:rStyle w:val="Hyperlink"/>
            <w:noProof/>
          </w:rPr>
          <w:t>Uvod</w:t>
        </w:r>
        <w:r w:rsidR="00753B58">
          <w:rPr>
            <w:noProof/>
            <w:webHidden/>
          </w:rPr>
          <w:tab/>
        </w:r>
        <w:r w:rsidR="00753B58">
          <w:rPr>
            <w:noProof/>
            <w:webHidden/>
          </w:rPr>
          <w:fldChar w:fldCharType="begin"/>
        </w:r>
        <w:r w:rsidR="00753B58">
          <w:rPr>
            <w:noProof/>
            <w:webHidden/>
          </w:rPr>
          <w:instrText xml:space="preserve"> PAGEREF _Toc435243068 \h </w:instrText>
        </w:r>
        <w:r w:rsidR="00753B58">
          <w:rPr>
            <w:noProof/>
            <w:webHidden/>
          </w:rPr>
        </w:r>
        <w:r w:rsidR="00753B58">
          <w:rPr>
            <w:noProof/>
            <w:webHidden/>
          </w:rPr>
          <w:fldChar w:fldCharType="separate"/>
        </w:r>
        <w:r w:rsidR="00753B58">
          <w:rPr>
            <w:noProof/>
            <w:webHidden/>
          </w:rPr>
          <w:t>1</w:t>
        </w:r>
        <w:r w:rsidR="00753B58">
          <w:rPr>
            <w:noProof/>
            <w:webHidden/>
          </w:rPr>
          <w:fldChar w:fldCharType="end"/>
        </w:r>
      </w:hyperlink>
    </w:p>
    <w:p w:rsidR="00753B58" w:rsidRDefault="00753B58">
      <w:pPr>
        <w:pStyle w:val="TOC1"/>
        <w:rPr>
          <w:rFonts w:asciiTheme="minorHAnsi" w:eastAsiaTheme="minorEastAsia" w:hAnsiTheme="minorHAnsi" w:cstheme="minorBidi"/>
          <w:noProof/>
          <w:sz w:val="22"/>
          <w:szCs w:val="22"/>
        </w:rPr>
      </w:pPr>
      <w:hyperlink w:anchor="_Toc435243069" w:history="1">
        <w:r w:rsidRPr="00AF6BD9">
          <w:rPr>
            <w:rStyle w:val="Hyperlink"/>
            <w:noProof/>
          </w:rPr>
          <w:t>2.</w:t>
        </w:r>
        <w:r>
          <w:rPr>
            <w:rFonts w:asciiTheme="minorHAnsi" w:eastAsiaTheme="minorEastAsia" w:hAnsiTheme="minorHAnsi" w:cstheme="minorBidi"/>
            <w:noProof/>
            <w:sz w:val="22"/>
            <w:szCs w:val="22"/>
          </w:rPr>
          <w:tab/>
        </w:r>
        <w:r w:rsidRPr="00AF6BD9">
          <w:rPr>
            <w:rStyle w:val="Hyperlink"/>
            <w:noProof/>
          </w:rPr>
          <w:t>Use-Case Dijagram</w:t>
        </w:r>
        <w:r>
          <w:rPr>
            <w:noProof/>
            <w:webHidden/>
          </w:rPr>
          <w:tab/>
        </w:r>
        <w:r>
          <w:rPr>
            <w:noProof/>
            <w:webHidden/>
          </w:rPr>
          <w:fldChar w:fldCharType="begin"/>
        </w:r>
        <w:r>
          <w:rPr>
            <w:noProof/>
            <w:webHidden/>
          </w:rPr>
          <w:instrText xml:space="preserve"> PAGEREF _Toc435243069 \h </w:instrText>
        </w:r>
        <w:r>
          <w:rPr>
            <w:noProof/>
            <w:webHidden/>
          </w:rPr>
        </w:r>
        <w:r>
          <w:rPr>
            <w:noProof/>
            <w:webHidden/>
          </w:rPr>
          <w:fldChar w:fldCharType="separate"/>
        </w:r>
        <w:r>
          <w:rPr>
            <w:noProof/>
            <w:webHidden/>
          </w:rPr>
          <w:t>2</w:t>
        </w:r>
        <w:r>
          <w:rPr>
            <w:noProof/>
            <w:webHidden/>
          </w:rPr>
          <w:fldChar w:fldCharType="end"/>
        </w:r>
      </w:hyperlink>
    </w:p>
    <w:p w:rsidR="00753B58" w:rsidRDefault="00753B58">
      <w:pPr>
        <w:pStyle w:val="TOC1"/>
        <w:rPr>
          <w:rFonts w:asciiTheme="minorHAnsi" w:eastAsiaTheme="minorEastAsia" w:hAnsiTheme="minorHAnsi" w:cstheme="minorBidi"/>
          <w:noProof/>
          <w:sz w:val="22"/>
          <w:szCs w:val="22"/>
        </w:rPr>
      </w:pPr>
      <w:hyperlink w:anchor="_Toc435243070" w:history="1">
        <w:r w:rsidRPr="00AF6BD9">
          <w:rPr>
            <w:rStyle w:val="Hyperlink"/>
            <w:noProof/>
          </w:rPr>
          <w:t>3.</w:t>
        </w:r>
        <w:r>
          <w:rPr>
            <w:rFonts w:asciiTheme="minorHAnsi" w:eastAsiaTheme="minorEastAsia" w:hAnsiTheme="minorHAnsi" w:cstheme="minorBidi"/>
            <w:noProof/>
            <w:sz w:val="22"/>
            <w:szCs w:val="22"/>
          </w:rPr>
          <w:tab/>
        </w:r>
        <w:r w:rsidRPr="00AF6BD9">
          <w:rPr>
            <w:rStyle w:val="Hyperlink"/>
            <w:noProof/>
          </w:rPr>
          <w:t>Konfiguracija servera i baze podataka</w:t>
        </w:r>
        <w:r>
          <w:rPr>
            <w:noProof/>
            <w:webHidden/>
          </w:rPr>
          <w:tab/>
        </w:r>
        <w:r>
          <w:rPr>
            <w:noProof/>
            <w:webHidden/>
          </w:rPr>
          <w:fldChar w:fldCharType="begin"/>
        </w:r>
        <w:r>
          <w:rPr>
            <w:noProof/>
            <w:webHidden/>
          </w:rPr>
          <w:instrText xml:space="preserve"> PAGEREF _Toc435243070 \h </w:instrText>
        </w:r>
        <w:r>
          <w:rPr>
            <w:noProof/>
            <w:webHidden/>
          </w:rPr>
        </w:r>
        <w:r>
          <w:rPr>
            <w:noProof/>
            <w:webHidden/>
          </w:rPr>
          <w:fldChar w:fldCharType="separate"/>
        </w:r>
        <w:r>
          <w:rPr>
            <w:noProof/>
            <w:webHidden/>
          </w:rPr>
          <w:t>4</w:t>
        </w:r>
        <w:r>
          <w:rPr>
            <w:noProof/>
            <w:webHidden/>
          </w:rPr>
          <w:fldChar w:fldCharType="end"/>
        </w:r>
      </w:hyperlink>
    </w:p>
    <w:p w:rsidR="00753B58" w:rsidRDefault="00753B58">
      <w:pPr>
        <w:pStyle w:val="TOC1"/>
        <w:rPr>
          <w:rFonts w:asciiTheme="minorHAnsi" w:eastAsiaTheme="minorEastAsia" w:hAnsiTheme="minorHAnsi" w:cstheme="minorBidi"/>
          <w:noProof/>
          <w:sz w:val="22"/>
          <w:szCs w:val="22"/>
        </w:rPr>
      </w:pPr>
      <w:hyperlink w:anchor="_Toc435243071" w:history="1">
        <w:r w:rsidRPr="00AF6BD9">
          <w:rPr>
            <w:rStyle w:val="Hyperlink"/>
            <w:noProof/>
          </w:rPr>
          <w:t>4.</w:t>
        </w:r>
        <w:r>
          <w:rPr>
            <w:rFonts w:asciiTheme="minorHAnsi" w:eastAsiaTheme="minorEastAsia" w:hAnsiTheme="minorHAnsi" w:cstheme="minorBidi"/>
            <w:noProof/>
            <w:sz w:val="22"/>
            <w:szCs w:val="22"/>
          </w:rPr>
          <w:tab/>
        </w:r>
        <w:r w:rsidRPr="00AF6BD9">
          <w:rPr>
            <w:rStyle w:val="Hyperlink"/>
            <w:noProof/>
          </w:rPr>
          <w:t>Web servisi</w:t>
        </w:r>
        <w:r>
          <w:rPr>
            <w:noProof/>
            <w:webHidden/>
          </w:rPr>
          <w:tab/>
        </w:r>
        <w:r>
          <w:rPr>
            <w:noProof/>
            <w:webHidden/>
          </w:rPr>
          <w:fldChar w:fldCharType="begin"/>
        </w:r>
        <w:r>
          <w:rPr>
            <w:noProof/>
            <w:webHidden/>
          </w:rPr>
          <w:instrText xml:space="preserve"> PAGEREF _Toc435243071 \h </w:instrText>
        </w:r>
        <w:r>
          <w:rPr>
            <w:noProof/>
            <w:webHidden/>
          </w:rPr>
        </w:r>
        <w:r>
          <w:rPr>
            <w:noProof/>
            <w:webHidden/>
          </w:rPr>
          <w:fldChar w:fldCharType="separate"/>
        </w:r>
        <w:r>
          <w:rPr>
            <w:noProof/>
            <w:webHidden/>
          </w:rPr>
          <w:t>8</w:t>
        </w:r>
        <w:r>
          <w:rPr>
            <w:noProof/>
            <w:webHidden/>
          </w:rPr>
          <w:fldChar w:fldCharType="end"/>
        </w:r>
      </w:hyperlink>
    </w:p>
    <w:p w:rsidR="00753B58" w:rsidRDefault="00753B58">
      <w:pPr>
        <w:pStyle w:val="TOC2"/>
        <w:rPr>
          <w:rFonts w:asciiTheme="minorHAnsi" w:eastAsiaTheme="minorEastAsia" w:hAnsiTheme="minorHAnsi" w:cstheme="minorBidi"/>
          <w:noProof/>
          <w:sz w:val="22"/>
          <w:szCs w:val="22"/>
        </w:rPr>
      </w:pPr>
      <w:hyperlink w:anchor="_Toc435243072" w:history="1">
        <w:r w:rsidRPr="00AF6BD9">
          <w:rPr>
            <w:rStyle w:val="Hyperlink"/>
            <w:noProof/>
          </w:rPr>
          <w:t>4.1.</w:t>
        </w:r>
        <w:r>
          <w:rPr>
            <w:rFonts w:asciiTheme="minorHAnsi" w:eastAsiaTheme="minorEastAsia" w:hAnsiTheme="minorHAnsi" w:cstheme="minorBidi"/>
            <w:noProof/>
            <w:sz w:val="22"/>
            <w:szCs w:val="22"/>
          </w:rPr>
          <w:tab/>
        </w:r>
        <w:r w:rsidRPr="00AF6BD9">
          <w:rPr>
            <w:rStyle w:val="Hyperlink"/>
            <w:noProof/>
          </w:rPr>
          <w:t>server.js</w:t>
        </w:r>
        <w:r>
          <w:rPr>
            <w:noProof/>
            <w:webHidden/>
          </w:rPr>
          <w:tab/>
        </w:r>
        <w:r>
          <w:rPr>
            <w:noProof/>
            <w:webHidden/>
          </w:rPr>
          <w:fldChar w:fldCharType="begin"/>
        </w:r>
        <w:r>
          <w:rPr>
            <w:noProof/>
            <w:webHidden/>
          </w:rPr>
          <w:instrText xml:space="preserve"> PAGEREF _Toc435243072 \h </w:instrText>
        </w:r>
        <w:r>
          <w:rPr>
            <w:noProof/>
            <w:webHidden/>
          </w:rPr>
        </w:r>
        <w:r>
          <w:rPr>
            <w:noProof/>
            <w:webHidden/>
          </w:rPr>
          <w:fldChar w:fldCharType="separate"/>
        </w:r>
        <w:r>
          <w:rPr>
            <w:noProof/>
            <w:webHidden/>
          </w:rPr>
          <w:t>8</w:t>
        </w:r>
        <w:r>
          <w:rPr>
            <w:noProof/>
            <w:webHidden/>
          </w:rPr>
          <w:fldChar w:fldCharType="end"/>
        </w:r>
      </w:hyperlink>
    </w:p>
    <w:p w:rsidR="00753B58" w:rsidRDefault="00753B58">
      <w:pPr>
        <w:pStyle w:val="TOC2"/>
        <w:rPr>
          <w:rFonts w:asciiTheme="minorHAnsi" w:eastAsiaTheme="minorEastAsia" w:hAnsiTheme="minorHAnsi" w:cstheme="minorBidi"/>
          <w:noProof/>
          <w:sz w:val="22"/>
          <w:szCs w:val="22"/>
        </w:rPr>
      </w:pPr>
      <w:hyperlink w:anchor="_Toc435243073" w:history="1">
        <w:r w:rsidRPr="00AF6BD9">
          <w:rPr>
            <w:rStyle w:val="Hyperlink"/>
            <w:noProof/>
          </w:rPr>
          <w:t>4.2.</w:t>
        </w:r>
        <w:r>
          <w:rPr>
            <w:rFonts w:asciiTheme="minorHAnsi" w:eastAsiaTheme="minorEastAsia" w:hAnsiTheme="minorHAnsi" w:cstheme="minorBidi"/>
            <w:noProof/>
            <w:sz w:val="22"/>
            <w:szCs w:val="22"/>
          </w:rPr>
          <w:tab/>
        </w:r>
        <w:r w:rsidRPr="00AF6BD9">
          <w:rPr>
            <w:rStyle w:val="Hyperlink"/>
            <w:noProof/>
          </w:rPr>
          <w:t>register.js</w:t>
        </w:r>
        <w:r>
          <w:rPr>
            <w:noProof/>
            <w:webHidden/>
          </w:rPr>
          <w:tab/>
        </w:r>
        <w:r>
          <w:rPr>
            <w:noProof/>
            <w:webHidden/>
          </w:rPr>
          <w:fldChar w:fldCharType="begin"/>
        </w:r>
        <w:r>
          <w:rPr>
            <w:noProof/>
            <w:webHidden/>
          </w:rPr>
          <w:instrText xml:space="preserve"> PAGEREF _Toc435243073 \h </w:instrText>
        </w:r>
        <w:r>
          <w:rPr>
            <w:noProof/>
            <w:webHidden/>
          </w:rPr>
        </w:r>
        <w:r>
          <w:rPr>
            <w:noProof/>
            <w:webHidden/>
          </w:rPr>
          <w:fldChar w:fldCharType="separate"/>
        </w:r>
        <w:r>
          <w:rPr>
            <w:noProof/>
            <w:webHidden/>
          </w:rPr>
          <w:t>8</w:t>
        </w:r>
        <w:r>
          <w:rPr>
            <w:noProof/>
            <w:webHidden/>
          </w:rPr>
          <w:fldChar w:fldCharType="end"/>
        </w:r>
      </w:hyperlink>
    </w:p>
    <w:p w:rsidR="00753B58" w:rsidRDefault="00753B58">
      <w:pPr>
        <w:pStyle w:val="TOC2"/>
        <w:rPr>
          <w:rFonts w:asciiTheme="minorHAnsi" w:eastAsiaTheme="minorEastAsia" w:hAnsiTheme="minorHAnsi" w:cstheme="minorBidi"/>
          <w:noProof/>
          <w:sz w:val="22"/>
          <w:szCs w:val="22"/>
        </w:rPr>
      </w:pPr>
      <w:hyperlink w:anchor="_Toc435243074" w:history="1">
        <w:r w:rsidRPr="00AF6BD9">
          <w:rPr>
            <w:rStyle w:val="Hyperlink"/>
            <w:noProof/>
          </w:rPr>
          <w:t>4.3.</w:t>
        </w:r>
        <w:r>
          <w:rPr>
            <w:rFonts w:asciiTheme="minorHAnsi" w:eastAsiaTheme="minorEastAsia" w:hAnsiTheme="minorHAnsi" w:cstheme="minorBidi"/>
            <w:noProof/>
            <w:sz w:val="22"/>
            <w:szCs w:val="22"/>
          </w:rPr>
          <w:tab/>
        </w:r>
        <w:r w:rsidRPr="00AF6BD9">
          <w:rPr>
            <w:rStyle w:val="Hyperlink"/>
            <w:noProof/>
          </w:rPr>
          <w:t>log_in.js</w:t>
        </w:r>
        <w:r>
          <w:rPr>
            <w:noProof/>
            <w:webHidden/>
          </w:rPr>
          <w:tab/>
        </w:r>
        <w:r>
          <w:rPr>
            <w:noProof/>
            <w:webHidden/>
          </w:rPr>
          <w:fldChar w:fldCharType="begin"/>
        </w:r>
        <w:r>
          <w:rPr>
            <w:noProof/>
            <w:webHidden/>
          </w:rPr>
          <w:instrText xml:space="preserve"> PAGEREF _Toc435243074 \h </w:instrText>
        </w:r>
        <w:r>
          <w:rPr>
            <w:noProof/>
            <w:webHidden/>
          </w:rPr>
        </w:r>
        <w:r>
          <w:rPr>
            <w:noProof/>
            <w:webHidden/>
          </w:rPr>
          <w:fldChar w:fldCharType="separate"/>
        </w:r>
        <w:r>
          <w:rPr>
            <w:noProof/>
            <w:webHidden/>
          </w:rPr>
          <w:t>8</w:t>
        </w:r>
        <w:r>
          <w:rPr>
            <w:noProof/>
            <w:webHidden/>
          </w:rPr>
          <w:fldChar w:fldCharType="end"/>
        </w:r>
      </w:hyperlink>
    </w:p>
    <w:p w:rsidR="00753B58" w:rsidRDefault="00753B58">
      <w:pPr>
        <w:pStyle w:val="TOC2"/>
        <w:rPr>
          <w:rFonts w:asciiTheme="minorHAnsi" w:eastAsiaTheme="minorEastAsia" w:hAnsiTheme="minorHAnsi" w:cstheme="minorBidi"/>
          <w:noProof/>
          <w:sz w:val="22"/>
          <w:szCs w:val="22"/>
        </w:rPr>
      </w:pPr>
      <w:hyperlink w:anchor="_Toc435243075" w:history="1">
        <w:r w:rsidRPr="00AF6BD9">
          <w:rPr>
            <w:rStyle w:val="Hyperlink"/>
            <w:noProof/>
          </w:rPr>
          <w:t>4.4.</w:t>
        </w:r>
        <w:r>
          <w:rPr>
            <w:rFonts w:asciiTheme="minorHAnsi" w:eastAsiaTheme="minorEastAsia" w:hAnsiTheme="minorHAnsi" w:cstheme="minorBidi"/>
            <w:noProof/>
            <w:sz w:val="22"/>
            <w:szCs w:val="22"/>
          </w:rPr>
          <w:tab/>
        </w:r>
        <w:r w:rsidRPr="00AF6BD9">
          <w:rPr>
            <w:rStyle w:val="Hyperlink"/>
            <w:noProof/>
          </w:rPr>
          <w:t>log_out.js</w:t>
        </w:r>
        <w:r>
          <w:rPr>
            <w:noProof/>
            <w:webHidden/>
          </w:rPr>
          <w:tab/>
        </w:r>
        <w:r>
          <w:rPr>
            <w:noProof/>
            <w:webHidden/>
          </w:rPr>
          <w:fldChar w:fldCharType="begin"/>
        </w:r>
        <w:r>
          <w:rPr>
            <w:noProof/>
            <w:webHidden/>
          </w:rPr>
          <w:instrText xml:space="preserve"> PAGEREF _Toc435243075 \h </w:instrText>
        </w:r>
        <w:r>
          <w:rPr>
            <w:noProof/>
            <w:webHidden/>
          </w:rPr>
        </w:r>
        <w:r>
          <w:rPr>
            <w:noProof/>
            <w:webHidden/>
          </w:rPr>
          <w:fldChar w:fldCharType="separate"/>
        </w:r>
        <w:r>
          <w:rPr>
            <w:noProof/>
            <w:webHidden/>
          </w:rPr>
          <w:t>8</w:t>
        </w:r>
        <w:r>
          <w:rPr>
            <w:noProof/>
            <w:webHidden/>
          </w:rPr>
          <w:fldChar w:fldCharType="end"/>
        </w:r>
      </w:hyperlink>
    </w:p>
    <w:p w:rsidR="00753B58" w:rsidRDefault="00753B58">
      <w:pPr>
        <w:pStyle w:val="TOC1"/>
        <w:rPr>
          <w:rFonts w:asciiTheme="minorHAnsi" w:eastAsiaTheme="minorEastAsia" w:hAnsiTheme="minorHAnsi" w:cstheme="minorBidi"/>
          <w:noProof/>
          <w:sz w:val="22"/>
          <w:szCs w:val="22"/>
        </w:rPr>
      </w:pPr>
      <w:hyperlink w:anchor="_Toc435243076" w:history="1">
        <w:r w:rsidRPr="00AF6BD9">
          <w:rPr>
            <w:rStyle w:val="Hyperlink"/>
            <w:noProof/>
          </w:rPr>
          <w:t>5.</w:t>
        </w:r>
        <w:r>
          <w:rPr>
            <w:rFonts w:asciiTheme="minorHAnsi" w:eastAsiaTheme="minorEastAsia" w:hAnsiTheme="minorHAnsi" w:cstheme="minorBidi"/>
            <w:noProof/>
            <w:sz w:val="22"/>
            <w:szCs w:val="22"/>
          </w:rPr>
          <w:tab/>
        </w:r>
        <w:r w:rsidRPr="00AF6BD9">
          <w:rPr>
            <w:rStyle w:val="Hyperlink"/>
            <w:noProof/>
          </w:rPr>
          <w:t>Dijagram klasa</w:t>
        </w:r>
        <w:r>
          <w:rPr>
            <w:noProof/>
            <w:webHidden/>
          </w:rPr>
          <w:tab/>
        </w:r>
        <w:r>
          <w:rPr>
            <w:noProof/>
            <w:webHidden/>
          </w:rPr>
          <w:fldChar w:fldCharType="begin"/>
        </w:r>
        <w:r>
          <w:rPr>
            <w:noProof/>
            <w:webHidden/>
          </w:rPr>
          <w:instrText xml:space="preserve"> PAGEREF _Toc435243076 \h </w:instrText>
        </w:r>
        <w:r>
          <w:rPr>
            <w:noProof/>
            <w:webHidden/>
          </w:rPr>
        </w:r>
        <w:r>
          <w:rPr>
            <w:noProof/>
            <w:webHidden/>
          </w:rPr>
          <w:fldChar w:fldCharType="separate"/>
        </w:r>
        <w:r>
          <w:rPr>
            <w:noProof/>
            <w:webHidden/>
          </w:rPr>
          <w:t>9</w:t>
        </w:r>
        <w:r>
          <w:rPr>
            <w:noProof/>
            <w:webHidden/>
          </w:rPr>
          <w:fldChar w:fldCharType="end"/>
        </w:r>
      </w:hyperlink>
    </w:p>
    <w:p w:rsidR="00753B58" w:rsidRDefault="00753B58">
      <w:pPr>
        <w:pStyle w:val="TOC1"/>
        <w:rPr>
          <w:rFonts w:asciiTheme="minorHAnsi" w:eastAsiaTheme="minorEastAsia" w:hAnsiTheme="minorHAnsi" w:cstheme="minorBidi"/>
          <w:noProof/>
          <w:sz w:val="22"/>
          <w:szCs w:val="22"/>
        </w:rPr>
      </w:pPr>
      <w:hyperlink w:anchor="_Toc435243077" w:history="1">
        <w:r w:rsidRPr="00AF6BD9">
          <w:rPr>
            <w:rStyle w:val="Hyperlink"/>
            <w:noProof/>
          </w:rPr>
          <w:t>6.</w:t>
        </w:r>
        <w:r>
          <w:rPr>
            <w:rFonts w:asciiTheme="minorHAnsi" w:eastAsiaTheme="minorEastAsia" w:hAnsiTheme="minorHAnsi" w:cstheme="minorBidi"/>
            <w:noProof/>
            <w:sz w:val="22"/>
            <w:szCs w:val="22"/>
          </w:rPr>
          <w:tab/>
        </w:r>
        <w:r w:rsidRPr="00AF6BD9">
          <w:rPr>
            <w:rStyle w:val="Hyperlink"/>
            <w:noProof/>
          </w:rPr>
          <w:t>Android aplikacija (javadocs)</w:t>
        </w:r>
        <w:r>
          <w:rPr>
            <w:noProof/>
            <w:webHidden/>
          </w:rPr>
          <w:tab/>
        </w:r>
        <w:r>
          <w:rPr>
            <w:noProof/>
            <w:webHidden/>
          </w:rPr>
          <w:fldChar w:fldCharType="begin"/>
        </w:r>
        <w:r>
          <w:rPr>
            <w:noProof/>
            <w:webHidden/>
          </w:rPr>
          <w:instrText xml:space="preserve"> PAGEREF _Toc435243077 \h </w:instrText>
        </w:r>
        <w:r>
          <w:rPr>
            <w:noProof/>
            <w:webHidden/>
          </w:rPr>
        </w:r>
        <w:r>
          <w:rPr>
            <w:noProof/>
            <w:webHidden/>
          </w:rPr>
          <w:fldChar w:fldCharType="separate"/>
        </w:r>
        <w:r>
          <w:rPr>
            <w:noProof/>
            <w:webHidden/>
          </w:rPr>
          <w:t>10</w:t>
        </w:r>
        <w:r>
          <w:rPr>
            <w:noProof/>
            <w:webHidden/>
          </w:rPr>
          <w:fldChar w:fldCharType="end"/>
        </w:r>
      </w:hyperlink>
    </w:p>
    <w:p w:rsidR="00753B58" w:rsidRDefault="00753B58">
      <w:pPr>
        <w:pStyle w:val="TOC1"/>
        <w:rPr>
          <w:rFonts w:asciiTheme="minorHAnsi" w:eastAsiaTheme="minorEastAsia" w:hAnsiTheme="minorHAnsi" w:cstheme="minorBidi"/>
          <w:noProof/>
          <w:sz w:val="22"/>
          <w:szCs w:val="22"/>
        </w:rPr>
      </w:pPr>
      <w:hyperlink w:anchor="_Toc435243078" w:history="1">
        <w:r w:rsidRPr="00AF6BD9">
          <w:rPr>
            <w:rStyle w:val="Hyperlink"/>
            <w:noProof/>
          </w:rPr>
          <w:t>7.</w:t>
        </w:r>
        <w:r>
          <w:rPr>
            <w:rFonts w:asciiTheme="minorHAnsi" w:eastAsiaTheme="minorEastAsia" w:hAnsiTheme="minorHAnsi" w:cstheme="minorBidi"/>
            <w:noProof/>
            <w:sz w:val="22"/>
            <w:szCs w:val="22"/>
          </w:rPr>
          <w:tab/>
        </w:r>
        <w:r w:rsidRPr="00AF6BD9">
          <w:rPr>
            <w:rStyle w:val="Hyperlink"/>
            <w:noProof/>
          </w:rPr>
          <w:t>Literatura</w:t>
        </w:r>
        <w:r>
          <w:rPr>
            <w:noProof/>
            <w:webHidden/>
          </w:rPr>
          <w:tab/>
        </w:r>
        <w:r>
          <w:rPr>
            <w:noProof/>
            <w:webHidden/>
          </w:rPr>
          <w:fldChar w:fldCharType="begin"/>
        </w:r>
        <w:r>
          <w:rPr>
            <w:noProof/>
            <w:webHidden/>
          </w:rPr>
          <w:instrText xml:space="preserve"> PAGEREF _Toc435243078 \h </w:instrText>
        </w:r>
        <w:r>
          <w:rPr>
            <w:noProof/>
            <w:webHidden/>
          </w:rPr>
        </w:r>
        <w:r>
          <w:rPr>
            <w:noProof/>
            <w:webHidden/>
          </w:rPr>
          <w:fldChar w:fldCharType="separate"/>
        </w:r>
        <w:r>
          <w:rPr>
            <w:noProof/>
            <w:webHidden/>
          </w:rPr>
          <w:t>11</w:t>
        </w:r>
        <w:r>
          <w:rPr>
            <w:noProof/>
            <w:webHidden/>
          </w:rPr>
          <w:fldChar w:fldCharType="end"/>
        </w:r>
      </w:hyperlink>
    </w:p>
    <w:p w:rsidR="00EA7310" w:rsidRDefault="00F518DC" w:rsidP="0015288B">
      <w:pPr>
        <w:pStyle w:val="TOC1"/>
      </w:pPr>
      <w:r>
        <w:fldChar w:fldCharType="end"/>
      </w:r>
    </w:p>
    <w:p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0" w:name="_Toc435243068"/>
      <w:r w:rsidRPr="00C103FB">
        <w:lastRenderedPageBreak/>
        <w:t>Uvod</w:t>
      </w:r>
      <w:bookmarkEnd w:id="0"/>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1" w:name="_Toc435243069"/>
      <w:r>
        <w:lastRenderedPageBreak/>
        <w:t>Use-Case Dijagram</w:t>
      </w:r>
      <w:bookmarkEnd w:id="1"/>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14:anchorId="4A139DAC" wp14:editId="6D94BB9B">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2" w:name="_Toc435243070"/>
      <w:r>
        <w:lastRenderedPageBreak/>
        <w:t>Konfiguracija servera i baz</w:t>
      </w:r>
      <w:r w:rsidR="00996F16">
        <w:t>e</w:t>
      </w:r>
      <w:r>
        <w:t xml:space="preserve"> podataka</w:t>
      </w:r>
      <w:bookmarkEnd w:id="2"/>
    </w:p>
    <w:p w:rsidR="009C6C72" w:rsidRDefault="00996F16" w:rsidP="0027109A">
      <w:pPr>
        <w:spacing w:line="360" w:lineRule="auto"/>
        <w:ind w:firstLine="708"/>
        <w:jc w:val="both"/>
      </w:pPr>
      <w:r>
        <w:t>Za bazu podataka odlučili smo koristiti CouchDB</w:t>
      </w:r>
      <w:r>
        <w:rPr>
          <w:rStyle w:val="FootnoteReference"/>
        </w:rPr>
        <w:footnoteReference w:id="1"/>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2"/>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14:anchorId="2FA68DD3" wp14:editId="239BA355">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00756607" w:rsidRPr="000A125E">
        <w:rPr>
          <w:noProof/>
          <w:color w:val="auto"/>
        </w:rPr>
        <w:t>1</w:t>
      </w:r>
      <w:r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u prvoj fazi izrade projekta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"darko",</w:t>
      </w:r>
      <w:r w:rsidR="000A125E">
        <w:rPr>
          <w:b/>
          <w:bCs/>
          <w:sz w:val="18"/>
          <w:szCs w:val="18"/>
        </w:rPr>
        <w:br/>
      </w:r>
      <w:r w:rsidRPr="00756607">
        <w:rPr>
          <w:b/>
          <w:bCs/>
          <w:sz w:val="18"/>
          <w:szCs w:val="18"/>
        </w:rPr>
        <w:t xml:space="preserve">   "type": "user"</w:t>
      </w:r>
      <w:r w:rsidR="000A125E">
        <w:rPr>
          <w:b/>
          <w:bCs/>
          <w:sz w:val="18"/>
          <w:szCs w:val="18"/>
        </w:rPr>
        <w:br/>
      </w:r>
      <w:r w:rsidRPr="00756607">
        <w:rPr>
          <w:b/>
          <w:bCs/>
          <w:sz w:val="18"/>
          <w:szCs w:val="18"/>
        </w:rPr>
        <w:t>}</w:t>
      </w:r>
    </w:p>
    <w:p w:rsidR="00357209" w:rsidRDefault="00357209" w:rsidP="00E84EE6">
      <w:pPr>
        <w:spacing w:line="276" w:lineRule="auto"/>
      </w:pPr>
    </w:p>
    <w:p w:rsidR="00E84EE6" w:rsidRDefault="00E84EE6" w:rsidP="00635249">
      <w:pPr>
        <w:spacing w:line="360" w:lineRule="auto"/>
      </w:pPr>
      <w:r>
        <w:t>Također smo za početak odredili da bi dokument koji bi spremao razgovor trebao izgledati ovako:</w:t>
      </w:r>
    </w:p>
    <w:p w:rsidR="00E84EE6" w:rsidRDefault="00E84EE6" w:rsidP="00E84EE6"/>
    <w:p w:rsidR="00E84EE6" w:rsidRPr="00E84EE6" w:rsidRDefault="00E84EE6" w:rsidP="000A125E">
      <w:pPr>
        <w:spacing w:line="276" w:lineRule="auto"/>
        <w:ind w:left="708"/>
        <w:rPr>
          <w:b/>
          <w:sz w:val="18"/>
          <w:szCs w:val="18"/>
        </w:rPr>
      </w:pPr>
      <w:r w:rsidRPr="00E84EE6">
        <w:rPr>
          <w:b/>
          <w:sz w:val="18"/>
          <w:szCs w:val="18"/>
        </w:rPr>
        <w:t>{</w:t>
      </w:r>
    </w:p>
    <w:p w:rsidR="00E84EE6" w:rsidRPr="00E84EE6" w:rsidRDefault="00E84EE6" w:rsidP="000A125E">
      <w:pPr>
        <w:spacing w:line="276" w:lineRule="auto"/>
        <w:ind w:left="708"/>
        <w:rPr>
          <w:b/>
          <w:sz w:val="18"/>
          <w:szCs w:val="18"/>
        </w:rPr>
      </w:pPr>
      <w:r w:rsidRPr="00E84EE6">
        <w:rPr>
          <w:b/>
          <w:sz w:val="18"/>
          <w:szCs w:val="18"/>
        </w:rPr>
        <w:t xml:space="preserve">   "_id": "e99c446798df424685560eb5fb0013cb",</w:t>
      </w:r>
    </w:p>
    <w:p w:rsidR="00E84EE6" w:rsidRPr="00E84EE6" w:rsidRDefault="00E84EE6" w:rsidP="000A125E">
      <w:pPr>
        <w:spacing w:line="276" w:lineRule="auto"/>
        <w:ind w:left="708"/>
        <w:rPr>
          <w:b/>
          <w:sz w:val="18"/>
          <w:szCs w:val="18"/>
        </w:rPr>
      </w:pPr>
      <w:r w:rsidRPr="00E84EE6">
        <w:rPr>
          <w:b/>
          <w:sz w:val="18"/>
          <w:szCs w:val="18"/>
        </w:rPr>
        <w:t xml:space="preserve">   "_rev": "1-efd67a6538a03aa677a32b06bad2e5ee",</w:t>
      </w:r>
    </w:p>
    <w:p w:rsidR="00E84EE6" w:rsidRPr="00E84EE6" w:rsidRDefault="00E84EE6" w:rsidP="000A125E">
      <w:pPr>
        <w:spacing w:line="276" w:lineRule="auto"/>
        <w:ind w:left="708"/>
        <w:rPr>
          <w:b/>
          <w:sz w:val="18"/>
          <w:szCs w:val="18"/>
        </w:rPr>
      </w:pPr>
      <w:r w:rsidRPr="00E84EE6">
        <w:rPr>
          <w:b/>
          <w:sz w:val="18"/>
          <w:szCs w:val="18"/>
        </w:rPr>
        <w:t xml:space="preserve">   "participants":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"darko@mail.hr"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"mail": "mirko@mail.hr"</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"chat":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"darko",</w:t>
      </w:r>
    </w:p>
    <w:p w:rsidR="00E84EE6" w:rsidRPr="00E84EE6" w:rsidRDefault="00E84EE6" w:rsidP="000A125E">
      <w:pPr>
        <w:spacing w:line="276" w:lineRule="auto"/>
        <w:ind w:left="708"/>
        <w:rPr>
          <w:b/>
          <w:sz w:val="18"/>
          <w:szCs w:val="18"/>
        </w:rPr>
      </w:pPr>
      <w:r w:rsidRPr="00E84EE6">
        <w:rPr>
          <w:b/>
          <w:sz w:val="18"/>
          <w:szCs w:val="18"/>
        </w:rPr>
        <w:t xml:space="preserve">           "text": "Pozdrav!",</w:t>
      </w:r>
    </w:p>
    <w:p w:rsidR="00E84EE6" w:rsidRPr="00E84EE6" w:rsidRDefault="00E84EE6" w:rsidP="000A125E">
      <w:pPr>
        <w:spacing w:line="276" w:lineRule="auto"/>
        <w:ind w:left="708"/>
        <w:rPr>
          <w:b/>
          <w:sz w:val="18"/>
          <w:szCs w:val="18"/>
        </w:rPr>
      </w:pPr>
      <w:r w:rsidRPr="00E84EE6">
        <w:rPr>
          <w:b/>
          <w:sz w:val="18"/>
          <w:szCs w:val="18"/>
        </w:rPr>
        <w:t xml:space="preserve">           "timeSend": "1235482156",</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"sender": "mirko",</w:t>
      </w:r>
    </w:p>
    <w:p w:rsidR="00E84EE6" w:rsidRPr="00E84EE6" w:rsidRDefault="00E84EE6" w:rsidP="000A125E">
      <w:pPr>
        <w:spacing w:line="276" w:lineRule="auto"/>
        <w:ind w:left="708"/>
        <w:rPr>
          <w:b/>
          <w:sz w:val="18"/>
          <w:szCs w:val="18"/>
        </w:rPr>
      </w:pPr>
      <w:r w:rsidRPr="00E84EE6">
        <w:rPr>
          <w:b/>
          <w:sz w:val="18"/>
          <w:szCs w:val="18"/>
        </w:rPr>
        <w:t xml:space="preserve">           "text": "Bok. Kako je",</w:t>
      </w:r>
    </w:p>
    <w:p w:rsidR="00E84EE6" w:rsidRPr="00E84EE6" w:rsidRDefault="00E84EE6" w:rsidP="000A125E">
      <w:pPr>
        <w:spacing w:line="276" w:lineRule="auto"/>
        <w:ind w:left="708"/>
        <w:rPr>
          <w:b/>
          <w:sz w:val="18"/>
          <w:szCs w:val="18"/>
        </w:rPr>
      </w:pPr>
      <w:r w:rsidRPr="00E84EE6">
        <w:rPr>
          <w:b/>
          <w:sz w:val="18"/>
          <w:szCs w:val="18"/>
        </w:rPr>
        <w:t xml:space="preserve">           "timeSend": "1235482158",</w:t>
      </w:r>
    </w:p>
    <w:p w:rsidR="00E84EE6" w:rsidRPr="00E84EE6" w:rsidRDefault="00E84EE6" w:rsidP="000A125E">
      <w:pPr>
        <w:spacing w:line="276" w:lineRule="auto"/>
        <w:ind w:left="708"/>
        <w:rPr>
          <w:b/>
          <w:sz w:val="18"/>
          <w:szCs w:val="18"/>
        </w:rPr>
      </w:pPr>
      <w:r w:rsidRPr="00E84EE6">
        <w:rPr>
          <w:b/>
          <w:sz w:val="18"/>
          <w:szCs w:val="18"/>
        </w:rPr>
        <w:t xml:space="preserve">           "location":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Pr="00E84EE6" w:rsidRDefault="00E84EE6" w:rsidP="000A125E">
      <w:pPr>
        <w:spacing w:line="276" w:lineRule="auto"/>
        <w:ind w:left="708"/>
        <w:rPr>
          <w:b/>
          <w:sz w:val="18"/>
          <w:szCs w:val="18"/>
        </w:rPr>
      </w:pPr>
      <w:r w:rsidRPr="00E84EE6">
        <w:rPr>
          <w:b/>
          <w:sz w:val="18"/>
          <w:szCs w:val="18"/>
        </w:rPr>
        <w:t xml:space="preserve">   ]</w:t>
      </w:r>
    </w:p>
    <w:p w:rsidR="00E84EE6" w:rsidRDefault="00E84EE6" w:rsidP="000A125E">
      <w:pPr>
        <w:spacing w:line="276" w:lineRule="auto"/>
        <w:ind w:left="708"/>
        <w:rPr>
          <w:b/>
          <w:sz w:val="18"/>
          <w:szCs w:val="18"/>
        </w:rPr>
      </w:pPr>
      <w:r w:rsidRPr="00E84EE6">
        <w:rPr>
          <w:b/>
          <w:sz w:val="18"/>
          <w:szCs w:val="18"/>
        </w:rPr>
        <w:t>}</w:t>
      </w:r>
    </w:p>
    <w:p w:rsidR="00E84EE6" w:rsidRDefault="00E84EE6" w:rsidP="00E84EE6">
      <w:pPr>
        <w:ind w:left="708"/>
        <w:rPr>
          <w:b/>
          <w:sz w:val="18"/>
          <w:szCs w:val="18"/>
        </w:rPr>
      </w:pPr>
    </w:p>
    <w:p w:rsidR="00E84EE6" w:rsidRDefault="00E84EE6" w:rsidP="00635249">
      <w:pPr>
        <w:spacing w:line="360" w:lineRule="auto"/>
        <w:jc w:val="both"/>
      </w:pPr>
      <w:r>
        <w:t xml:space="preserve">Vjerujemo da će se </w:t>
      </w:r>
      <w:r w:rsidR="008E1F8E">
        <w:t>struktura</w:t>
      </w:r>
      <w:r>
        <w:t xml:space="preserve"> dokumenata s vremenom nešto promjeniti zbog dodavanja novih mogućnosti za aplikaciju.</w:t>
      </w:r>
      <w:r w:rsidR="00E2557C">
        <w:t xml:space="preserve"> Također baza sadrži i nekoliko pogleda koje koriste web servisi.</w:t>
      </w:r>
      <w:r w:rsidR="00766D3D">
        <w:t xml:space="preserve"> </w:t>
      </w:r>
    </w:p>
    <w:p w:rsidR="00766D3D" w:rsidRDefault="00766D3D" w:rsidP="00E84EE6">
      <w:pPr>
        <w:jc w:val="both"/>
      </w:pPr>
    </w:p>
    <w:p w:rsidR="00635249" w:rsidRDefault="00635249" w:rsidP="00E84EE6">
      <w:pPr>
        <w:jc w:val="both"/>
      </w:pPr>
    </w:p>
    <w:p w:rsidR="00635249" w:rsidRDefault="00635249" w:rsidP="00E84EE6">
      <w:pPr>
        <w:jc w:val="both"/>
      </w:pPr>
    </w:p>
    <w:p w:rsidR="00635249" w:rsidRDefault="00635249" w:rsidP="00E84EE6">
      <w:pPr>
        <w:jc w:val="both"/>
      </w:pPr>
    </w:p>
    <w:p w:rsidR="00766D3D" w:rsidRDefault="00766D3D" w:rsidP="00635249">
      <w:pPr>
        <w:spacing w:line="360" w:lineRule="auto"/>
        <w:jc w:val="both"/>
      </w:pPr>
      <w:r>
        <w:lastRenderedPageBreak/>
        <w:t xml:space="preserve">Da bi CouchDB znao da je dokument ustvari pogled na bazu, njegov </w:t>
      </w:r>
      <w:r w:rsidRPr="00766D3D">
        <w:rPr>
          <w:i/>
        </w:rPr>
        <w:t>_id</w:t>
      </w:r>
      <w:r>
        <w:t xml:space="preserve"> mora započeti sa </w:t>
      </w:r>
      <w:r w:rsidRPr="00766D3D">
        <w:rPr>
          <w:i/>
        </w:rPr>
        <w:t>_design/</w:t>
      </w:r>
      <w:r>
        <w:t>, u nastavku je prikazan programski kôd našeg dokumenta za poglede:</w:t>
      </w:r>
    </w:p>
    <w:p w:rsidR="00766D3D" w:rsidRDefault="00766D3D" w:rsidP="00E84EE6">
      <w:pPr>
        <w:jc w:val="both"/>
      </w:pPr>
    </w:p>
    <w:p w:rsidR="00766D3D" w:rsidRPr="00766D3D" w:rsidRDefault="00766D3D" w:rsidP="00766D3D">
      <w:pPr>
        <w:jc w:val="both"/>
        <w:rPr>
          <w:b/>
          <w:sz w:val="18"/>
          <w:szCs w:val="18"/>
        </w:rPr>
      </w:pPr>
      <w:r w:rsidRPr="00766D3D">
        <w:rPr>
          <w:b/>
          <w:sz w:val="18"/>
          <w:szCs w:val="18"/>
        </w:rPr>
        <w:t>{</w:t>
      </w:r>
    </w:p>
    <w:p w:rsidR="00766D3D" w:rsidRPr="00766D3D" w:rsidRDefault="00766D3D" w:rsidP="00766D3D">
      <w:pPr>
        <w:jc w:val="both"/>
        <w:rPr>
          <w:b/>
          <w:sz w:val="18"/>
          <w:szCs w:val="18"/>
        </w:rPr>
      </w:pPr>
      <w:r w:rsidRPr="00766D3D">
        <w:rPr>
          <w:b/>
          <w:sz w:val="18"/>
          <w:szCs w:val="18"/>
        </w:rPr>
        <w:t xml:space="preserve">   "_id": "_design/view",</w:t>
      </w:r>
    </w:p>
    <w:p w:rsidR="00766D3D" w:rsidRPr="00766D3D" w:rsidRDefault="00766D3D" w:rsidP="00766D3D">
      <w:pPr>
        <w:jc w:val="both"/>
        <w:rPr>
          <w:b/>
          <w:sz w:val="18"/>
          <w:szCs w:val="18"/>
        </w:rPr>
      </w:pPr>
      <w:r w:rsidRPr="00766D3D">
        <w:rPr>
          <w:b/>
          <w:sz w:val="18"/>
          <w:szCs w:val="18"/>
        </w:rPr>
        <w:t xml:space="preserve">   "_rev": "3-3d9caecc3eb8f1ace2cfca7fa165aa5e",</w:t>
      </w:r>
    </w:p>
    <w:p w:rsidR="00766D3D" w:rsidRPr="00766D3D" w:rsidRDefault="00766D3D" w:rsidP="00766D3D">
      <w:pPr>
        <w:jc w:val="both"/>
        <w:rPr>
          <w:b/>
          <w:sz w:val="18"/>
          <w:szCs w:val="18"/>
        </w:rPr>
      </w:pPr>
      <w:r w:rsidRPr="00766D3D">
        <w:rPr>
          <w:b/>
          <w:sz w:val="18"/>
          <w:szCs w:val="18"/>
        </w:rPr>
        <w:t xml:space="preserve">   "views": {</w:t>
      </w:r>
    </w:p>
    <w:p w:rsidR="00766D3D" w:rsidRPr="00766D3D" w:rsidRDefault="00766D3D" w:rsidP="00766D3D">
      <w:pPr>
        <w:jc w:val="both"/>
        <w:rPr>
          <w:b/>
          <w:sz w:val="18"/>
          <w:szCs w:val="18"/>
        </w:rPr>
      </w:pPr>
      <w:r w:rsidRPr="00766D3D">
        <w:rPr>
          <w:b/>
          <w:sz w:val="18"/>
          <w:szCs w:val="18"/>
        </w:rPr>
        <w:t xml:space="preserve">       "getUserIDs": {</w:t>
      </w:r>
    </w:p>
    <w:p w:rsidR="00766D3D" w:rsidRPr="00766D3D" w:rsidRDefault="00766D3D" w:rsidP="00766D3D">
      <w:pPr>
        <w:jc w:val="both"/>
        <w:rPr>
          <w:b/>
          <w:sz w:val="18"/>
          <w:szCs w:val="18"/>
        </w:rPr>
      </w:pPr>
      <w:r w:rsidRPr="00766D3D">
        <w:rPr>
          <w:b/>
          <w:sz w:val="18"/>
          <w:szCs w:val="18"/>
        </w:rPr>
        <w:t xml:space="preserve">           "map": "function(doc) { if (doc.type &amp;&amp; doc.type == 'user') emit(doc._id);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"getMailAndPasswords": {</w:t>
      </w:r>
    </w:p>
    <w:p w:rsidR="00766D3D" w:rsidRPr="00766D3D" w:rsidRDefault="00766D3D" w:rsidP="00766D3D">
      <w:pPr>
        <w:jc w:val="both"/>
        <w:rPr>
          <w:b/>
          <w:sz w:val="18"/>
          <w:szCs w:val="18"/>
        </w:rPr>
      </w:pPr>
      <w:r w:rsidRPr="00766D3D">
        <w:rPr>
          <w:b/>
          <w:sz w:val="18"/>
          <w:szCs w:val="18"/>
        </w:rPr>
        <w:t xml:space="preserve">           "map": "function(doc) { if(doc.mail &amp;&amp; doc.password) { emit(doc._id, { Mail: doc.mail, Lozinka: doc.password}) } }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"getOnlineUsers":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'online')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"getOfflineUsers": {</w:t>
      </w:r>
    </w:p>
    <w:p w:rsidR="00766D3D" w:rsidRPr="00766D3D" w:rsidRDefault="00766D3D" w:rsidP="00766D3D">
      <w:pPr>
        <w:jc w:val="both"/>
        <w:rPr>
          <w:b/>
          <w:sz w:val="18"/>
          <w:szCs w:val="18"/>
        </w:rPr>
      </w:pPr>
      <w:r w:rsidRPr="00766D3D">
        <w:rPr>
          <w:b/>
          <w:sz w:val="18"/>
          <w:szCs w:val="18"/>
        </w:rPr>
        <w:t xml:space="preserve">           "map": "function(doc) { if (doc.type &amp;&amp; doc.type == 'user' &amp;&amp; doc.status == 'offline') emit(doc);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 xml:space="preserve">   }</w:t>
      </w:r>
    </w:p>
    <w:p w:rsidR="00766D3D" w:rsidRPr="00766D3D" w:rsidRDefault="00766D3D" w:rsidP="00766D3D">
      <w:pPr>
        <w:jc w:val="both"/>
        <w:rPr>
          <w:b/>
          <w:sz w:val="18"/>
          <w:szCs w:val="18"/>
        </w:rPr>
      </w:pPr>
      <w:r w:rsidRPr="00766D3D">
        <w:rPr>
          <w:b/>
          <w:sz w:val="18"/>
          <w:szCs w:val="18"/>
        </w:rPr>
        <w:t>}</w:t>
      </w:r>
    </w:p>
    <w:p w:rsidR="00756607" w:rsidRDefault="00756607" w:rsidP="00E84EE6">
      <w:pPr>
        <w:jc w:val="both"/>
      </w:pPr>
    </w:p>
    <w:p w:rsidR="00766D3D" w:rsidRDefault="005763AE" w:rsidP="00635249">
      <w:pPr>
        <w:spacing w:line="360" w:lineRule="auto"/>
        <w:jc w:val="both"/>
      </w:pPr>
      <w:r>
        <w:t xml:space="preserve">Vidimo da </w:t>
      </w:r>
      <w:r w:rsidR="00CF17B8">
        <w:t>trenutno</w:t>
      </w:r>
      <w:r>
        <w:t xml:space="preserve"> postoje </w:t>
      </w:r>
      <w:r w:rsidR="00766D3D">
        <w:t>četiri pogleda (getUserIDs, getMailAndPasswords, getOnlineUsers i getOfflineUsers). Kako će se aplikacija razvijati povećavati će se i broj samih pogleda.</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14:anchorId="24D5B8E4" wp14:editId="3622C178">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3">
                      <a:extLst>
                        <a:ext uri="{28A0092B-C50C-407E-A947-70E740481C1C}">
                          <a14:useLocalDpi xmlns:a14="http://schemas.microsoft.com/office/drawing/2010/main"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Pr="000A125E">
        <w:rPr>
          <w:color w:val="auto"/>
        </w:rPr>
        <w:fldChar w:fldCharType="begin"/>
      </w:r>
      <w:r w:rsidRPr="000A125E">
        <w:rPr>
          <w:color w:val="auto"/>
        </w:rPr>
        <w:instrText xml:space="preserve"> SEQ Slika \* ARABIC </w:instrText>
      </w:r>
      <w:r w:rsidRPr="000A125E">
        <w:rPr>
          <w:color w:val="auto"/>
        </w:rPr>
        <w:fldChar w:fldCharType="separate"/>
      </w:r>
      <w:r w:rsidRPr="000A125E">
        <w:rPr>
          <w:noProof/>
          <w:color w:val="auto"/>
        </w:rPr>
        <w:t>2</w:t>
      </w:r>
      <w:r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lastRenderedPageBreak/>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1D61EA" w:rsidRPr="00E84EE6" w:rsidRDefault="001D61EA" w:rsidP="00E84EE6">
      <w:pPr>
        <w:rPr>
          <w:b/>
          <w:sz w:val="18"/>
          <w:szCs w:val="18"/>
        </w:rPr>
      </w:pPr>
      <w:r>
        <w:rPr>
          <w:b/>
          <w:bCs/>
        </w:rPr>
        <w:br w:type="page"/>
      </w:r>
    </w:p>
    <w:p w:rsidR="00AD26F7" w:rsidRDefault="009C6C72" w:rsidP="008E1F8E">
      <w:pPr>
        <w:pStyle w:val="FOINaslov1"/>
      </w:pPr>
      <w:bookmarkStart w:id="3" w:name="_Toc435243071"/>
      <w:r>
        <w:lastRenderedPageBreak/>
        <w:t>Web servisi</w:t>
      </w:r>
      <w:bookmarkEnd w:id="3"/>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w:t>
      </w:r>
      <w:bookmarkStart w:id="4" w:name="_GoBack"/>
      <w:bookmarkEnd w:id="4"/>
      <w:r>
        <w:rPr>
          <w:color w:val="000000"/>
        </w:rPr>
        <w:t>ednici između baze podataka i android aplikacije.</w:t>
      </w:r>
      <w:r w:rsidR="004A5869">
        <w:rPr>
          <w:color w:val="000000"/>
        </w:rPr>
        <w:t xml:space="preserve"> Web servisi su realizirani</w:t>
      </w:r>
      <w:r>
        <w:rPr>
          <w:color w:val="000000"/>
        </w:rPr>
        <w:t xml:space="preserve"> </w:t>
      </w:r>
      <w:r w:rsidR="004A5869">
        <w:rPr>
          <w:color w:val="000000"/>
        </w:rPr>
        <w:t xml:space="preserve">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5" w:name="_Toc435243072"/>
      <w:r>
        <w:t>server.js</w:t>
      </w:r>
      <w:bookmarkEnd w:id="5"/>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6" w:name="_Toc435243073"/>
      <w:r>
        <w:t>register.js</w:t>
      </w:r>
      <w:bookmarkEnd w:id="6"/>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7" w:name="_Toc435243074"/>
      <w:r>
        <w:t>log_in.js</w:t>
      </w:r>
      <w:bookmarkEnd w:id="7"/>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8" w:name="_Toc435243075"/>
      <w:r>
        <w:t>log_out.js</w:t>
      </w:r>
      <w:bookmarkEnd w:id="8"/>
    </w:p>
    <w:p w:rsidR="009E79DB" w:rsidRDefault="008762FC" w:rsidP="00F45247">
      <w:pPr>
        <w:spacing w:line="360" w:lineRule="auto"/>
        <w:ind w:firstLine="357"/>
        <w:jc w:val="both"/>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DD54F7">
        <w:rPr>
          <w:i/>
        </w:rPr>
        <w:t xml:space="preserve"> </w:t>
      </w:r>
      <w:r w:rsidR="00DD54F7">
        <w:t>u offline.</w:t>
      </w:r>
    </w:p>
    <w:p w:rsidR="008E1F8E" w:rsidRDefault="008E1F8E" w:rsidP="008E1F8E">
      <w:pPr>
        <w:jc w:val="both"/>
      </w:pP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9" w:name="_Toc435243076"/>
      <w:r w:rsidRPr="008E1F8E">
        <w:t>Dijagram</w:t>
      </w:r>
      <w:r>
        <w:t xml:space="preserve"> klasa</w:t>
      </w:r>
      <w:bookmarkEnd w:id="9"/>
    </w:p>
    <w:p w:rsidR="009E79DB" w:rsidRDefault="009E79DB" w:rsidP="009E79DB"/>
    <w:p w:rsidR="009E79DB" w:rsidRDefault="009E79DB">
      <w:pPr>
        <w:spacing w:after="200" w:line="276" w:lineRule="auto"/>
        <w:rPr>
          <w:b/>
          <w:sz w:val="36"/>
        </w:rPr>
      </w:pPr>
      <w:r>
        <w:rPr>
          <w:b/>
          <w:sz w:val="36"/>
        </w:rPr>
        <w:br w:type="page"/>
      </w:r>
    </w:p>
    <w:p w:rsidR="009E79DB" w:rsidRDefault="009E79DB" w:rsidP="008E1F8E">
      <w:pPr>
        <w:pStyle w:val="FOINaslov1"/>
      </w:pPr>
      <w:bookmarkStart w:id="10" w:name="_Toc435243077"/>
      <w:r>
        <w:lastRenderedPageBreak/>
        <w:t>Android aplikacija (javadocs)</w:t>
      </w:r>
      <w:bookmarkEnd w:id="10"/>
    </w:p>
    <w:p w:rsidR="009E79DB" w:rsidRDefault="009E79DB" w:rsidP="009E79DB"/>
    <w:p w:rsidR="006427BF" w:rsidRDefault="001D61EA">
      <w:pPr>
        <w:spacing w:after="200" w:line="276" w:lineRule="auto"/>
      </w:pPr>
      <w:r>
        <w:rPr>
          <w:b/>
          <w:sz w:val="36"/>
        </w:rPr>
        <w:br w:type="page"/>
      </w:r>
    </w:p>
    <w:p w:rsidR="000C5160" w:rsidRDefault="006427BF" w:rsidP="008E1F8E">
      <w:pPr>
        <w:pStyle w:val="FOINaslov1"/>
      </w:pPr>
      <w:bookmarkStart w:id="11" w:name="_Toc435243078"/>
      <w:r>
        <w:lastRenderedPageBreak/>
        <w:t>Literatura</w:t>
      </w:r>
      <w:bookmarkEnd w:id="11"/>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Divjak B, Lovrenčić A (2005) </w:t>
      </w:r>
      <w:r w:rsidRPr="00C90FCE">
        <w:rPr>
          <w:rFonts w:cstheme="minorHAnsi"/>
          <w:i/>
          <w:shd w:val="clear" w:color="auto" w:fill="FFFFFF"/>
        </w:rPr>
        <w:t>Diskretna matematika s teorijom grafova</w:t>
      </w:r>
      <w:r w:rsidR="00B27903" w:rsidRPr="00C90FCE">
        <w:rPr>
          <w:rFonts w:cstheme="minorHAnsi"/>
          <w:shd w:val="clear" w:color="auto" w:fill="FFFFFF"/>
        </w:rPr>
        <w:t xml:space="preserve"> (udžbenik</w:t>
      </w:r>
      <w:r w:rsidRPr="00C90FCE">
        <w:rPr>
          <w:rFonts w:cstheme="minorHAnsi"/>
          <w:shd w:val="clear" w:color="auto" w:fill="FFFFFF"/>
        </w:rPr>
        <w:t xml:space="preserve"> Sveučilišta u Zagrebu). Varaždin: TIVA-FOI.</w:t>
      </w:r>
    </w:p>
    <w:p w:rsidR="00143BAF" w:rsidRPr="00C90FCE" w:rsidRDefault="00143BAF"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Dvorski S, Dobrinić D, Hutinski Ž, Vrček N (2005) </w:t>
      </w:r>
      <w:r w:rsidRPr="00C90FCE">
        <w:rPr>
          <w:rFonts w:cstheme="minorHAnsi"/>
          <w:i/>
          <w:shd w:val="clear" w:color="auto" w:fill="FFFFFF"/>
        </w:rPr>
        <w:t>Izravni marketing</w:t>
      </w:r>
      <w:r w:rsidRPr="00C90FCE">
        <w:rPr>
          <w:rFonts w:cstheme="minorHAnsi"/>
          <w:shd w:val="clear" w:color="auto" w:fill="FFFFFF"/>
        </w:rPr>
        <w:t>. Varaždin: TIVA.</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 xml:space="preserve">Frank RH, Bernanke B (2007) </w:t>
      </w:r>
      <w:r w:rsidRPr="00C90FCE">
        <w:rPr>
          <w:rFonts w:cstheme="minorHAnsi"/>
          <w:i/>
          <w:iCs/>
          <w:shd w:val="clear" w:color="auto" w:fill="FFFFFF"/>
        </w:rPr>
        <w:t>Principles of macro-economics</w:t>
      </w:r>
      <w:r w:rsidRPr="00C90FCE">
        <w:rPr>
          <w:rStyle w:val="apple-converted-space"/>
          <w:rFonts w:cstheme="minorHAnsi"/>
          <w:shd w:val="clear" w:color="auto" w:fill="FFFFFF"/>
        </w:rPr>
        <w:t xml:space="preserve"> </w:t>
      </w:r>
      <w:r w:rsidRPr="00C90FCE">
        <w:rPr>
          <w:rFonts w:cstheme="minorHAnsi"/>
          <w:shd w:val="clear" w:color="auto" w:fill="FFFFFF"/>
        </w:rPr>
        <w:t>(3. izd.). Boston: McGraw-Hill/Irwin.</w:t>
      </w:r>
    </w:p>
    <w:p w:rsidR="00382C15" w:rsidRPr="00C90FCE" w:rsidRDefault="00382C15" w:rsidP="00382C15">
      <w:pPr>
        <w:pStyle w:val="ListParagraph"/>
        <w:numPr>
          <w:ilvl w:val="0"/>
          <w:numId w:val="6"/>
        </w:numPr>
        <w:shd w:val="clear" w:color="auto" w:fill="FFFFFF"/>
        <w:spacing w:before="120" w:after="120"/>
        <w:ind w:left="425" w:hanging="425"/>
        <w:contextualSpacing w:val="0"/>
        <w:jc w:val="both"/>
        <w:rPr>
          <w:rFonts w:cstheme="minorHAnsi"/>
        </w:rPr>
      </w:pPr>
      <w:r w:rsidRPr="00C90FCE">
        <w:rPr>
          <w:rFonts w:cstheme="minorHAnsi"/>
        </w:rPr>
        <w:t xml:space="preserve">Gibbs JT, Huang LN (ur.) (2001) </w:t>
      </w:r>
      <w:r w:rsidRPr="00C90FCE">
        <w:rPr>
          <w:rFonts w:cstheme="minorHAnsi"/>
          <w:i/>
          <w:iCs/>
        </w:rPr>
        <w:t>Children of color: Psychological interventions with culturally diverse youth</w:t>
      </w:r>
      <w:r w:rsidRPr="00C90FCE">
        <w:rPr>
          <w:rFonts w:cstheme="minorHAnsi"/>
        </w:rPr>
        <w:t>. San Francisco: Jossey-Bass.</w:t>
      </w:r>
    </w:p>
    <w:p w:rsidR="00382C15" w:rsidRPr="00C90FCE" w:rsidRDefault="00382C15" w:rsidP="00382C15">
      <w:pPr>
        <w:pStyle w:val="ListParagraph"/>
        <w:numPr>
          <w:ilvl w:val="0"/>
          <w:numId w:val="6"/>
        </w:numPr>
        <w:spacing w:before="120" w:after="120"/>
        <w:ind w:left="425" w:hanging="425"/>
        <w:contextualSpacing w:val="0"/>
        <w:jc w:val="both"/>
        <w:rPr>
          <w:rFonts w:cstheme="minorHAnsi"/>
          <w:shd w:val="clear" w:color="auto" w:fill="FFFFFF"/>
        </w:rPr>
      </w:pPr>
      <w:r w:rsidRPr="00C90FCE">
        <w:rPr>
          <w:rFonts w:cstheme="minorHAnsi"/>
          <w:shd w:val="clear" w:color="auto" w:fill="FFFFFF"/>
        </w:rPr>
        <w:t>Hammond KR, Adelman L (1986) Science, values, and human judgment. U: HR Arkes, KR Hammond (ur.)</w:t>
      </w:r>
      <w:r w:rsidRPr="00C90FCE">
        <w:rPr>
          <w:rStyle w:val="apple-converted-space"/>
          <w:rFonts w:cstheme="minorHAnsi"/>
          <w:shd w:val="clear" w:color="auto" w:fill="FFFFFF"/>
        </w:rPr>
        <w:t xml:space="preserve"> </w:t>
      </w:r>
      <w:r w:rsidRPr="00C90FCE">
        <w:rPr>
          <w:rFonts w:cstheme="minorHAnsi"/>
          <w:i/>
          <w:iCs/>
          <w:shd w:val="clear" w:color="auto" w:fill="FFFFFF"/>
        </w:rPr>
        <w:t>Judgement and decision making: An interdisciplinary reader</w:t>
      </w:r>
      <w:r w:rsidRPr="00C90FCE">
        <w:rPr>
          <w:rFonts w:cstheme="minorHAnsi"/>
          <w:shd w:val="clear" w:color="auto" w:fill="FFFFFF"/>
        </w:rPr>
        <w:t>. Cambridge: Cambridge University Press, pp. 127-143.</w:t>
      </w:r>
    </w:p>
    <w:p w:rsidR="006427BF" w:rsidRPr="00C90FCE" w:rsidRDefault="006427BF" w:rsidP="006427BF">
      <w:pPr>
        <w:pStyle w:val="ListParagraph"/>
        <w:numPr>
          <w:ilvl w:val="0"/>
          <w:numId w:val="6"/>
        </w:numPr>
        <w:spacing w:before="120" w:after="120"/>
        <w:ind w:left="425" w:hanging="425"/>
        <w:contextualSpacing w:val="0"/>
        <w:jc w:val="both"/>
        <w:rPr>
          <w:rFonts w:cstheme="minorHAnsi"/>
        </w:rPr>
      </w:pPr>
      <w:r w:rsidRPr="00C90FCE">
        <w:rPr>
          <w:rFonts w:cstheme="minorHAnsi"/>
        </w:rPr>
        <w:t>Herculano-Houzel S, Collins CE, Wong P, Kaas JH, Lent R (2008) The Basic nonuniformity of the cerebral cortex. Proceedings of the National Academy of Sciences 105: 12593-12598.</w:t>
      </w:r>
    </w:p>
    <w:p w:rsidR="00382C15" w:rsidRPr="00C90FCE" w:rsidRDefault="00382C15" w:rsidP="00382C15">
      <w:pPr>
        <w:pStyle w:val="ListParagraph"/>
        <w:numPr>
          <w:ilvl w:val="0"/>
          <w:numId w:val="6"/>
        </w:numPr>
        <w:spacing w:before="120" w:after="120"/>
        <w:ind w:left="425" w:hanging="425"/>
        <w:contextualSpacing w:val="0"/>
        <w:jc w:val="both"/>
        <w:rPr>
          <w:rFonts w:cstheme="minorHAnsi"/>
          <w:color w:val="222222"/>
          <w:shd w:val="clear" w:color="auto" w:fill="FFFFFF"/>
        </w:rPr>
      </w:pPr>
      <w:r w:rsidRPr="00C90FCE">
        <w:rPr>
          <w:rFonts w:cstheme="minorHAnsi"/>
          <w:color w:val="222222"/>
          <w:shd w:val="clear" w:color="auto" w:fill="FFFFFF"/>
        </w:rPr>
        <w:t>Horvat H (2011) Oblikovanje simulacijskih eksperimenata. Neobjavljeni seminarski rad, Sveučilište u Zagrebu, Fakultet organizacije i informatike Varaždin.</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szCs w:val="14"/>
        </w:rPr>
      </w:pPr>
      <w:r w:rsidRPr="00C90FCE">
        <w:rPr>
          <w:color w:val="000000"/>
          <w:szCs w:val="14"/>
        </w:rPr>
        <w:t>Light MA, Light IH (2008) The geographic expansion of Mexican immigration in the United States and its implications for local law enforcement. Law Enforcement Executive Forum Journal 8(1): 73-82.</w:t>
      </w:r>
    </w:p>
    <w:p w:rsidR="00382C15" w:rsidRPr="00C90FCE" w:rsidRDefault="00382C15"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National Renewable Energy Laboratory. (2008).</w:t>
      </w:r>
      <w:r w:rsidRPr="00C90FCE">
        <w:rPr>
          <w:rStyle w:val="apple-converted-space"/>
          <w:rFonts w:cstheme="minorHAnsi"/>
          <w:color w:val="222222"/>
          <w:shd w:val="clear" w:color="auto" w:fill="FFFFFF"/>
        </w:rPr>
        <w:t> </w:t>
      </w:r>
      <w:r w:rsidRPr="00C90FCE">
        <w:rPr>
          <w:rFonts w:cstheme="minorHAnsi"/>
          <w:i/>
          <w:iCs/>
          <w:color w:val="222222"/>
          <w:shd w:val="clear" w:color="auto" w:fill="FFFFFF"/>
        </w:rPr>
        <w:t>Biofuels</w:t>
      </w:r>
      <w:r w:rsidRPr="00C90FCE">
        <w:rPr>
          <w:rFonts w:cstheme="minorHAnsi"/>
          <w:color w:val="222222"/>
          <w:shd w:val="clear" w:color="auto" w:fill="FFFFFF"/>
        </w:rPr>
        <w:t>. Preuzeto 6</w:t>
      </w:r>
      <w:r w:rsidR="00B27903" w:rsidRPr="00C90FCE">
        <w:rPr>
          <w:rFonts w:cstheme="minorHAnsi"/>
          <w:color w:val="222222"/>
          <w:shd w:val="clear" w:color="auto" w:fill="FFFFFF"/>
        </w:rPr>
        <w:t xml:space="preserve">. svibnja 2008. s </w:t>
      </w:r>
      <w:r w:rsidRPr="00C90FCE">
        <w:rPr>
          <w:rFonts w:cstheme="minorHAnsi"/>
          <w:color w:val="222222"/>
          <w:shd w:val="clear" w:color="auto" w:fill="FFFFFF"/>
        </w:rPr>
        <w:t>http://www.nrel.gov/learning/re_biofuels.html</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rPr>
        <w:t xml:space="preserve">Šimić D (2007) e-Croatia 2007 – Fostering the Development of Information Society in Croatia. U: Seljan S, Stančić H (ur.) Zbornik radova 1. međunarodne znanstvene konferencije </w:t>
      </w:r>
      <w:r w:rsidRPr="00C90FCE">
        <w:rPr>
          <w:rFonts w:cstheme="minorHAnsi"/>
          <w:i/>
        </w:rPr>
        <w:t>The Future of Information Sciences: INFuture2007 – Digital Information and Heritage</w:t>
      </w:r>
      <w:r w:rsidRPr="00C90FCE">
        <w:rPr>
          <w:rFonts w:cstheme="minorHAnsi"/>
        </w:rPr>
        <w:t xml:space="preserve"> Zagreb, 7.-9. studenoga 2007. Zagreb: Sveučilište u Zagrebu, Filozofski fakultet.</w:t>
      </w:r>
    </w:p>
    <w:p w:rsidR="00143BAF" w:rsidRPr="00C90FCE" w:rsidRDefault="00143BAF" w:rsidP="00382C15">
      <w:pPr>
        <w:pStyle w:val="ListParagraph"/>
        <w:numPr>
          <w:ilvl w:val="0"/>
          <w:numId w:val="6"/>
        </w:numPr>
        <w:spacing w:before="120" w:after="120"/>
        <w:ind w:left="425" w:hanging="425"/>
        <w:contextualSpacing w:val="0"/>
        <w:jc w:val="both"/>
        <w:rPr>
          <w:rFonts w:cstheme="minorHAnsi"/>
        </w:rPr>
      </w:pPr>
      <w:r w:rsidRPr="00C90FCE">
        <w:rPr>
          <w:rFonts w:cstheme="minorHAnsi"/>
          <w:color w:val="222222"/>
          <w:shd w:val="clear" w:color="auto" w:fill="FFFFFF"/>
        </w:rPr>
        <w:t xml:space="preserve">Varga M (2004) Građa i način rada računala. U: Čerić V, Varga M (ur.) </w:t>
      </w:r>
      <w:r w:rsidRPr="00C90FCE">
        <w:rPr>
          <w:rFonts w:cstheme="minorHAnsi"/>
          <w:i/>
          <w:color w:val="222222"/>
          <w:shd w:val="clear" w:color="auto" w:fill="FFFFFF"/>
        </w:rPr>
        <w:t>Informacijska tehnologija u poslovanju</w:t>
      </w:r>
      <w:r w:rsidR="00B27903" w:rsidRPr="00C90FCE">
        <w:rPr>
          <w:rFonts w:cstheme="minorHAnsi"/>
          <w:i/>
          <w:color w:val="222222"/>
          <w:shd w:val="clear" w:color="auto" w:fill="FFFFFF"/>
        </w:rPr>
        <w:t xml:space="preserve"> </w:t>
      </w:r>
      <w:r w:rsidR="00B27903" w:rsidRPr="00C90FCE">
        <w:rPr>
          <w:rFonts w:cstheme="minorHAnsi"/>
          <w:color w:val="222222"/>
          <w:shd w:val="clear" w:color="auto" w:fill="FFFFFF"/>
        </w:rPr>
        <w:t>(u</w:t>
      </w:r>
      <w:r w:rsidRPr="00C90FCE">
        <w:rPr>
          <w:rFonts w:cstheme="minorHAnsi"/>
          <w:color w:val="222222"/>
          <w:shd w:val="clear" w:color="auto" w:fill="FFFFFF"/>
        </w:rPr>
        <w:t>džbeni</w:t>
      </w:r>
      <w:r w:rsidR="00B27903" w:rsidRPr="00C90FCE">
        <w:rPr>
          <w:rFonts w:cstheme="minorHAnsi"/>
          <w:color w:val="222222"/>
          <w:shd w:val="clear" w:color="auto" w:fill="FFFFFF"/>
        </w:rPr>
        <w:t>k</w:t>
      </w:r>
      <w:r w:rsidRPr="00C90FCE">
        <w:rPr>
          <w:rFonts w:cstheme="minorHAnsi"/>
          <w:color w:val="222222"/>
          <w:shd w:val="clear" w:color="auto" w:fill="FFFFFF"/>
        </w:rPr>
        <w:t xml:space="preserve"> Sveučilišta u Zagrebu</w:t>
      </w:r>
      <w:r w:rsidR="00B27903" w:rsidRPr="00C90FCE">
        <w:rPr>
          <w:rFonts w:cstheme="minorHAnsi"/>
          <w:color w:val="222222"/>
          <w:shd w:val="clear" w:color="auto" w:fill="FFFFFF"/>
        </w:rPr>
        <w:t>)</w:t>
      </w:r>
      <w:r w:rsidRPr="00C90FCE">
        <w:rPr>
          <w:rFonts w:cstheme="minorHAnsi"/>
          <w:color w:val="222222"/>
          <w:shd w:val="clear" w:color="auto" w:fill="FFFFFF"/>
        </w:rPr>
        <w:t>. Zagreb: Element, pp.227-239.</w:t>
      </w:r>
    </w:p>
    <w:p w:rsidR="006427BF" w:rsidRPr="00C90FCE" w:rsidRDefault="006427BF" w:rsidP="006427BF">
      <w:pPr>
        <w:pStyle w:val="NormalWeb"/>
        <w:numPr>
          <w:ilvl w:val="0"/>
          <w:numId w:val="6"/>
        </w:numPr>
        <w:spacing w:before="120" w:beforeAutospacing="0" w:after="120" w:afterAutospacing="0"/>
        <w:ind w:left="425" w:hanging="425"/>
        <w:jc w:val="both"/>
        <w:textAlignment w:val="baseline"/>
        <w:rPr>
          <w:color w:val="000000"/>
        </w:rPr>
      </w:pPr>
      <w:r w:rsidRPr="00C90FCE">
        <w:rPr>
          <w:color w:val="000000"/>
        </w:rPr>
        <w:t xml:space="preserve">Wheeler DP, Bragin M (2007) Bringing it all back home: Social work and the challenge of returning veterans. Health and Social Work 32: 297-300. Preuzeto </w:t>
      </w:r>
      <w:r w:rsidR="00B27903" w:rsidRPr="00C90FCE">
        <w:t xml:space="preserve">28. studenog 2012. </w:t>
      </w:r>
      <w:r w:rsidRPr="00C90FCE">
        <w:rPr>
          <w:color w:val="000000"/>
        </w:rPr>
        <w:t xml:space="preserve">s </w:t>
      </w:r>
      <w:r w:rsidRPr="00C90FCE">
        <w:t>http://naswpressonline.org</w:t>
      </w:r>
      <w:r w:rsidR="00B27903" w:rsidRPr="00C90FCE">
        <w:t>.</w:t>
      </w:r>
    </w:p>
    <w:p w:rsidR="006427BF" w:rsidRPr="00C90FCE" w:rsidRDefault="006427BF"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p w:rsidR="000D1A96" w:rsidRPr="00C90FCE" w:rsidRDefault="000D1A96" w:rsidP="000C5160">
      <w:pPr>
        <w:pStyle w:val="ListParagraph"/>
        <w:spacing w:before="120" w:after="120"/>
        <w:ind w:left="1133"/>
        <w:contextualSpacing w:val="0"/>
        <w:jc w:val="both"/>
      </w:pPr>
    </w:p>
    <w:sectPr w:rsidR="000D1A96" w:rsidRPr="00C90FCE" w:rsidSect="0015288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128" w:rsidRDefault="00163128" w:rsidP="0015288B">
      <w:r>
        <w:separator/>
      </w:r>
    </w:p>
  </w:endnote>
  <w:endnote w:type="continuationSeparator" w:id="0">
    <w:p w:rsidR="00163128" w:rsidRDefault="0016312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19D" w:rsidRDefault="00CD119D">
    <w:pPr>
      <w:pStyle w:val="Footer"/>
      <w:jc w:val="right"/>
    </w:pPr>
  </w:p>
  <w:p w:rsidR="00CD119D" w:rsidRDefault="00CD1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753B58">
          <w:rPr>
            <w:noProof/>
          </w:rPr>
          <w:t>I</w:t>
        </w:r>
        <w:r>
          <w:rPr>
            <w:noProof/>
          </w:rPr>
          <w:fldChar w:fldCharType="end"/>
        </w:r>
      </w:p>
    </w:sdtContent>
  </w:sdt>
  <w:p w:rsidR="00CD119D" w:rsidRDefault="00CD1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EndPr/>
    <w:sdtContent>
      <w:p w:rsidR="00CD119D" w:rsidRDefault="00CD119D">
        <w:pPr>
          <w:pStyle w:val="Footer"/>
          <w:jc w:val="right"/>
        </w:pPr>
        <w:r>
          <w:fldChar w:fldCharType="begin"/>
        </w:r>
        <w:r>
          <w:instrText xml:space="preserve"> PAGE   \* MERGEFORMAT </w:instrText>
        </w:r>
        <w:r>
          <w:fldChar w:fldCharType="separate"/>
        </w:r>
        <w:r w:rsidR="00753B58">
          <w:rPr>
            <w:noProof/>
          </w:rPr>
          <w:t>11</w:t>
        </w:r>
        <w:r>
          <w:rPr>
            <w:noProof/>
          </w:rPr>
          <w:fldChar w:fldCharType="end"/>
        </w:r>
      </w:p>
    </w:sdtContent>
  </w:sdt>
  <w:p w:rsidR="00CD119D" w:rsidRDefault="00CD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128" w:rsidRDefault="00163128" w:rsidP="0015288B">
      <w:r>
        <w:separator/>
      </w:r>
    </w:p>
  </w:footnote>
  <w:footnote w:type="continuationSeparator" w:id="0">
    <w:p w:rsidR="00163128" w:rsidRDefault="00163128" w:rsidP="0015288B">
      <w:r>
        <w:continuationSeparator/>
      </w:r>
    </w:p>
  </w:footnote>
  <w:footnote w:id="1">
    <w:p w:rsidR="00996F16" w:rsidRDefault="00996F16">
      <w:pPr>
        <w:pStyle w:val="FootnoteText"/>
      </w:pPr>
      <w:r>
        <w:rPr>
          <w:rStyle w:val="FootnoteReference"/>
        </w:rPr>
        <w:footnoteRef/>
      </w:r>
      <w:r>
        <w:t xml:space="preserve"> Apache CouchDB - </w:t>
      </w:r>
      <w:r w:rsidRPr="00996F16">
        <w:t>http://couchdb.apache.org/</w:t>
      </w:r>
    </w:p>
  </w:footnote>
  <w:footnote w:id="2">
    <w:p w:rsidR="00996F16" w:rsidRDefault="00996F16" w:rsidP="00996F16">
      <w:pPr>
        <w:pStyle w:val="FootnoteText"/>
      </w:pPr>
      <w:r>
        <w:rPr>
          <w:rStyle w:val="FootnoteReference"/>
        </w:rPr>
        <w:footnoteRef/>
      </w:r>
      <w:r>
        <w:t xml:space="preserve"> DigitalOcean, Simple Cloud Hosting - </w:t>
      </w:r>
      <w:r w:rsidRPr="00996F16">
        <w:t>https://www.digitalocean.com/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40"/>
    <w:rsid w:val="00036F66"/>
    <w:rsid w:val="00045E57"/>
    <w:rsid w:val="00057379"/>
    <w:rsid w:val="00067014"/>
    <w:rsid w:val="00077928"/>
    <w:rsid w:val="00077DDE"/>
    <w:rsid w:val="0008292E"/>
    <w:rsid w:val="000A11F1"/>
    <w:rsid w:val="000A125E"/>
    <w:rsid w:val="000C5160"/>
    <w:rsid w:val="000C6E5E"/>
    <w:rsid w:val="000D1A96"/>
    <w:rsid w:val="000E4F3E"/>
    <w:rsid w:val="00104971"/>
    <w:rsid w:val="00143BAF"/>
    <w:rsid w:val="0015288B"/>
    <w:rsid w:val="00163128"/>
    <w:rsid w:val="00180E3A"/>
    <w:rsid w:val="001A088D"/>
    <w:rsid w:val="001A5957"/>
    <w:rsid w:val="001D61EA"/>
    <w:rsid w:val="00204741"/>
    <w:rsid w:val="00211449"/>
    <w:rsid w:val="00214920"/>
    <w:rsid w:val="00216BBC"/>
    <w:rsid w:val="00233675"/>
    <w:rsid w:val="00242CD3"/>
    <w:rsid w:val="0025032C"/>
    <w:rsid w:val="0025626C"/>
    <w:rsid w:val="0027109A"/>
    <w:rsid w:val="00272A73"/>
    <w:rsid w:val="00276B7E"/>
    <w:rsid w:val="00280C17"/>
    <w:rsid w:val="002818B6"/>
    <w:rsid w:val="002B3B4E"/>
    <w:rsid w:val="002E3A14"/>
    <w:rsid w:val="002E3CAC"/>
    <w:rsid w:val="00353560"/>
    <w:rsid w:val="00357209"/>
    <w:rsid w:val="00365B40"/>
    <w:rsid w:val="00374EAA"/>
    <w:rsid w:val="00382C15"/>
    <w:rsid w:val="003A2F21"/>
    <w:rsid w:val="003B05A9"/>
    <w:rsid w:val="003D7AF9"/>
    <w:rsid w:val="003E1BBD"/>
    <w:rsid w:val="0042310F"/>
    <w:rsid w:val="004258F5"/>
    <w:rsid w:val="004A4A4F"/>
    <w:rsid w:val="004A5869"/>
    <w:rsid w:val="004F1022"/>
    <w:rsid w:val="00502A10"/>
    <w:rsid w:val="005147B6"/>
    <w:rsid w:val="005242ED"/>
    <w:rsid w:val="005257C3"/>
    <w:rsid w:val="005763AE"/>
    <w:rsid w:val="0058305F"/>
    <w:rsid w:val="00583EB6"/>
    <w:rsid w:val="005B2AAE"/>
    <w:rsid w:val="005B5D18"/>
    <w:rsid w:val="005F2273"/>
    <w:rsid w:val="0061117E"/>
    <w:rsid w:val="00630D06"/>
    <w:rsid w:val="00635249"/>
    <w:rsid w:val="006427BF"/>
    <w:rsid w:val="00660626"/>
    <w:rsid w:val="006642E4"/>
    <w:rsid w:val="00672D8C"/>
    <w:rsid w:val="006A4068"/>
    <w:rsid w:val="006F2C80"/>
    <w:rsid w:val="00707AEF"/>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72738"/>
    <w:rsid w:val="008762FC"/>
    <w:rsid w:val="00880D9F"/>
    <w:rsid w:val="008E1F8E"/>
    <w:rsid w:val="008F6705"/>
    <w:rsid w:val="00901FB5"/>
    <w:rsid w:val="009214AE"/>
    <w:rsid w:val="0092292A"/>
    <w:rsid w:val="0094764F"/>
    <w:rsid w:val="00967608"/>
    <w:rsid w:val="0099513D"/>
    <w:rsid w:val="00996F16"/>
    <w:rsid w:val="009C32AB"/>
    <w:rsid w:val="009C6C72"/>
    <w:rsid w:val="009E79DB"/>
    <w:rsid w:val="00A042C6"/>
    <w:rsid w:val="00A23AF2"/>
    <w:rsid w:val="00A24C5C"/>
    <w:rsid w:val="00A65F22"/>
    <w:rsid w:val="00A67722"/>
    <w:rsid w:val="00A815E9"/>
    <w:rsid w:val="00A82589"/>
    <w:rsid w:val="00A93678"/>
    <w:rsid w:val="00A961F7"/>
    <w:rsid w:val="00AB0FA2"/>
    <w:rsid w:val="00AD26F7"/>
    <w:rsid w:val="00AE4B1E"/>
    <w:rsid w:val="00B22C5A"/>
    <w:rsid w:val="00B27903"/>
    <w:rsid w:val="00B44523"/>
    <w:rsid w:val="00B66155"/>
    <w:rsid w:val="00B85C48"/>
    <w:rsid w:val="00B94E49"/>
    <w:rsid w:val="00BB2366"/>
    <w:rsid w:val="00BD6690"/>
    <w:rsid w:val="00BE37FC"/>
    <w:rsid w:val="00C03FBF"/>
    <w:rsid w:val="00C103FB"/>
    <w:rsid w:val="00C3607C"/>
    <w:rsid w:val="00C64CF9"/>
    <w:rsid w:val="00C90D50"/>
    <w:rsid w:val="00C90FCE"/>
    <w:rsid w:val="00CD119D"/>
    <w:rsid w:val="00CF17B8"/>
    <w:rsid w:val="00D512C2"/>
    <w:rsid w:val="00D570A0"/>
    <w:rsid w:val="00D6124B"/>
    <w:rsid w:val="00D70EA5"/>
    <w:rsid w:val="00D94E8E"/>
    <w:rsid w:val="00DA14AB"/>
    <w:rsid w:val="00DA1967"/>
    <w:rsid w:val="00DC7E42"/>
    <w:rsid w:val="00DD54F7"/>
    <w:rsid w:val="00DE2A32"/>
    <w:rsid w:val="00DF32E9"/>
    <w:rsid w:val="00E0605C"/>
    <w:rsid w:val="00E2557C"/>
    <w:rsid w:val="00E2629D"/>
    <w:rsid w:val="00E4453E"/>
    <w:rsid w:val="00E72435"/>
    <w:rsid w:val="00E72E78"/>
    <w:rsid w:val="00E84EE6"/>
    <w:rsid w:val="00EA7310"/>
    <w:rsid w:val="00EB57A1"/>
    <w:rsid w:val="00EE1106"/>
    <w:rsid w:val="00F13C02"/>
    <w:rsid w:val="00F45247"/>
    <w:rsid w:val="00F518DC"/>
    <w:rsid w:val="00F62006"/>
    <w:rsid w:val="00F64E78"/>
    <w:rsid w:val="00F804A0"/>
    <w:rsid w:val="00FB1F07"/>
    <w:rsid w:val="00FB2A53"/>
    <w:rsid w:val="00FC72D0"/>
    <w:rsid w:val="00FD0CD5"/>
    <w:rsid w:val="00FD22EF"/>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A1F6A7-B493-42C5-A7A8-2E3C0032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14</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Danijel</cp:lastModifiedBy>
  <cp:revision>42</cp:revision>
  <cp:lastPrinted>2012-11-30T11:54:00Z</cp:lastPrinted>
  <dcterms:created xsi:type="dcterms:W3CDTF">2015-10-29T09:52:00Z</dcterms:created>
  <dcterms:modified xsi:type="dcterms:W3CDTF">2015-11-14T04:43:00Z</dcterms:modified>
</cp:coreProperties>
</file>