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AF" w:rsidRDefault="00F6275A">
      <w:r>
        <w:t xml:space="preserve">Kickstarter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Findings</w:t>
      </w:r>
      <w:proofErr w:type="spellEnd"/>
    </w:p>
    <w:p w:rsidR="00F6275A" w:rsidRDefault="00F6275A"/>
    <w:p w:rsidR="00F6275A" w:rsidRDefault="00F6275A" w:rsidP="00F6275A">
      <w:pPr>
        <w:pStyle w:val="Prrafodelista"/>
        <w:numPr>
          <w:ilvl w:val="0"/>
          <w:numId w:val="1"/>
        </w:numPr>
        <w:rPr>
          <w:lang w:val="en-US"/>
        </w:rPr>
      </w:pPr>
      <w:r w:rsidRPr="00F6275A">
        <w:rPr>
          <w:lang w:val="en-US"/>
        </w:rPr>
        <w:t xml:space="preserve">What are three conclusions </w:t>
      </w:r>
      <w:r>
        <w:rPr>
          <w:lang w:val="en-US"/>
        </w:rPr>
        <w:t xml:space="preserve">we can make about </w:t>
      </w:r>
      <w:proofErr w:type="spellStart"/>
      <w:r>
        <w:rPr>
          <w:lang w:val="en-US"/>
        </w:rPr>
        <w:t>kickstarter</w:t>
      </w:r>
      <w:proofErr w:type="spellEnd"/>
      <w:r>
        <w:rPr>
          <w:lang w:val="en-US"/>
        </w:rPr>
        <w:t xml:space="preserve"> campaigns given the provided data?</w:t>
      </w:r>
    </w:p>
    <w:p w:rsidR="00960C56" w:rsidRDefault="00960C56" w:rsidP="00F627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Overall, 53% of </w:t>
      </w:r>
      <w:proofErr w:type="spellStart"/>
      <w:r>
        <w:rPr>
          <w:lang w:val="en-US"/>
        </w:rPr>
        <w:t>kickstarter</w:t>
      </w:r>
      <w:proofErr w:type="spellEnd"/>
      <w:r>
        <w:rPr>
          <w:lang w:val="en-US"/>
        </w:rPr>
        <w:t xml:space="preserve"> campaigns are successful in meeting their funding goals. </w:t>
      </w:r>
      <w:r w:rsidR="00434941">
        <w:rPr>
          <w:lang w:val="en-US"/>
        </w:rPr>
        <w:t>Projects related to the arts have the highest conversion rates, with Music, Theater and Film &amp; Video projects leading the pack</w:t>
      </w:r>
    </w:p>
    <w:p w:rsidR="00434941" w:rsidRPr="00434941" w:rsidRDefault="00434941" w:rsidP="00434941">
      <w:pPr>
        <w:ind w:left="1416"/>
        <w:rPr>
          <w:lang w:val="en-US"/>
        </w:rPr>
      </w:pPr>
      <w:r w:rsidRPr="00434941">
        <w:drawing>
          <wp:inline distT="0" distB="0" distL="0" distR="0">
            <wp:extent cx="1630680" cy="1836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56" w:rsidRDefault="00960C56" w:rsidP="00F627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Projects related to the arts are very popular, representing three of the top four categories in number of projects seeking funding</w:t>
      </w:r>
      <w:r w:rsidR="00434941">
        <w:rPr>
          <w:lang w:val="en-US"/>
        </w:rPr>
        <w:t xml:space="preserve">. Conversely, journalism projects are not popular, representing only 1% of projects seeking funding. </w:t>
      </w:r>
      <w:r w:rsidR="00053043">
        <w:rPr>
          <w:lang w:val="en-US"/>
        </w:rPr>
        <w:t>Th</w:t>
      </w:r>
      <w:r w:rsidR="00053043">
        <w:rPr>
          <w:lang w:val="en-US"/>
        </w:rPr>
        <w:t>e prevalence of projects related to the arts</w:t>
      </w:r>
      <w:r w:rsidR="00053043">
        <w:rPr>
          <w:lang w:val="en-US"/>
        </w:rPr>
        <w:t xml:space="preserve"> may reflect the high conversion rates obtained by projects in this field. Since Kickstarter has almost a decade of experience, it could be that people attempting to fund projects in other fields </w:t>
      </w:r>
      <w:r w:rsidR="00053043">
        <w:rPr>
          <w:lang w:val="en-US"/>
        </w:rPr>
        <w:t>look for</w:t>
      </w:r>
      <w:r w:rsidR="00053043">
        <w:rPr>
          <w:lang w:val="en-US"/>
        </w:rPr>
        <w:t xml:space="preserve"> other forms of funding.</w:t>
      </w:r>
    </w:p>
    <w:p w:rsidR="00F6275A" w:rsidRDefault="00960C56" w:rsidP="00960C56">
      <w:pPr>
        <w:ind w:left="1416"/>
        <w:rPr>
          <w:lang w:val="en-US"/>
        </w:rPr>
      </w:pPr>
      <w:r w:rsidRPr="00960C56">
        <w:rPr>
          <w:lang w:val="en-US"/>
        </w:rPr>
        <w:t xml:space="preserve"> </w:t>
      </w:r>
      <w:r w:rsidR="0015364E" w:rsidRPr="0015364E">
        <w:drawing>
          <wp:inline distT="0" distB="0" distL="0" distR="0">
            <wp:extent cx="1866900" cy="1836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4E" w:rsidRDefault="0015364E" w:rsidP="0015364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appears to be no seasonality both in projects needing funding and in terms of obtaining funding. A slight drop in both projects seeking funding and projects successfully attaining their funding goals in the months of September and December. Specifically, projects created </w:t>
      </w:r>
      <w:r w:rsidR="00053043">
        <w:rPr>
          <w:lang w:val="en-US"/>
        </w:rPr>
        <w:t xml:space="preserve">during September are -13% lower than the average </w:t>
      </w:r>
      <w:r w:rsidR="00E20937">
        <w:rPr>
          <w:lang w:val="en-US"/>
        </w:rPr>
        <w:t xml:space="preserve">and have conversion rates that are four percentage points lower than the average. There are -26% fewer projects seeking funding in December and these are successfully funded 44% of the time, fully 9 percentage points below the </w:t>
      </w:r>
      <w:r w:rsidR="00E20937">
        <w:rPr>
          <w:lang w:val="en-US"/>
        </w:rPr>
        <w:lastRenderedPageBreak/>
        <w:t>average. This could be due to people’s attention and pocketbook being focused on Back to School activities and expenses in September and on the Holidays in December.</w:t>
      </w:r>
    </w:p>
    <w:p w:rsidR="0015364E" w:rsidRDefault="00434941" w:rsidP="00434941">
      <w:pPr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066DD">
            <wp:extent cx="3131820" cy="188256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80" cy="1912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364E" w:rsidRPr="0015364E">
        <w:rPr>
          <w:lang w:val="en-US"/>
        </w:rPr>
        <w:t xml:space="preserve"> </w:t>
      </w:r>
    </w:p>
    <w:p w:rsidR="00E20937" w:rsidRDefault="009973BF" w:rsidP="00434941">
      <w:pPr>
        <w:ind w:left="1416"/>
        <w:rPr>
          <w:lang w:val="en-US"/>
        </w:rPr>
      </w:pPr>
      <w:r w:rsidRPr="009973BF">
        <w:drawing>
          <wp:inline distT="0" distB="0" distL="0" distR="0">
            <wp:extent cx="2659380" cy="25679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937" w:rsidRPr="0015364E" w:rsidRDefault="00E20937" w:rsidP="00434941">
      <w:pPr>
        <w:ind w:left="1416"/>
        <w:rPr>
          <w:lang w:val="en-US"/>
        </w:rPr>
      </w:pPr>
    </w:p>
    <w:sectPr w:rsidR="00E20937" w:rsidRPr="00153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0F3"/>
    <w:multiLevelType w:val="hybridMultilevel"/>
    <w:tmpl w:val="B0567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5A"/>
    <w:rsid w:val="00053043"/>
    <w:rsid w:val="0015364E"/>
    <w:rsid w:val="00434941"/>
    <w:rsid w:val="00655B45"/>
    <w:rsid w:val="00960C56"/>
    <w:rsid w:val="009973BF"/>
    <w:rsid w:val="00E20937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9628"/>
  <w15:chartTrackingRefBased/>
  <w15:docId w15:val="{A24010B1-95BB-4FB0-8335-66705815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15-cb001LA</dc:creator>
  <cp:keywords/>
  <dc:description/>
  <cp:lastModifiedBy>HP 15-cb001LA</cp:lastModifiedBy>
  <cp:revision>1</cp:revision>
  <dcterms:created xsi:type="dcterms:W3CDTF">2018-11-11T23:09:00Z</dcterms:created>
  <dcterms:modified xsi:type="dcterms:W3CDTF">2018-11-12T00:37:00Z</dcterms:modified>
</cp:coreProperties>
</file>