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100" w:lineRule="auto"/>
        <w:ind w:left="1000" w:right="540" w:firstLine="0"/>
        <w:jc w:val="center"/>
        <w:rPr>
          <w:rFonts w:ascii="Times New Roman" w:cs="Times New Roman" w:eastAsia="Times New Roman" w:hAnsi="Times New Roman"/>
          <w:b w:val="1"/>
          <w:bCs w:val="1"/>
          <w:sz w:val="20"/>
          <w:szCs w:val="20"/>
        </w:rPr>
      </w:pPr>
      <w:bookmarkStart w:colFirst="0" w:colLast="0" w:name="_zg8fjxqow9k6" w:id="0"/>
      <w:bookmarkEnd w:id="0"/>
      <w:r w:rsidDel="00000000" w:rsidR="00000000" w:rsidRPr="00000000">
        <w:rPr>
          <w:rFonts w:ascii="Times New Roman" w:cs="Times New Roman" w:eastAsia="Times New Roman" w:hAnsi="Times New Roman"/>
          <w:b w:val="1"/>
          <w:bCs w:val="1"/>
          <w:sz w:val="20"/>
          <w:szCs w:val="20"/>
          <w:rtl w:val="0"/>
        </w:rPr>
        <w:t xml:space="preserve">ПРОТОКОЛ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protocol_number }}</w:t>
      </w:r>
    </w:p>
    <w:p w:rsidR="00000000" w:rsidDel="00000000" w:rsidP="00000000" w:rsidRDefault="00000000" w:rsidRPr="00000000" w14:paraId="00000002">
      <w:pPr>
        <w:ind w:left="1000" w:right="5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розгляду заявок учасників електронного каталогу Державної установи «Професійні закупівлі»</w:t>
      </w:r>
    </w:p>
    <w:p w:rsidR="00000000" w:rsidDel="00000000" w:rsidP="00000000" w:rsidRDefault="00000000" w:rsidRPr="00000000" w14:paraId="00000003">
      <w:pPr>
        <w:ind w:left="1000" w:right="5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уповноваженою особою Державної установи «Професійні закупівлі»</w:t>
      </w:r>
    </w:p>
    <w:tbl>
      <w:tblPr>
        <w:tblStyle w:val="Table1"/>
        <w:tblW w:w="14715.0" w:type="dxa"/>
        <w:jc w:val="left"/>
        <w:tblInd w:w="25.0" w:type="dxa"/>
        <w:tblLayout w:type="fixed"/>
        <w:tblLook w:val="0600"/>
      </w:tblPr>
      <w:tblGrid>
        <w:gridCol w:w="7440"/>
        <w:gridCol w:w="7275"/>
        <w:tblGridChange w:id="0">
          <w:tblGrid>
            <w:gridCol w:w="744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ind w:left="141.73228346456688" w:right="540" w:hanging="141.7322834645668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protocol_date }}    </w:t>
            </w:r>
            <w:r w:rsidDel="00000000" w:rsidR="00000000" w:rsidRPr="00000000">
              <w:rPr>
                <w:rtl w:val="0"/>
                <w:rFonts w:ascii="Times New Roman" w:hAnsi="Times New Roman" w:eastAsia="Times New Roman" w:cs="Times New Roman"/>
                <w:sz w:val="20"/>
                <w:szCs w:val="2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ind w:left="1000" w:right="58.58267716535465"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Київ</w:t>
            </w:r>
            <w:r w:rsidDel="00000000" w:rsidR="00000000" w:rsidRPr="00000000">
              <w:rPr>
                <w:rtl w:val="0"/>
                <w:rFonts w:ascii="Times New Roman" w:hAnsi="Times New Roman" w:eastAsia="Times New Roman" w:cs="Times New Roman"/>
                <w:sz w:val="20"/>
                <w:szCs w:val="20"/>
              </w:rPr>
            </w:r>
          </w:p>
        </w:tc>
      </w:tr>
    </w:tbl>
    <w:p w:rsidR="00000000" w:rsidDel="00000000" w:rsidP="00000000" w:rsidRDefault="00000000" w:rsidRPr="00000000" w14:paraId="00000006">
      <w:pPr>
        <w:spacing w:before="100"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Уповноважена особа електронного каталогу Державної установи «Професійні закупівлі» {{ officer_name }} {{ officer_verb }} цей протокол (далі – Протокол) за результатами розгляду поданих заявок учасників, які були надані такими учасниками згідно із оголошеннями про проведення кваліфікації до електронного каталогу в електронній системі закупівель  (далі – Каталог),  оприлюднених Державною установою «Професійні закупівлі» як адміністратором Каталогу.</w:t>
      </w:r>
    </w:p>
    <w:p w:rsidR="00000000" w:rsidDel="00000000" w:rsidP="00000000" w:rsidRDefault="00000000" w:rsidRPr="00000000" w14:paraId="00000007">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Розгляд поданих заявок здійснювався на підставі Закону України «Про публічні закупівлі», Порядку формування та використання електронного каталогу, затвердженого постановою Кабінету Міністрів України від 14.09.2020 № 822 (зі змінами) (далі – Порядок № 822) та Положення «Про порядок кваліфікації до електронного каталогу «Prozorro Market» в електронній системі закупівель Державною установою «Професійні закупівлі», затвердженого наказом від 12.12.2024 № 56 (зі змінами).</w:t>
      </w:r>
    </w:p>
    <w:p w:rsidR="00000000" w:rsidDel="00000000" w:rsidP="00000000" w:rsidRDefault="00000000" w:rsidRPr="00000000" w14:paraId="00000008">
      <w:pPr>
        <w:spacing w:before="20"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9">
      <w:pPr>
        <w:spacing w:line="240" w:lineRule="auto"/>
        <w:ind w:left="0" w:right="4.84251968504168" w:firstLine="69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ПОРЯДОК ДЕННИЙ:</w:t>
      </w:r>
    </w:p>
    <w:p w:rsidR="00000000" w:rsidDel="00000000" w:rsidP="00000000" w:rsidRDefault="00000000" w:rsidRPr="00000000" w14:paraId="0000000A">
      <w:pPr>
        <w:spacing w:line="240" w:lineRule="auto"/>
        <w:ind w:left="0" w:right="4.84251968504168" w:firstLine="69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1.  </w:t>
        <w:tab/>
        <w:t xml:space="preserve">Розгляд заявок про приєднання до електронного каталогу, поданих учасниками за період  </w:t>
      </w:r>
      <w:r w:rsidDel="00000000" w:rsidR="00000000" w:rsidRPr="00000000">
        <w:rPr>
          <w:rFonts w:ascii="Times New Roman" w:cs="Times New Roman" w:eastAsia="Times New Roman" w:hAnsi="Times New Roman"/>
          <w:i w:val="1"/>
          <w:iCs w:val="1"/>
          <w:sz w:val="20"/>
          <w:szCs w:val="20"/>
          <w:rtl w:val="0"/>
        </w:rPr>
        <w:t xml:space="preserve">{{ period_start }}</w:t>
      </w:r>
      <w:r w:rsidDel="00000000" w:rsidR="00000000" w:rsidRPr="00000000">
        <w:rPr>
          <w:rFonts w:ascii="Times New Roman" w:cs="Times New Roman" w:eastAsia="Times New Roman" w:hAnsi="Times New Roman"/>
          <w:i w:val="1"/>
          <w:iCs w:val="1"/>
          <w:sz w:val="20"/>
          <w:szCs w:val="20"/>
          <w:rtl w:val="0"/>
        </w:rPr>
        <w:t xml:space="preserve"/>
      </w:r>
      <w:r w:rsidDel="00000000" w:rsidR="00000000" w:rsidRPr="00000000">
        <w:rPr>
          <w:rFonts w:ascii="Times New Roman" w:cs="Times New Roman" w:eastAsia="Times New Roman" w:hAnsi="Times New Roman"/>
          <w:i w:val="1"/>
          <w:iCs w:val="1"/>
          <w:color w:val="1f1f1f"/>
          <w:sz w:val="20"/>
          <w:szCs w:val="20"/>
          <w:highlight w:val="white"/>
          <w:rtl w:val="0"/>
        </w:rPr>
        <w:t xml:space="preserve"/>
      </w:r>
      <w:r w:rsidDel="00000000" w:rsidR="00000000" w:rsidRPr="00000000">
        <w:rPr>
          <w:rFonts w:ascii="Times New Roman" w:cs="Times New Roman" w:eastAsia="Times New Roman" w:hAnsi="Times New Roman"/>
          <w:i w:val="1"/>
          <w:iCs w:val="1"/>
          <w:sz w:val="20"/>
          <w:szCs w:val="20"/>
          <w:rtl w:val="0"/>
        </w:rPr>
        <w:t xml:space="preserve"> - {{ period_end }}</w:t>
      </w:r>
      <w:r w:rsidDel="00000000" w:rsidR="00000000" w:rsidRPr="00000000">
        <w:rPr>
          <w:rFonts w:ascii="Times New Roman" w:cs="Times New Roman" w:eastAsia="Times New Roman" w:hAnsi="Times New Roman"/>
          <w:i w:val="1"/>
          <w:iCs w:val="1"/>
          <w:color w:val="1f1f1f"/>
          <w:sz w:val="20"/>
          <w:szCs w:val="20"/>
          <w:highlight w:val="white"/>
          <w:rtl w:val="0"/>
        </w:rPr>
        <w:t xml:space="preserve"/>
      </w: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0B">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tab/>
        <w:t xml:space="preserve">Прийняття рішення про включення учасників до переліку кваліфікованих постачальників за категорією товару, до якої учасник подав заявку за результатами розгляду заявок.</w:t>
      </w:r>
    </w:p>
    <w:p w:rsidR="00000000" w:rsidDel="00000000" w:rsidP="00000000" w:rsidRDefault="00000000" w:rsidRPr="00000000" w14:paraId="0000000C">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Прийняття рішення про відхилення заявок  учасників за результатами їх розгляду.</w:t>
      </w:r>
    </w:p>
    <w:p w:rsidR="00000000" w:rsidDel="00000000" w:rsidP="00000000" w:rsidRDefault="00000000" w:rsidRPr="00000000" w14:paraId="0000000D">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E">
      <w:pPr>
        <w:pStyle w:val="Heading1"/>
        <w:keepNext w:val="0"/>
        <w:keepLines w:val="0"/>
        <w:spacing w:after="0" w:before="0" w:line="240" w:lineRule="auto"/>
        <w:ind w:left="0" w:right="4.84251968504168" w:firstLine="690"/>
        <w:jc w:val="both"/>
        <w:rPr>
          <w:rFonts w:ascii="Times New Roman" w:cs="Times New Roman" w:eastAsia="Times New Roman" w:hAnsi="Times New Roman"/>
          <w:b w:val="1"/>
          <w:bCs w:val="1"/>
          <w:sz w:val="20"/>
          <w:szCs w:val="20"/>
        </w:rPr>
      </w:pPr>
      <w:bookmarkStart w:colFirst="0" w:colLast="0" w:name="_z37pc4mu2t9a" w:id="1"/>
      <w:bookmarkEnd w:id="1"/>
      <w:r w:rsidDel="00000000" w:rsidR="00000000" w:rsidRPr="00000000">
        <w:rPr>
          <w:rFonts w:ascii="Times New Roman" w:cs="Times New Roman" w:eastAsia="Times New Roman" w:hAnsi="Times New Roman"/>
          <w:b w:val="1"/>
          <w:bCs w:val="1"/>
          <w:sz w:val="20"/>
          <w:szCs w:val="20"/>
          <w:rtl w:val="0"/>
        </w:rPr>
        <w:t xml:space="preserve">ВСТАНОВЛЕНО:</w:t>
      </w:r>
    </w:p>
    <w:p w:rsidR="00000000" w:rsidDel="00000000" w:rsidP="00000000" w:rsidRDefault="00000000" w:rsidRPr="00000000" w14:paraId="0000000F">
      <w:pPr>
        <w:pStyle w:val="Heading1"/>
        <w:keepNext w:val="0"/>
        <w:keepLines w:val="0"/>
        <w:spacing w:after="0" w:before="0" w:line="240" w:lineRule="auto"/>
        <w:ind w:left="0" w:right="4.84251968504168" w:firstLine="690"/>
        <w:jc w:val="both"/>
        <w:rPr>
          <w:rFonts w:ascii="Times New Roman" w:cs="Times New Roman" w:eastAsia="Times New Roman" w:hAnsi="Times New Roman"/>
          <w:b w:val="1"/>
          <w:bCs w:val="1"/>
          <w:sz w:val="20"/>
          <w:szCs w:val="20"/>
        </w:rPr>
      </w:pPr>
      <w:bookmarkStart w:colFirst="0" w:colLast="0" w:name="_fi4nxhar09q5" w:id="2"/>
      <w:bookmarkEnd w:id="2"/>
      <w:r w:rsidDel="00000000" w:rsidR="00000000" w:rsidRPr="00000000">
        <w:rPr>
          <w:rFonts w:ascii="Times New Roman" w:cs="Times New Roman" w:eastAsia="Times New Roman" w:hAnsi="Times New Roman"/>
          <w:b w:val="1"/>
          <w:bCs w:val="1"/>
          <w:sz w:val="20"/>
          <w:szCs w:val="20"/>
          <w:rtl w:val="0"/>
        </w:rPr>
        <w:t xml:space="preserve">Питання 1:</w:t>
      </w:r>
    </w:p>
    <w:p w:rsidR="00000000" w:rsidDel="00000000" w:rsidP="00000000" w:rsidRDefault="00000000" w:rsidRPr="00000000" w14:paraId="00000010">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Розглянуто заявки про приєднання до Каталогу, подані учасниками, згідно переліку, наведеного в Таблиці 1 Додатку 1 (кількість заявок: {{ count_all }}).</w:t>
      </w:r>
    </w:p>
    <w:p w:rsidR="00000000" w:rsidDel="00000000" w:rsidP="00000000" w:rsidRDefault="00000000" w:rsidRPr="00000000" w14:paraId="00000011">
      <w:pPr>
        <w:pStyle w:val="Heading1"/>
        <w:keepNext w:val="0"/>
        <w:keepLines w:val="0"/>
        <w:spacing w:after="0" w:before="0" w:line="240" w:lineRule="auto"/>
        <w:ind w:left="0" w:right="4.84251968504168" w:firstLine="690"/>
        <w:jc w:val="both"/>
        <w:rPr>
          <w:rFonts w:ascii="Times New Roman" w:cs="Times New Roman" w:eastAsia="Times New Roman" w:hAnsi="Times New Roman"/>
          <w:b w:val="1"/>
          <w:bCs w:val="1"/>
          <w:sz w:val="20"/>
          <w:szCs w:val="20"/>
        </w:rPr>
      </w:pPr>
      <w:bookmarkStart w:colFirst="0" w:colLast="0" w:name="_qd5yqp8bk8py" w:id="3"/>
      <w:bookmarkEnd w:id="3"/>
      <w:r w:rsidDel="00000000" w:rsidR="00000000" w:rsidRPr="00000000">
        <w:rPr>
          <w:rFonts w:ascii="Times New Roman" w:cs="Times New Roman" w:eastAsia="Times New Roman" w:hAnsi="Times New Roman"/>
          <w:b w:val="1"/>
          <w:bCs w:val="1"/>
          <w:sz w:val="20"/>
          <w:szCs w:val="20"/>
          <w:rtl w:val="0"/>
        </w:rPr>
        <w:t xml:space="preserve">Питання 2:</w:t>
      </w:r>
    </w:p>
    <w:p w:rsidR="00000000" w:rsidDel="00000000" w:rsidP="00000000" w:rsidRDefault="00000000" w:rsidRPr="00000000" w14:paraId="00000012">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результатами розгляду заявок учасників не встановлено підстав для відхилення таких заявок, тому пропонується включити учасників до переліку кваліфікованих постачальників за категорією товару, до якої учасник подав заявку за результатами розгляду заявок, згідно переліку, наведеного в Таблиці 2 Додатку 1 (кількість заявок: {{ count_admitted }}).</w:t>
      </w:r>
    </w:p>
    <w:p w:rsidR="00000000" w:rsidDel="00000000" w:rsidP="00000000" w:rsidRDefault="00000000" w:rsidRPr="00000000" w14:paraId="00000013">
      <w:pPr>
        <w:pStyle w:val="Heading1"/>
        <w:keepNext w:val="0"/>
        <w:keepLines w:val="0"/>
        <w:spacing w:after="0" w:before="0" w:line="240" w:lineRule="auto"/>
        <w:ind w:left="0" w:right="4.84251968504168" w:firstLine="690"/>
        <w:jc w:val="both"/>
        <w:rPr>
          <w:rFonts w:ascii="Times New Roman" w:cs="Times New Roman" w:eastAsia="Times New Roman" w:hAnsi="Times New Roman"/>
          <w:b w:val="1"/>
          <w:bCs w:val="1"/>
          <w:sz w:val="20"/>
          <w:szCs w:val="20"/>
        </w:rPr>
      </w:pPr>
      <w:bookmarkStart w:colFirst="0" w:colLast="0" w:name="_emmb6z476nno" w:id="4"/>
      <w:bookmarkEnd w:id="4"/>
      <w:r w:rsidDel="00000000" w:rsidR="00000000" w:rsidRPr="00000000">
        <w:rPr>
          <w:rFonts w:ascii="Times New Roman" w:cs="Times New Roman" w:eastAsia="Times New Roman" w:hAnsi="Times New Roman"/>
          <w:b w:val="1"/>
          <w:bCs w:val="1"/>
          <w:sz w:val="20"/>
          <w:szCs w:val="20"/>
          <w:rtl w:val="0"/>
        </w:rPr>
        <w:t xml:space="preserve">Питання 3:</w:t>
      </w:r>
    </w:p>
    <w:p w:rsidR="00000000" w:rsidDel="00000000" w:rsidP="00000000" w:rsidRDefault="00000000" w:rsidRPr="00000000" w14:paraId="00000014">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результатами розгляду встановлено, що не відповідають вимогам п. 40 Порядку № 822 та оголошенню про проведення кваліфікації до електронного каталогу в електронній системі закупівель, а тому підлягають відхиленню заявки учасників, згідно переліку, наведеного  в Таблиці 3 Додатку 1 (кількість заявок: {{ count_rejected }}).</w:t>
      </w:r>
    </w:p>
    <w:p w:rsidR="00000000" w:rsidDel="00000000" w:rsidP="00000000" w:rsidRDefault="00000000" w:rsidRPr="00000000" w14:paraId="00000015">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6">
      <w:pPr>
        <w:pStyle w:val="Heading1"/>
        <w:keepNext w:val="0"/>
        <w:keepLines w:val="0"/>
        <w:spacing w:after="0" w:before="0" w:line="240" w:lineRule="auto"/>
        <w:ind w:left="0" w:right="4.84251968504168" w:firstLine="690"/>
        <w:jc w:val="both"/>
        <w:rPr>
          <w:rFonts w:ascii="Times New Roman" w:cs="Times New Roman" w:eastAsia="Times New Roman" w:hAnsi="Times New Roman"/>
          <w:b w:val="1"/>
          <w:bCs w:val="1"/>
          <w:sz w:val="20"/>
          <w:szCs w:val="20"/>
        </w:rPr>
      </w:pPr>
      <w:bookmarkStart w:colFirst="0" w:colLast="0" w:name="_oszawygockm" w:id="5"/>
      <w:bookmarkEnd w:id="5"/>
      <w:r w:rsidDel="00000000" w:rsidR="00000000" w:rsidRPr="00000000">
        <w:rPr>
          <w:rFonts w:ascii="Times New Roman" w:cs="Times New Roman" w:eastAsia="Times New Roman" w:hAnsi="Times New Roman"/>
          <w:b w:val="1"/>
          <w:bCs w:val="1"/>
          <w:sz w:val="20"/>
          <w:szCs w:val="20"/>
          <w:rtl w:val="0"/>
        </w:rPr>
        <w:t xml:space="preserve">ВИРІШЕНО:</w:t>
      </w:r>
    </w:p>
    <w:p w:rsidR="00000000" w:rsidDel="00000000" w:rsidP="00000000" w:rsidRDefault="00000000" w:rsidRPr="00000000" w14:paraId="00000017">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tab/>
        <w:t xml:space="preserve">Затвердити результати розгляду заявок про приєднання до Каталогу, поданих учасниками за період  </w:t>
      </w:r>
      <w:r w:rsidDel="00000000" w:rsidR="00000000" w:rsidRPr="00000000">
        <w:rPr>
          <w:rFonts w:ascii="Times New Roman" w:cs="Times New Roman" w:eastAsia="Times New Roman" w:hAnsi="Times New Roman"/>
          <w:i w:val="1"/>
          <w:iCs w:val="1"/>
          <w:sz w:val="20"/>
          <w:szCs w:val="20"/>
          <w:rtl w:val="0"/>
        </w:rPr>
        <w:t xml:space="preserve">{{ period_start }}</w:t>
      </w:r>
      <w:r w:rsidDel="00000000" w:rsidR="00000000" w:rsidRPr="00000000">
        <w:rPr>
          <w:rFonts w:ascii="Times New Roman" w:cs="Times New Roman" w:eastAsia="Times New Roman" w:hAnsi="Times New Roman"/>
          <w:i w:val="1"/>
          <w:iCs w:val="1"/>
          <w:color w:val="1f1f1f"/>
          <w:sz w:val="20"/>
          <w:szCs w:val="20"/>
          <w:highlight w:val="white"/>
          <w:rtl w:val="0"/>
        </w:rPr>
        <w:t xml:space="preserve"/>
      </w:r>
      <w:r w:rsidDel="00000000" w:rsidR="00000000" w:rsidRPr="00000000">
        <w:rPr>
          <w:rFonts w:ascii="Times New Roman" w:cs="Times New Roman" w:eastAsia="Times New Roman" w:hAnsi="Times New Roman"/>
          <w:i w:val="1"/>
          <w:iCs w:val="1"/>
          <w:sz w:val="20"/>
          <w:szCs w:val="20"/>
          <w:rtl w:val="0"/>
        </w:rPr>
        <w:t xml:space="preserve"> - {{ period_end }}</w:t>
      </w:r>
      <w:r w:rsidDel="00000000" w:rsidR="00000000" w:rsidRPr="00000000">
        <w:rPr>
          <w:rFonts w:ascii="Times New Roman" w:cs="Times New Roman" w:eastAsia="Times New Roman" w:hAnsi="Times New Roman"/>
          <w:i w:val="1"/>
          <w:iCs w:val="1"/>
          <w:color w:val="1f1f1f"/>
          <w:sz w:val="20"/>
          <w:szCs w:val="20"/>
          <w:highlight w:val="white"/>
          <w:rtl w:val="0"/>
        </w:rPr>
        <w:t xml:space="preserve"/>
      </w:r>
      <w:r w:rsidDel="00000000" w:rsidR="00000000" w:rsidRPr="00000000">
        <w:rPr>
          <w:rFonts w:ascii="Times New Roman" w:cs="Times New Roman" w:eastAsia="Times New Roman" w:hAnsi="Times New Roman"/>
          <w:i w:val="1"/>
          <w:iCs w:val="1"/>
          <w:sz w:val="20"/>
          <w:szCs w:val="20"/>
          <w:rtl w:val="0"/>
        </w:rPr>
        <w:t xml:space="preserve"/>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Fonts w:ascii="Times New Roman" w:hAnsi="Times New Roman" w:eastAsia="Times New Roman" w:cs="Times New Roman"/>
          <w:sz w:val="20"/>
          <w:szCs w:val="20"/>
        </w:rPr>
      </w:r>
    </w:p>
    <w:p w:rsidR="00000000" w:rsidDel="00000000" w:rsidP="00000000" w:rsidRDefault="00000000" w:rsidRPr="00000000" w14:paraId="00000018">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Включити учасників, які зазначені в Таблиці 2 Додатку 1, до переліку кваліфікованих постачальників за категорією товару, до якої учасник подав заявку.</w:t>
      </w:r>
    </w:p>
    <w:p w:rsidR="00000000" w:rsidDel="00000000" w:rsidP="00000000" w:rsidRDefault="00000000" w:rsidRPr="00000000" w14:paraId="00000019">
      <w:pPr>
        <w:spacing w:line="240" w:lineRule="auto"/>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Відхилити заявки учасників, які зазначені в Таблиці 3 Додатку 1, як такі, що не відповідають вимогам, що вказані у Порядку № 822 із зазначенням переліку виявлених невідповідностей та посилання на вимогу (вимоги) оголошення про проведення кваліфікації до електронного каталогу, щодо якої (яких) виявлені невідповідності.</w:t>
      </w:r>
    </w:p>
    <w:p w:rsidR="00000000" w:rsidDel="00000000" w:rsidP="00000000" w:rsidRDefault="00000000" w:rsidRPr="00000000" w14:paraId="0000001A">
      <w:pPr>
        <w:ind w:left="0" w:right="4.84251968504168" w:firstLine="6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Розмістити в електронній системі закупівель Протокол, як повідомлення про результати розгляду заявки протягом одного робочого дня з дня прийняття цього рішення, шляхом розміщення відповідної публікації. </w:t>
      </w:r>
    </w:p>
    <w:p w:rsidR="00000000" w:rsidDel="00000000" w:rsidP="00000000" w:rsidRDefault="00000000" w:rsidRPr="00000000" w14:paraId="0000001B">
      <w:pPr>
        <w:ind w:left="0" w:right="540" w:firstLine="0"/>
        <w:rPr>
          <w:rFonts w:ascii="Times New Roman" w:cs="Times New Roman" w:eastAsia="Times New Roman" w:hAnsi="Times New Roman"/>
          <w:b w:val="1"/>
          <w:bCs w:val="1"/>
          <w:sz w:val="20"/>
          <w:szCs w:val="20"/>
        </w:rPr>
      </w:pPr>
      <w:r w:rsidDel="00000000" w:rsidR="00000000" w:rsidRPr="00000000">
        <w:rPr>
          <w:rtl w:val="0"/>
          <w:rFonts w:ascii="Times New Roman" w:hAnsi="Times New Roman" w:eastAsia="Times New Roman" w:cs="Times New Roman"/>
          <w:sz w:val="20"/>
          <w:szCs w:val="20"/>
        </w:rPr>
      </w:r>
    </w:p>
    <w:p w:rsidR="00000000" w:rsidDel="00000000" w:rsidP="00000000" w:rsidRDefault="00000000" w:rsidRPr="00000000" w14:paraId="0000001C">
      <w:pPr>
        <w:ind w:left="0" w:right="54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Декларування про відсутність конфлікту інтересів: </w:t>
      </w:r>
    </w:p>
    <w:p w:rsidR="00000000" w:rsidDel="00000000" w:rsidP="00000000" w:rsidRDefault="00000000" w:rsidRPr="00000000" w14:paraId="0000001D">
      <w:pPr>
        <w:ind w:left="0" w:right="54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[х] </w:t>
      </w:r>
      <w:r w:rsidDel="00000000" w:rsidR="00000000" w:rsidRPr="00000000">
        <w:rPr>
          <w:rFonts w:ascii="Times New Roman" w:cs="Times New Roman" w:eastAsia="Times New Roman" w:hAnsi="Times New Roman"/>
          <w:i w:val="1"/>
          <w:iCs w:val="1"/>
          <w:sz w:val="20"/>
          <w:szCs w:val="20"/>
          <w:rtl w:val="0"/>
        </w:rPr>
        <w:t xml:space="preserve">На виконання п.</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4 наказу ДУ «Професійні закупівлі» від 15.04.2026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15 цим підтверджую, що не маю приватного інтересу щодо вищезазначених юридичних осіб та фізичних осіб-підприємців, а також відсутність інших обставин, які можуть вплинути на об'єктивність або неупередженість прийняття рішення під час кваліфікації учасників.</w:t>
      </w:r>
      <w:r w:rsidDel="00000000" w:rsidR="00000000" w:rsidRPr="00000000">
        <w:rPr>
          <w:rFonts w:ascii="Times New Roman" w:cs="Times New Roman" w:eastAsia="Times New Roman" w:hAnsi="Times New Roman"/>
          <w:sz w:val="20"/>
          <w:szCs w:val="20"/>
          <w:rtl w:val="0"/>
        </w:rPr>
        <w:t xml:space="preserve"> </w:t>
      </w:r>
    </w:p>
    <w:tbl>
      <w:tblPr>
        <w:tblStyle w:val="Table2"/>
        <w:tblW w:w="14715.0" w:type="dxa"/>
        <w:jc w:val="left"/>
        <w:tblInd w:w="25.0" w:type="dxa"/>
        <w:tblLayout w:type="fixed"/>
        <w:tblLook w:val="0600"/>
      </w:tblPr>
      <w:tblGrid>
        <w:gridCol w:w="7440"/>
        <w:gridCol w:w="7275"/>
        <w:tblGridChange w:id="0">
          <w:tblGrid>
            <w:gridCol w:w="744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before="200" w:lineRule="auto"/>
              <w:ind w:left="0" w:right="4.84251968504168"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Уповноважена особа електронного каталогу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ind w:left="1000" w:right="58.58267716535465"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officer_signature_name }}</w:t>
            </w:r>
          </w:p>
        </w:tc>
      </w:tr>
    </w:tbl>
    <w:p w:rsidR="00000000" w:rsidDel="00000000" w:rsidP="00000000" w:rsidRDefault="00000000" w:rsidRPr="00000000" w14:paraId="00000020">
      <w:pPr>
        <w:ind w:left="0" w:right="4.84251968504168" w:firstLine="0"/>
        <w:jc w:val="both"/>
        <w:rPr>
          <w:rFonts w:ascii="Times New Roman" w:cs="Times New Roman" w:eastAsia="Times New Roman" w:hAnsi="Times New Roman"/>
          <w:sz w:val="20"/>
          <w:szCs w:val="20"/>
        </w:rPr>
      </w:pPr>
      <w:r w:rsidDel="00000000" w:rsidR="00000000" w:rsidRPr="00000000">
        <w:rPr>
          <w:rtl w:val="0"/>
          <w:rFonts w:ascii="Times New Roman" w:hAnsi="Times New Roman" w:eastAsia="Times New Roman" w:cs="Times New Roman"/>
          <w:sz w:val="20"/>
          <w:szCs w:val="20"/>
        </w:rPr>
      </w:r>
    </w:p>
    <w:p w:rsidR="00000000" w:rsidDel="00000000" w:rsidP="00000000" w:rsidRDefault="00000000" w:rsidRPr="00000000" w14:paraId="00000021">
      <w:pPr>
        <w:spacing w:before="100" w:line="248.72727272727275" w:lineRule="auto"/>
        <w:ind w:left="0" w:right="4.84251968504168" w:firstLine="6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Fonts w:ascii="Times New Roman" w:hAnsi="Times New Roman" w:eastAsia="Times New Roman" w:cs="Times New Roman"/>
          <w:sz w:val="20"/>
          <w:szCs w:val="20"/>
        </w:rPr>
      </w:r>
    </w:p>
    <w:p w:rsidR="00000000" w:rsidDel="00000000" w:rsidP="00000000" w:rsidRDefault="00000000" w:rsidRPr="00000000" w14:paraId="00000022">
      <w:pPr>
        <w:spacing w:before="100" w:line="240" w:lineRule="auto"/>
        <w:ind w:right="4.84251968504168"/>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Додаток № 1 до Протоколу </w:t>
      </w:r>
    </w:p>
    <w:p w:rsidR="00000000" w:rsidDel="00000000" w:rsidP="00000000" w:rsidRDefault="00000000" w:rsidRPr="00000000" w14:paraId="00000023">
      <w:pPr>
        <w:spacing w:before="100" w:line="240" w:lineRule="auto"/>
        <w:ind w:right="4.84251968504168"/>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Уповноваженої особи електронного каталогу </w:t>
      </w:r>
    </w:p>
    <w:p w:rsidR="00000000" w:rsidDel="00000000" w:rsidP="00000000" w:rsidRDefault="00000000" w:rsidRPr="00000000" w14:paraId="00000024">
      <w:pPr>
        <w:spacing w:before="100" w:line="240" w:lineRule="auto"/>
        <w:ind w:right="4.84251968504168"/>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ДУ «Професійні закупівлі»</w:t>
      </w:r>
    </w:p>
    <w:p w:rsidR="00000000" w:rsidDel="00000000" w:rsidP="00000000" w:rsidRDefault="00000000" w:rsidRPr="00000000" w14:paraId="00000025">
      <w:pPr>
        <w:spacing w:before="100" w:line="254.4" w:lineRule="auto"/>
        <w:ind w:left="0" w:right="4.84251968504168"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від {{ protocol_date }} № {{ protocol_number }}</w:t>
      </w:r>
      <w:r w:rsidDel="00000000" w:rsidR="00000000" w:rsidRPr="00000000">
        <w:rPr>
          <w:rFonts w:ascii="Times New Roman" w:cs="Times New Roman" w:eastAsia="Times New Roman" w:hAnsi="Times New Roman"/>
          <w:sz w:val="20"/>
          <w:szCs w:val="20"/>
          <w:rtl w:val="0"/>
        </w:rPr>
        <w:t xml:space="preserve"/>
      </w:r>
      <w:r w:rsidDel="00000000" w:rsidR="00000000" w:rsidRPr="00000000">
        <w:rPr>
          <w:rtl w:val="0"/>
          <w:rFonts w:ascii="Times New Roman" w:hAnsi="Times New Roman" w:eastAsia="Times New Roman" w:cs="Times New Roman"/>
          <w:sz w:val="20"/>
          <w:szCs w:val="20"/>
        </w:rPr>
      </w:r>
    </w:p>
    <w:p w:rsidR="00000000" w:rsidDel="00000000" w:rsidP="00000000" w:rsidRDefault="00000000" w:rsidRPr="00000000" w14:paraId="00000026">
      <w:pPr>
        <w:pStyle w:val="Heading2"/>
        <w:spacing w:before="160" w:lineRule="auto"/>
        <w:ind w:right="4.84251968504168"/>
        <w:jc w:val="right"/>
        <w:rPr/>
      </w:pPr>
      <w:bookmarkStart w:colFirst="0" w:colLast="0" w:name="_ebgmj9uqo1sc" w:id="6"/>
      <w:bookmarkEnd w:id="6"/>
      <w:r w:rsidDel="00000000" w:rsidR="00000000" w:rsidRPr="00000000">
        <w:rPr>
          <w:rtl w:val="0"/>
          <w:rFonts w:ascii="Times New Roman" w:hAnsi="Times New Roman" w:eastAsia="Times New Roman" w:cs="Times New Roman"/>
          <w:sz w:val="20"/>
          <w:szCs w:val="20"/>
        </w:rPr>
      </w:r>
    </w:p>
    <w:p w:rsidR="00000000" w:rsidDel="00000000" w:rsidP="00000000" w:rsidRDefault="00000000" w:rsidRPr="00000000" w14:paraId="00000027">
      <w:pPr>
        <w:pStyle w:val="Heading2"/>
        <w:spacing w:after="0" w:before="0" w:line="240" w:lineRule="auto"/>
        <w:ind w:right="4.84251968504168"/>
        <w:jc w:val="right"/>
        <w:rPr/>
        <w:keepNext w:val="1"/>
      </w:pPr>
      <w:bookmarkStart w:colFirst="0" w:colLast="0" w:name="_lb0kgfe9z3ou" w:id="7"/>
      <w:bookmarkEnd w:id="7"/>
      <w:r w:rsidDel="00000000" w:rsidR="00000000" w:rsidRPr="00000000">
        <w:rPr>
          <w:rFonts w:ascii="Times New Roman" w:cs="Times New Roman" w:eastAsia="Times New Roman" w:hAnsi="Times New Roman"/>
          <w:sz w:val="20"/>
          <w:szCs w:val="20"/>
          <w:rtl w:val="0"/>
        </w:rPr>
        <w:t xml:space="preserve">Таблиця 1</w:t>
      </w:r>
      <w:r w:rsidDel="00000000" w:rsidR="00000000" w:rsidRPr="00000000">
        <w:rPr>
          <w:rtl w:val="0"/>
          <w:rFonts w:ascii="Times New Roman" w:hAnsi="Times New Roman" w:eastAsia="Times New Roman" w:cs="Times New Roman"/>
          <w:sz w:val="20"/>
          <w:szCs w:val="20"/>
        </w:rPr>
      </w:r>
    </w:p>
    <w:tbl>
      <w:tblPr>
        <w:tblW w:type="dxa" w:w="14735"/>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0"/>
        <w:gridCol w:w="4050"/>
        <w:gridCol w:w="1500"/>
        <w:gridCol w:w="2650"/>
        <w:gridCol w:w="4535"/>
        <w:gridCol w:w="1550"/>
      </w:tblGrid>
      <w:tr>
        <w:trPr>
          <w:tblHeader/>
        </w:trPr>
        <w:tc>
          <w:tcPr>
            <w:tcW w:type="dxa" w:w="4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w:t>
            </w:r>
          </w:p>
        </w:tc>
        <w:tc>
          <w:tcPr>
            <w:tcW w:type="dxa" w:w="40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Назва учасника</w:t>
            </w:r>
          </w:p>
        </w:tc>
        <w:tc>
          <w:tcPr>
            <w:tcW w:type="dxa" w:w="1500"/>
            <w:tcMar>
              <w:top w:w="60" w:type="dxa"/>
              <w:bottom w:w="60" w:type="dxa"/>
              <w:left w:w="75" w:type="dxa"/>
              <w:right w:w="75" w:type="dxa"/>
            </w:tcMar>
            <w:shd w:fill="E8EDF2"/>
          </w:tcPr>
          <w:p>
            <w:pPr>
              <w:spacing w:after="0" w:before="0" w:line="240" w:lineRule="auto"/>
              <w:jc w:val="center"/>
            </w:pPr>
            <w:r>
              <w:rPr>
                <w:rFonts w:ascii="Times New Roman" w:hAnsi="Times New Roman"/>
                <w:b/>
                <w:sz w:val="18"/>
              </w:rPr>
              <w:t>ЄДРПОУ / РНОКПП</w:t>
            </w:r>
          </w:p>
        </w:tc>
        <w:tc>
          <w:tcPr>
            <w:tcW w:type="dxa" w:w="26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Ідентифікатор відбору</w:t>
            </w:r>
          </w:p>
        </w:tc>
        <w:tc>
          <w:tcPr>
            <w:tcW w:type="dxa" w:w="4535"/>
            <w:tcMar>
              <w:top w:w="60" w:type="dxa"/>
              <w:bottom w:w="60" w:type="dxa"/>
              <w:left w:w="75" w:type="dxa"/>
              <w:right w:w="75" w:type="dxa"/>
            </w:tcMar>
            <w:shd w:fill="E8EDF2"/>
          </w:tcPr>
          <w:p>
            <w:pPr>
              <w:spacing w:after="0" w:before="0" w:line="240" w:lineRule="auto"/>
              <w:jc w:val="center"/>
            </w:pPr>
            <w:r>
              <w:rPr>
                <w:rFonts w:ascii="Times New Roman" w:hAnsi="Times New Roman"/>
                <w:b/>
                <w:sz w:val="18"/>
              </w:rPr>
              <w:t>Код ДК / назва відбору</w:t>
            </w:r>
          </w:p>
        </w:tc>
        <w:tc>
          <w:tcPr>
            <w:tcW w:type="dxa" w:w="15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Дата надходження</w:t>
            </w:r>
          </w:p>
        </w:tc>
      </w:tr>
      <w:tr>
        <w:tc>
          <w:tcPr>
            <w:tcW w:type="dxa" w:w="45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applications_all.row_number }}</w:t>
            </w:r>
          </w:p>
        </w:tc>
        <w:tc>
          <w:tcPr>
            <w:tcW w:type="dxa" w:w="4050"/>
            <w:tcMar>
              <w:top w:w="60" w:type="dxa"/>
              <w:bottom w:w="60" w:type="dxa"/>
              <w:left w:w="75" w:type="dxa"/>
              <w:right w:w="75" w:type="dxa"/>
            </w:tcMar>
          </w:tcPr>
          <w:p>
            <w:pPr>
              <w:spacing w:after="0" w:before="0" w:line="240" w:lineRule="auto"/>
              <w:jc w:val="left"/>
            </w:pPr>
            <w:r>
              <w:rPr>
                <w:rFonts w:ascii="Times New Roman" w:hAnsi="Times New Roman"/>
                <w:b w:val="0"/>
                <w:sz w:val="18"/>
              </w:rPr>
              <w:t>{{ applications_all.supplier_name }}</w:t>
            </w:r>
          </w:p>
        </w:tc>
        <w:tc>
          <w:tcPr>
            <w:tcW w:type="dxa" w:w="150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applications_all.supplier_code }}</w:t>
            </w:r>
          </w:p>
        </w:tc>
        <w:tc>
          <w:tcPr>
            <w:tcW w:type="dxa" w:w="2650"/>
            <w:tcMar>
              <w:top w:w="60" w:type="dxa"/>
              <w:bottom w:w="60" w:type="dxa"/>
              <w:left w:w="75" w:type="dxa"/>
              <w:right w:w="75" w:type="dxa"/>
            </w:tcMar>
          </w:tcPr>
          <w:p>
            <w:pPr>
              <w:spacing w:after="0" w:before="0" w:line="240" w:lineRule="auto"/>
              <w:jc w:val="left"/>
            </w:pPr>
            <w:r>
              <w:rPr>
                <w:rFonts w:ascii="Times New Roman" w:hAnsi="Times New Roman"/>
                <w:b w:val="0"/>
                <w:sz w:val="18"/>
              </w:rPr>
              <w:t>{{ applications_all.framework_id_display }}</w:t>
            </w:r>
          </w:p>
        </w:tc>
        <w:tc>
          <w:tcPr>
            <w:tcW w:type="dxa" w:w="4535"/>
            <w:tcMar>
              <w:top w:w="60" w:type="dxa"/>
              <w:bottom w:w="60" w:type="dxa"/>
              <w:left w:w="75" w:type="dxa"/>
              <w:right w:w="75" w:type="dxa"/>
            </w:tcMar>
          </w:tcPr>
          <w:p>
            <w:pPr>
              <w:spacing w:after="0" w:before="0" w:line="240" w:lineRule="auto"/>
              <w:jc w:val="left"/>
            </w:pPr>
            <w:r>
              <w:rPr>
                <w:rFonts w:ascii="Times New Roman" w:hAnsi="Times New Roman"/>
                <w:b w:val="0"/>
                <w:sz w:val="18"/>
              </w:rPr>
              <w:t>{{ applications_all.cpv_category }}</w:t>
            </w:r>
          </w:p>
        </w:tc>
        <w:tc>
          <w:tcPr>
            <w:tcW w:type="dxa" w:w="155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applications_all.submission_date }}</w:t>
            </w:r>
          </w:p>
        </w:tc>
      </w:tr>
    </w:tbl>
    <w:p w:rsidR="00000000" w:rsidDel="00000000" w:rsidP="00000000" w:rsidRDefault="00000000" w:rsidRPr="00000000" w14:paraId="00000028">
      <w:pPr>
        <w:spacing w:after="0" w:before="0" w:line="240" w:lineRule="auto"/>
        <w:ind w:left="0" w:right="4.8425196850416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9">
      <w:pPr>
        <w:pStyle w:val="Heading2"/>
        <w:spacing w:after="0" w:before="0" w:line="240" w:lineRule="auto"/>
        <w:ind w:right="4.84251968504168"/>
        <w:jc w:val="right"/>
        <w:rPr>
          <w:rFonts w:ascii="Times New Roman" w:cs="Times New Roman" w:eastAsia="Times New Roman" w:hAnsi="Times New Roman"/>
          <w:sz w:val="20"/>
          <w:szCs w:val="20"/>
        </w:rPr>
        <w:keepNext w:val="1"/>
      </w:pPr>
      <w:bookmarkStart w:colFirst="0" w:colLast="0" w:name="_7roxg8xgx7j7" w:id="8"/>
      <w:bookmarkEnd w:id="8"/>
      <w:r w:rsidDel="00000000" w:rsidR="00000000" w:rsidRPr="00000000">
        <w:rPr>
          <w:rFonts w:ascii="Times New Roman" w:cs="Times New Roman" w:eastAsia="Times New Roman" w:hAnsi="Times New Roman"/>
          <w:sz w:val="20"/>
          <w:szCs w:val="20"/>
          <w:rtl w:val="0"/>
        </w:rPr>
        <w:t xml:space="preserve">Таблиця 2</w:t>
      </w:r>
    </w:p>
    <w:tbl>
      <w:tblPr>
        <w:tblW w:type="dxa" w:w="14735"/>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0"/>
        <w:gridCol w:w="4050"/>
        <w:gridCol w:w="1500"/>
        <w:gridCol w:w="2650"/>
        <w:gridCol w:w="4535"/>
        <w:gridCol w:w="1550"/>
      </w:tblGrid>
      <w:tr>
        <w:trPr>
          <w:tblHeader/>
        </w:trPr>
        <w:tc>
          <w:tcPr>
            <w:tcW w:type="dxa" w:w="4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w:t>
            </w:r>
          </w:p>
        </w:tc>
        <w:tc>
          <w:tcPr>
            <w:tcW w:type="dxa" w:w="40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Назва учасника</w:t>
            </w:r>
          </w:p>
        </w:tc>
        <w:tc>
          <w:tcPr>
            <w:tcW w:type="dxa" w:w="1500"/>
            <w:tcMar>
              <w:top w:w="60" w:type="dxa"/>
              <w:bottom w:w="60" w:type="dxa"/>
              <w:left w:w="75" w:type="dxa"/>
              <w:right w:w="75" w:type="dxa"/>
            </w:tcMar>
            <w:shd w:fill="E8EDF2"/>
          </w:tcPr>
          <w:p>
            <w:pPr>
              <w:spacing w:after="0" w:before="0" w:line="240" w:lineRule="auto"/>
              <w:jc w:val="center"/>
            </w:pPr>
            <w:r>
              <w:rPr>
                <w:rFonts w:ascii="Times New Roman" w:hAnsi="Times New Roman"/>
                <w:b/>
                <w:sz w:val="18"/>
              </w:rPr>
              <w:t>ЄДРПОУ / РНОКПП</w:t>
            </w:r>
          </w:p>
        </w:tc>
        <w:tc>
          <w:tcPr>
            <w:tcW w:type="dxa" w:w="26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Ідентифікатор відбору</w:t>
            </w:r>
          </w:p>
        </w:tc>
        <w:tc>
          <w:tcPr>
            <w:tcW w:type="dxa" w:w="4535"/>
            <w:tcMar>
              <w:top w:w="60" w:type="dxa"/>
              <w:bottom w:w="60" w:type="dxa"/>
              <w:left w:w="75" w:type="dxa"/>
              <w:right w:w="75" w:type="dxa"/>
            </w:tcMar>
            <w:shd w:fill="E8EDF2"/>
          </w:tcPr>
          <w:p>
            <w:pPr>
              <w:spacing w:after="0" w:before="0" w:line="240" w:lineRule="auto"/>
              <w:jc w:val="center"/>
            </w:pPr>
            <w:r>
              <w:rPr>
                <w:rFonts w:ascii="Times New Roman" w:hAnsi="Times New Roman"/>
                <w:b/>
                <w:sz w:val="18"/>
              </w:rPr>
              <w:t>Код ДК / назва відбору</w:t>
            </w:r>
          </w:p>
        </w:tc>
        <w:tc>
          <w:tcPr>
            <w:tcW w:type="dxa" w:w="15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Дата надходження</w:t>
            </w:r>
          </w:p>
        </w:tc>
      </w:tr>
      <w:tr>
        <w:tc>
          <w:tcPr>
            <w:tcW w:type="dxa" w:w="45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applications_admitted.row_number }}</w:t>
            </w:r>
          </w:p>
        </w:tc>
        <w:tc>
          <w:tcPr>
            <w:tcW w:type="dxa" w:w="4050"/>
            <w:tcMar>
              <w:top w:w="60" w:type="dxa"/>
              <w:bottom w:w="60" w:type="dxa"/>
              <w:left w:w="75" w:type="dxa"/>
              <w:right w:w="75" w:type="dxa"/>
            </w:tcMar>
          </w:tcPr>
          <w:p>
            <w:pPr>
              <w:spacing w:after="0" w:before="0" w:line="240" w:lineRule="auto"/>
              <w:jc w:val="left"/>
            </w:pPr>
            <w:r>
              <w:rPr>
                <w:rFonts w:ascii="Times New Roman" w:hAnsi="Times New Roman"/>
                <w:b w:val="0"/>
                <w:sz w:val="18"/>
              </w:rPr>
              <w:t>{{ applications_admitted.supplier_name }}</w:t>
            </w:r>
          </w:p>
        </w:tc>
        <w:tc>
          <w:tcPr>
            <w:tcW w:type="dxa" w:w="150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applications_admitted.supplier_code }}</w:t>
            </w:r>
          </w:p>
        </w:tc>
        <w:tc>
          <w:tcPr>
            <w:tcW w:type="dxa" w:w="2650"/>
            <w:tcMar>
              <w:top w:w="60" w:type="dxa"/>
              <w:bottom w:w="60" w:type="dxa"/>
              <w:left w:w="75" w:type="dxa"/>
              <w:right w:w="75" w:type="dxa"/>
            </w:tcMar>
          </w:tcPr>
          <w:p>
            <w:pPr>
              <w:spacing w:after="0" w:before="0" w:line="240" w:lineRule="auto"/>
              <w:jc w:val="left"/>
            </w:pPr>
            <w:r>
              <w:rPr>
                <w:rFonts w:ascii="Times New Roman" w:hAnsi="Times New Roman"/>
                <w:b w:val="0"/>
                <w:sz w:val="18"/>
              </w:rPr>
              <w:t>{{ applications_admitted.framework_id_display }}</w:t>
            </w:r>
          </w:p>
        </w:tc>
        <w:tc>
          <w:tcPr>
            <w:tcW w:type="dxa" w:w="4535"/>
            <w:tcMar>
              <w:top w:w="60" w:type="dxa"/>
              <w:bottom w:w="60" w:type="dxa"/>
              <w:left w:w="75" w:type="dxa"/>
              <w:right w:w="75" w:type="dxa"/>
            </w:tcMar>
          </w:tcPr>
          <w:p>
            <w:pPr>
              <w:spacing w:after="0" w:before="0" w:line="240" w:lineRule="auto"/>
              <w:jc w:val="left"/>
            </w:pPr>
            <w:r>
              <w:rPr>
                <w:rFonts w:ascii="Times New Roman" w:hAnsi="Times New Roman"/>
                <w:b w:val="0"/>
                <w:sz w:val="18"/>
              </w:rPr>
              <w:t>{{ applications_admitted.cpv_category }}</w:t>
            </w:r>
          </w:p>
        </w:tc>
        <w:tc>
          <w:tcPr>
            <w:tcW w:type="dxa" w:w="155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applications_admitted.submission_date }}</w:t>
            </w:r>
          </w:p>
        </w:tc>
      </w:tr>
    </w:tbl>
    <w:p w:rsidR="00000000" w:rsidDel="00000000" w:rsidP="00000000" w:rsidRDefault="00000000" w:rsidRPr="00000000" w14:paraId="0000002A">
      <w:pPr>
        <w:spacing w:after="0" w:before="0" w:line="240" w:lineRule="auto"/>
        <w:ind w:left="0" w:right="4.8425196850416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B">
      <w:pPr>
        <w:pStyle w:val="Heading2"/>
        <w:spacing w:after="0" w:before="0" w:line="240" w:lineRule="auto"/>
        <w:ind w:right="4.84251968504168"/>
        <w:jc w:val="right"/>
        <w:rPr/>
        <w:keepNext w:val="1"/>
      </w:pPr>
      <w:bookmarkStart w:colFirst="0" w:colLast="0" w:name="_32f2us5c3b4x" w:id="9"/>
      <w:bookmarkEnd w:id="9"/>
      <w:r w:rsidDel="00000000" w:rsidR="00000000" w:rsidRPr="00000000">
        <w:rPr>
          <w:rtl w:val="0"/>
          <w:rFonts w:ascii="Times New Roman" w:hAnsi="Times New Roman" w:eastAsia="Times New Roman" w:cs="Times New Roman"/>
          <w:sz w:val="20"/>
          <w:szCs w:val="20"/>
        </w:rPr>
        <w:t xml:space="preserve">Таблиця 3</w:t>
      </w:r>
    </w:p>
    <w:tbl>
      <w:tblPr>
        <w:tblW w:type="dxa" w:w="14735"/>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0"/>
        <w:gridCol w:w="2850"/>
        <w:gridCol w:w="1500"/>
        <w:gridCol w:w="2650"/>
        <w:gridCol w:w="2735"/>
        <w:gridCol w:w="1550"/>
        <w:gridCol w:w="3000"/>
      </w:tblGrid>
      <w:tr>
        <w:trPr>
          <w:tblHeader/>
        </w:trPr>
        <w:tc>
          <w:tcPr>
            <w:tcW w:type="dxa" w:w="4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w:t>
            </w:r>
          </w:p>
        </w:tc>
        <w:tc>
          <w:tcPr>
            <w:tcW w:type="dxa" w:w="28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Назва учасника</w:t>
            </w:r>
          </w:p>
        </w:tc>
        <w:tc>
          <w:tcPr>
            <w:tcW w:type="dxa" w:w="1500"/>
            <w:tcMar>
              <w:top w:w="60" w:type="dxa"/>
              <w:bottom w:w="60" w:type="dxa"/>
              <w:left w:w="75" w:type="dxa"/>
              <w:right w:w="75" w:type="dxa"/>
            </w:tcMar>
            <w:shd w:fill="E8EDF2"/>
          </w:tcPr>
          <w:p>
            <w:pPr>
              <w:spacing w:after="0" w:before="0" w:line="240" w:lineRule="auto"/>
              <w:jc w:val="center"/>
            </w:pPr>
            <w:r>
              <w:rPr>
                <w:rFonts w:ascii="Times New Roman" w:hAnsi="Times New Roman"/>
                <w:b/>
                <w:sz w:val="18"/>
              </w:rPr>
              <w:t>ЄДРПОУ / РНОКПП</w:t>
            </w:r>
          </w:p>
        </w:tc>
        <w:tc>
          <w:tcPr>
            <w:tcW w:type="dxa" w:w="26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Ідентифікатор відбору</w:t>
            </w:r>
          </w:p>
        </w:tc>
        <w:tc>
          <w:tcPr>
            <w:tcW w:type="dxa" w:w="2735"/>
            <w:tcMar>
              <w:top w:w="60" w:type="dxa"/>
              <w:bottom w:w="60" w:type="dxa"/>
              <w:left w:w="75" w:type="dxa"/>
              <w:right w:w="75" w:type="dxa"/>
            </w:tcMar>
            <w:shd w:fill="E8EDF2"/>
          </w:tcPr>
          <w:p>
            <w:pPr>
              <w:spacing w:after="0" w:before="0" w:line="240" w:lineRule="auto"/>
              <w:jc w:val="center"/>
            </w:pPr>
            <w:r>
              <w:rPr>
                <w:rFonts w:ascii="Times New Roman" w:hAnsi="Times New Roman"/>
                <w:b/>
                <w:sz w:val="18"/>
              </w:rPr>
              <w:t>Код ДК / назва відбору</w:t>
            </w:r>
          </w:p>
        </w:tc>
        <w:tc>
          <w:tcPr>
            <w:tcW w:type="dxa" w:w="1550"/>
            <w:tcMar>
              <w:top w:w="60" w:type="dxa"/>
              <w:bottom w:w="60" w:type="dxa"/>
              <w:left w:w="75" w:type="dxa"/>
              <w:right w:w="75" w:type="dxa"/>
            </w:tcMar>
            <w:shd w:fill="E8EDF2"/>
          </w:tcPr>
          <w:p>
            <w:pPr>
              <w:spacing w:after="0" w:before="0" w:line="240" w:lineRule="auto"/>
              <w:jc w:val="center"/>
            </w:pPr>
            <w:r>
              <w:rPr>
                <w:rFonts w:ascii="Times New Roman" w:hAnsi="Times New Roman"/>
                <w:b/>
                <w:sz w:val="18"/>
              </w:rPr>
              <w:t>Дата надходження</w:t>
            </w:r>
          </w:p>
        </w:tc>
        <w:tc>
          <w:tcPr>
            <w:tcW w:type="dxa" w:w="3000"/>
            <w:tcMar>
              <w:top w:w="60" w:type="dxa"/>
              <w:bottom w:w="60" w:type="dxa"/>
              <w:left w:w="75" w:type="dxa"/>
              <w:right w:w="75" w:type="dxa"/>
            </w:tcMar>
            <w:shd w:fill="E8EDF2"/>
          </w:tcPr>
          <w:p>
            <w:pPr>
              <w:spacing w:after="0" w:before="0" w:line="240" w:lineRule="auto"/>
              <w:jc w:val="center"/>
            </w:pPr>
            <w:r>
              <w:rPr>
                <w:rFonts w:ascii="Times New Roman" w:hAnsi="Times New Roman"/>
                <w:b/>
                <w:sz w:val="18"/>
              </w:rPr>
              <w:t>Зауваження</w:t>
            </w:r>
          </w:p>
        </w:tc>
      </w:tr>
      <w:tr>
        <w:tc>
          <w:tcPr>
            <w:tcW w:type="dxa" w:w="45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applications_rejected.row_number }}</w:t>
            </w:r>
          </w:p>
        </w:tc>
        <w:tc>
          <w:tcPr>
            <w:tcW w:type="dxa" w:w="2850"/>
            <w:tcMar>
              <w:top w:w="60" w:type="dxa"/>
              <w:bottom w:w="60" w:type="dxa"/>
              <w:left w:w="75" w:type="dxa"/>
              <w:right w:w="75" w:type="dxa"/>
            </w:tcMar>
          </w:tcPr>
          <w:p>
            <w:pPr>
              <w:spacing w:after="0" w:before="0" w:line="240" w:lineRule="auto"/>
              <w:jc w:val="left"/>
            </w:pPr>
            <w:r>
              <w:rPr>
                <w:rFonts w:ascii="Times New Roman" w:hAnsi="Times New Roman"/>
                <w:b w:val="0"/>
                <w:sz w:val="18"/>
              </w:rPr>
              <w:t>{{ applications_rejected.supplier_name }}</w:t>
            </w:r>
          </w:p>
        </w:tc>
        <w:tc>
          <w:tcPr>
            <w:tcW w:type="dxa" w:w="150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applications_rejected.supplier_code }}</w:t>
            </w:r>
          </w:p>
        </w:tc>
        <w:tc>
          <w:tcPr>
            <w:tcW w:type="dxa" w:w="2650"/>
            <w:tcMar>
              <w:top w:w="60" w:type="dxa"/>
              <w:bottom w:w="60" w:type="dxa"/>
              <w:left w:w="75" w:type="dxa"/>
              <w:right w:w="75" w:type="dxa"/>
            </w:tcMar>
          </w:tcPr>
          <w:p>
            <w:pPr>
              <w:spacing w:after="0" w:before="0" w:line="240" w:lineRule="auto"/>
              <w:jc w:val="left"/>
            </w:pPr>
            <w:r>
              <w:rPr>
                <w:rFonts w:ascii="Times New Roman" w:hAnsi="Times New Roman"/>
                <w:b w:val="0"/>
                <w:sz w:val="18"/>
              </w:rPr>
              <w:t>{{ applications_rejected.framework_id_display }}</w:t>
            </w:r>
          </w:p>
        </w:tc>
        <w:tc>
          <w:tcPr>
            <w:tcW w:type="dxa" w:w="2735"/>
            <w:tcMar>
              <w:top w:w="60" w:type="dxa"/>
              <w:bottom w:w="60" w:type="dxa"/>
              <w:left w:w="75" w:type="dxa"/>
              <w:right w:w="75" w:type="dxa"/>
            </w:tcMar>
          </w:tcPr>
          <w:p>
            <w:pPr>
              <w:spacing w:after="0" w:before="0" w:line="240" w:lineRule="auto"/>
              <w:jc w:val="left"/>
            </w:pPr>
            <w:r>
              <w:rPr>
                <w:rFonts w:ascii="Times New Roman" w:hAnsi="Times New Roman"/>
                <w:b w:val="0"/>
                <w:sz w:val="18"/>
              </w:rPr>
              <w:t>{{ applications_rejected.cpv_category }}</w:t>
            </w:r>
          </w:p>
        </w:tc>
        <w:tc>
          <w:tcPr>
            <w:tcW w:type="dxa" w:w="1550"/>
            <w:tcMar>
              <w:top w:w="60" w:type="dxa"/>
              <w:bottom w:w="60" w:type="dxa"/>
              <w:left w:w="75" w:type="dxa"/>
              <w:right w:w="75" w:type="dxa"/>
            </w:tcMar>
          </w:tcPr>
          <w:p>
            <w:pPr>
              <w:spacing w:after="0" w:before="0" w:line="240" w:lineRule="auto"/>
              <w:jc w:val="center"/>
            </w:pPr>
            <w:r>
              <w:rPr>
                <w:rFonts w:ascii="Times New Roman" w:hAnsi="Times New Roman"/>
                <w:b w:val="0"/>
                <w:sz w:val="18"/>
              </w:rPr>
              <w:t>{{ applications_rejected.submission_date }}</w:t>
            </w:r>
          </w:p>
        </w:tc>
        <w:tc>
          <w:tcPr>
            <w:tcW w:type="dxa" w:w="3000"/>
            <w:tcMar>
              <w:top w:w="60" w:type="dxa"/>
              <w:bottom w:w="60" w:type="dxa"/>
              <w:left w:w="75" w:type="dxa"/>
              <w:right w:w="75" w:type="dxa"/>
            </w:tcMar>
          </w:tcPr>
          <w:p>
            <w:pPr>
              <w:spacing w:after="0" w:before="0" w:line="240" w:lineRule="auto"/>
              <w:jc w:val="left"/>
            </w:pPr>
            <w:r>
              <w:rPr>
                <w:rFonts w:ascii="Times New Roman" w:hAnsi="Times New Roman"/>
                <w:b w:val="0"/>
                <w:sz w:val="18"/>
              </w:rPr>
              <w:t>{{ applications_rejected.protocol_remarks }}</w:t>
            </w:r>
          </w:p>
        </w:tc>
      </w:tr>
    </w:tbl>
    <w:p w:rsidR="00000000" w:rsidDel="00000000" w:rsidP="00000000" w:rsidRDefault="00000000" w:rsidRPr="00000000" w14:paraId="0000002C">
      <w:pPr>
        <w:spacing w:after="0" w:before="0" w:line="240" w:lineRule="auto"/>
        <w:ind w:left="0" w:right="4.84251968504168" w:firstLine="0"/>
        <w:jc w:val="left"/>
        <w:rPr>
          <w:rFonts w:ascii="Times New Roman" w:cs="Times New Roman" w:eastAsia="Times New Roman" w:hAnsi="Times New Roman"/>
          <w:sz w:val="20"/>
          <w:szCs w:val="20"/>
        </w:rPr>
      </w:pPr>
      <w:r w:rsidDel="00000000" w:rsidR="00000000" w:rsidRPr="00000000">
        <w:rPr>
          <w:rtl w:val="0"/>
          <w:rFonts w:ascii="Times New Roman" w:hAnsi="Times New Roman" w:eastAsia="Times New Roman" w:cs="Times New Roman"/>
          <w:sz w:val="20"/>
          <w:szCs w:val="20"/>
        </w:rPr>
      </w:r>
    </w:p>
    <w:sectPr>
      <w:pgSz w:h="11909" w:w="16834" w:orient="landscape"/>
      <w:pgMar w:bottom="860.0787401574809" w:top="425.1968503937008" w:left="1133.858267716535" w:right="964.8425196850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100" w:lineRule="auto"/>
      <w:ind w:right="4.84251968504168"/>
      <w:jc w:val="right"/>
    </w:pPr>
    <w:rPr>
      <w:rFonts w:ascii="Times New Roman" w:cs="Times New Roman" w:eastAsia="Times New Roman" w:hAnsi="Times New Roman"/>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