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CFCDE"/>
  <w:body>
    <w:p w14:paraId="47ADC61E" w14:textId="0AA3FD1B" w:rsidR="00C679F0" w:rsidRDefault="009E2936" w:rsidP="00C679F0">
      <w:pPr>
        <w:pStyle w:val="Heading1"/>
        <w:pBdr>
          <w:bottom w:val="single" w:sz="6" w:space="1" w:color="auto"/>
        </w:pBdr>
        <w:rPr>
          <w:lang w:val="en-GB"/>
        </w:rPr>
      </w:pPr>
      <w:r w:rsidRPr="009E2936">
        <w:rPr>
          <w:lang w:val="en-GB"/>
        </w:rPr>
        <w:t>How to Write a Paragraph?</w:t>
      </w:r>
    </w:p>
    <w:p w14:paraId="5031A729" w14:textId="77777777" w:rsidR="00C679F0" w:rsidRPr="00C679F0" w:rsidRDefault="00C679F0" w:rsidP="00C679F0">
      <w:pPr>
        <w:rPr>
          <w:lang w:val="en-GB"/>
        </w:rPr>
      </w:pPr>
    </w:p>
    <w:p w14:paraId="6DFDBCC6" w14:textId="5E2EE037" w:rsidR="009E2936" w:rsidRDefault="009E2936" w:rsidP="00282548">
      <w:pPr>
        <w:pStyle w:val="Heading2"/>
        <w:numPr>
          <w:ilvl w:val="0"/>
          <w:numId w:val="2"/>
        </w:numPr>
        <w:rPr>
          <w:lang w:val="en-GB"/>
        </w:rPr>
      </w:pPr>
      <w:r w:rsidRPr="009E2936">
        <w:rPr>
          <w:lang w:val="en-GB"/>
        </w:rPr>
        <w:t>Descriptive Paragraph</w:t>
      </w:r>
    </w:p>
    <w:p w14:paraId="475C8621" w14:textId="43928C43" w:rsidR="009E2936" w:rsidRDefault="009E2936" w:rsidP="009E2936">
      <w:pPr>
        <w:rPr>
          <w:lang w:val="en-GB"/>
        </w:rPr>
      </w:pPr>
    </w:p>
    <w:p w14:paraId="593D4B3B" w14:textId="77777777" w:rsidR="009E2936" w:rsidRPr="00282548" w:rsidRDefault="009E2936" w:rsidP="009E2936">
      <w:pPr>
        <w:rPr>
          <w:u w:val="single"/>
        </w:rPr>
      </w:pPr>
      <w:r w:rsidRPr="00282548">
        <w:rPr>
          <w:u w:val="single"/>
        </w:rPr>
        <w:t>Turkish Hospitality Served with Çay</w:t>
      </w:r>
    </w:p>
    <w:p w14:paraId="5C4BA5B5" w14:textId="582A6AFD" w:rsidR="00282548" w:rsidRDefault="009E2936" w:rsidP="009E2936">
      <w:pPr>
        <w:pBdr>
          <w:bottom w:val="single" w:sz="6" w:space="1" w:color="auto"/>
        </w:pBdr>
        <w:rPr>
          <w:color w:val="5B9BD5" w:themeColor="accent5"/>
        </w:rPr>
      </w:pPr>
      <w:r>
        <w:t xml:space="preserve"> </w:t>
      </w:r>
      <w:r w:rsidRPr="009E2936">
        <w:rPr>
          <w:color w:val="4472C4" w:themeColor="accent1"/>
        </w:rPr>
        <w:t xml:space="preserve">An important part of any national identity is the food or drinks that are traditional in the country, such as çay in Turkey. </w:t>
      </w:r>
      <w:r w:rsidRPr="009E2936">
        <w:rPr>
          <w:color w:val="385623" w:themeColor="accent6" w:themeShade="80"/>
        </w:rPr>
        <w:t xml:space="preserve">Çay, or Turkish tea, is central to Turkish hospitality. </w:t>
      </w:r>
      <w:r w:rsidRPr="009E2936">
        <w:rPr>
          <w:color w:val="70AD47" w:themeColor="accent6"/>
        </w:rPr>
        <w:t xml:space="preserve">The most popular çay is a special black tea from the coast of the Black Sea. It has a strong taste, and some say it has a slight orange flavor. </w:t>
      </w:r>
      <w:r w:rsidRPr="009E2936">
        <w:rPr>
          <w:color w:val="C45911" w:themeColor="accent2" w:themeShade="BF"/>
        </w:rPr>
        <w:t xml:space="preserve">Çay is traditionally served in a small tulip-shaped clear glass. </w:t>
      </w:r>
      <w:r w:rsidRPr="009E2936">
        <w:rPr>
          <w:color w:val="ED7D31" w:themeColor="accent2"/>
        </w:rPr>
        <w:t>This allows people to see its dark brown color. Many tea drinkers add water to make the tea lighter in color and less strong in taste. The glass does not have handles. Therefore, servers cannot fill it to the top. People need a place to hold the cup without burning their fingers on the hot glass.</w:t>
      </w:r>
      <w:r>
        <w:t xml:space="preserve"> </w:t>
      </w:r>
      <w:r w:rsidRPr="009E2936">
        <w:rPr>
          <w:color w:val="BF8F00" w:themeColor="accent4" w:themeShade="BF"/>
        </w:rPr>
        <w:t xml:space="preserve">The tea is always served with one or two white sugar cubes. </w:t>
      </w:r>
      <w:r w:rsidRPr="009E2936">
        <w:rPr>
          <w:color w:val="FFC000" w:themeColor="accent4"/>
        </w:rPr>
        <w:t xml:space="preserve">Many add this sugar to make the tea very sweet. </w:t>
      </w:r>
      <w:r w:rsidRPr="009E2936">
        <w:rPr>
          <w:color w:val="5B9BD5" w:themeColor="accent5"/>
        </w:rPr>
        <w:t xml:space="preserve">It is common for Turkish people to </w:t>
      </w:r>
      <w:r w:rsidR="00282548" w:rsidRPr="009E2936">
        <w:rPr>
          <w:color w:val="5B9BD5" w:themeColor="accent5"/>
        </w:rPr>
        <w:t>gather</w:t>
      </w:r>
      <w:r w:rsidRPr="009E2936">
        <w:rPr>
          <w:color w:val="5B9BD5" w:themeColor="accent5"/>
        </w:rPr>
        <w:t xml:space="preserve"> in cafés to drink çay with friends and family, and this tea is almost always served to guests in Turkish homes.</w:t>
      </w:r>
    </w:p>
    <w:p w14:paraId="320C6E57" w14:textId="52C023A9" w:rsidR="00A87079" w:rsidRPr="00A87079" w:rsidRDefault="00A87079" w:rsidP="00A87079">
      <w:pPr>
        <w:rPr>
          <w:u w:val="single"/>
        </w:rPr>
      </w:pPr>
      <w:r w:rsidRPr="00A87079">
        <w:rPr>
          <w:u w:val="single"/>
        </w:rPr>
        <w:t>Saint Nicholas Day in the Czech Republic</w:t>
      </w:r>
    </w:p>
    <w:p w14:paraId="146636D3" w14:textId="1B05369A" w:rsidR="00282548" w:rsidRPr="00282548" w:rsidRDefault="00282548" w:rsidP="00282548">
      <w:pPr>
        <w:rPr>
          <w:color w:val="5B9BD5" w:themeColor="accent5"/>
        </w:rPr>
      </w:pPr>
      <w:r w:rsidRPr="00282548">
        <w:rPr>
          <w:color w:val="4472C4" w:themeColor="accent1"/>
        </w:rPr>
        <w:t>On the 6th of December, the Czechs celebrate the Day of Saint Nicholas, which is a fest of light, hell, and gifts.</w:t>
      </w:r>
      <w:r w:rsidRPr="00282548">
        <w:t xml:space="preserve"> </w:t>
      </w:r>
      <w:r w:rsidRPr="00282548">
        <w:rPr>
          <w:color w:val="538135" w:themeColor="accent6" w:themeShade="BF"/>
        </w:rPr>
        <w:t xml:space="preserve">The main characters of this day are Saint Nicholas, Angel and Hell’s demon. </w:t>
      </w:r>
      <w:r w:rsidRPr="00282548">
        <w:rPr>
          <w:color w:val="70AD47" w:themeColor="accent6"/>
        </w:rPr>
        <w:t xml:space="preserve">Nicholas is an old man with a long full beard who is wearing a red coat and a triangular hat with a golden cross. He usually judges whether the child gets some gift, or whether he will go to the hell. One of his colleagues is a beautiful angel who gives some small gifts. If Nicholas finds the child disobedient, the Hell’s demon comes. He has a big bag where he carries naughty kids. </w:t>
      </w:r>
      <w:r w:rsidRPr="00282548">
        <w:rPr>
          <w:color w:val="C45911" w:themeColor="accent2" w:themeShade="BF"/>
        </w:rPr>
        <w:t>After all children have been visited, families walk to the main city square.</w:t>
      </w:r>
      <w:r w:rsidRPr="00282548">
        <w:t xml:space="preserve"> </w:t>
      </w:r>
      <w:r w:rsidRPr="00282548">
        <w:rPr>
          <w:color w:val="ED7D31" w:themeColor="accent2"/>
        </w:rPr>
        <w:t xml:space="preserve">The Christmas market is open, so the square smells of mulled wine and gingerbread. Before the city mayor comes, people listen to Christmas carols. Moreover, the most magical moment comes after the mayor’s speech – all the city decorations including the Christmas tree are lit up at the same time. </w:t>
      </w:r>
      <w:r w:rsidRPr="00A87079">
        <w:rPr>
          <w:b/>
          <w:bCs/>
          <w:color w:val="FFC000" w:themeColor="accent4"/>
        </w:rPr>
        <w:t>Finally</w:t>
      </w:r>
      <w:r w:rsidRPr="00282548">
        <w:rPr>
          <w:color w:val="FFC000" w:themeColor="accent4"/>
        </w:rPr>
        <w:t xml:space="preserve">, after the last visit of the Angel and Hell’s demons, the fest ends with fireworks. At the end of the fireworks, people go home and look for gifts in socks. </w:t>
      </w:r>
      <w:r w:rsidRPr="00A87079">
        <w:rPr>
          <w:b/>
          <w:bCs/>
          <w:color w:val="5B9BD5" w:themeColor="accent5"/>
        </w:rPr>
        <w:t>To conclude</w:t>
      </w:r>
      <w:r w:rsidRPr="00282548">
        <w:rPr>
          <w:color w:val="5B9BD5" w:themeColor="accent5"/>
        </w:rPr>
        <w:t xml:space="preserve">, Saint Nicholas fest is a magical day full of contrasts: there are angels with devils; </w:t>
      </w:r>
      <w:bookmarkStart w:id="0" w:name="_Hlk51423402"/>
      <w:r w:rsidRPr="00282548">
        <w:rPr>
          <w:color w:val="5B9BD5" w:themeColor="accent5"/>
        </w:rPr>
        <w:t xml:space="preserve">people are waiting </w:t>
      </w:r>
      <w:bookmarkEnd w:id="0"/>
      <w:r w:rsidRPr="00282548">
        <w:rPr>
          <w:color w:val="5B9BD5" w:themeColor="accent5"/>
        </w:rPr>
        <w:t>for lights in the dark, and kids are praised or punished.</w:t>
      </w:r>
    </w:p>
    <w:p w14:paraId="55D2D5F0" w14:textId="77777777" w:rsidR="00282548" w:rsidRDefault="00282548" w:rsidP="009E2936">
      <w:pPr>
        <w:pBdr>
          <w:bottom w:val="single" w:sz="6" w:space="1" w:color="auto"/>
        </w:pBdr>
        <w:rPr>
          <w:color w:val="5B9BD5" w:themeColor="accent5"/>
        </w:rPr>
      </w:pPr>
    </w:p>
    <w:p w14:paraId="53C9D913" w14:textId="20C07D12" w:rsidR="00282548" w:rsidRPr="00282548" w:rsidRDefault="00282548" w:rsidP="009E2936">
      <w:r w:rsidRPr="00282548">
        <w:t>Structure</w:t>
      </w:r>
      <w:r>
        <w:t>:</w:t>
      </w:r>
    </w:p>
    <w:p w14:paraId="0C19B3E5" w14:textId="7237A4A2" w:rsidR="009E2936" w:rsidRPr="00282548" w:rsidRDefault="009E2936" w:rsidP="009E2936">
      <w:pPr>
        <w:pStyle w:val="ListParagraph"/>
        <w:numPr>
          <w:ilvl w:val="0"/>
          <w:numId w:val="1"/>
        </w:numPr>
        <w:rPr>
          <w:color w:val="4472C4" w:themeColor="accent1"/>
          <w:lang w:val="en-GB"/>
        </w:rPr>
      </w:pPr>
      <w:r w:rsidRPr="00282548">
        <w:rPr>
          <w:color w:val="4472C4" w:themeColor="accent1"/>
          <w:lang w:val="en-GB"/>
        </w:rPr>
        <w:t>Paragraph Head</w:t>
      </w:r>
    </w:p>
    <w:p w14:paraId="5BB3BDD5" w14:textId="49A22477" w:rsidR="00282548" w:rsidRPr="00282548" w:rsidRDefault="00282548" w:rsidP="00282548">
      <w:pPr>
        <w:pStyle w:val="ListParagraph"/>
        <w:numPr>
          <w:ilvl w:val="1"/>
          <w:numId w:val="1"/>
        </w:numPr>
        <w:rPr>
          <w:color w:val="5B9BD5" w:themeColor="accent5"/>
          <w:lang w:val="en-GB"/>
        </w:rPr>
      </w:pPr>
      <w:r>
        <w:rPr>
          <w:color w:val="70AD47" w:themeColor="accent6"/>
          <w:lang w:val="en-GB"/>
        </w:rPr>
        <w:t>First detail</w:t>
      </w:r>
    </w:p>
    <w:p w14:paraId="6C5DC9E3" w14:textId="6BA59995" w:rsidR="00282548" w:rsidRPr="00282548" w:rsidRDefault="00282548" w:rsidP="00282548">
      <w:pPr>
        <w:pStyle w:val="ListParagraph"/>
        <w:numPr>
          <w:ilvl w:val="1"/>
          <w:numId w:val="1"/>
        </w:numPr>
        <w:rPr>
          <w:color w:val="5B9BD5" w:themeColor="accent5"/>
          <w:lang w:val="en-GB"/>
        </w:rPr>
      </w:pPr>
      <w:r>
        <w:rPr>
          <w:color w:val="ED7D31" w:themeColor="accent2"/>
          <w:lang w:val="en-GB"/>
        </w:rPr>
        <w:t>Second detail</w:t>
      </w:r>
    </w:p>
    <w:p w14:paraId="4B01DE51" w14:textId="3603E270" w:rsidR="00282548" w:rsidRPr="00282548" w:rsidRDefault="00282548" w:rsidP="00282548">
      <w:pPr>
        <w:pStyle w:val="ListParagraph"/>
        <w:numPr>
          <w:ilvl w:val="1"/>
          <w:numId w:val="1"/>
        </w:numPr>
        <w:rPr>
          <w:color w:val="5B9BD5" w:themeColor="accent5"/>
          <w:lang w:val="en-GB"/>
        </w:rPr>
      </w:pPr>
      <w:r>
        <w:rPr>
          <w:color w:val="FFC000" w:themeColor="accent4"/>
          <w:lang w:val="en-GB"/>
        </w:rPr>
        <w:t>Third detail</w:t>
      </w:r>
    </w:p>
    <w:p w14:paraId="4E12BEB1" w14:textId="0D3394DE" w:rsidR="00282548" w:rsidRPr="009E2936" w:rsidRDefault="00282548" w:rsidP="00282548">
      <w:pPr>
        <w:pStyle w:val="ListParagraph"/>
        <w:numPr>
          <w:ilvl w:val="0"/>
          <w:numId w:val="1"/>
        </w:numPr>
        <w:rPr>
          <w:color w:val="5B9BD5" w:themeColor="accent5"/>
          <w:lang w:val="en-GB"/>
        </w:rPr>
      </w:pPr>
      <w:r>
        <w:rPr>
          <w:color w:val="5B9BD5" w:themeColor="accent5"/>
          <w:lang w:val="en-GB"/>
        </w:rPr>
        <w:t>Conclusion</w:t>
      </w:r>
    </w:p>
    <w:p w14:paraId="5EF413AB" w14:textId="4C3286C0" w:rsidR="009E2936" w:rsidRDefault="00282548" w:rsidP="009E2936">
      <w:pPr>
        <w:pBdr>
          <w:bottom w:val="single" w:sz="6" w:space="1" w:color="auto"/>
        </w:pBdr>
        <w:rPr>
          <w:i/>
          <w:iCs/>
          <w:lang w:val="en-GB"/>
        </w:rPr>
      </w:pPr>
      <w:r w:rsidRPr="00282548">
        <w:rPr>
          <w:i/>
          <w:iCs/>
          <w:lang w:val="en-GB"/>
        </w:rPr>
        <w:t>You should provide information about taste, sounds, haptic, visualisation, atmosphere if it is to the point.</w:t>
      </w:r>
    </w:p>
    <w:p w14:paraId="6AD1906F" w14:textId="77777777" w:rsidR="00C679F0" w:rsidRDefault="00C679F0">
      <w:pPr>
        <w:rPr>
          <w:rFonts w:asciiTheme="majorHAnsi" w:eastAsiaTheme="majorEastAsia" w:hAnsiTheme="majorHAnsi" w:cstheme="majorBidi"/>
          <w:color w:val="2F5496" w:themeColor="accent1" w:themeShade="BF"/>
          <w:sz w:val="26"/>
          <w:szCs w:val="26"/>
          <w:lang w:val="en-GB"/>
        </w:rPr>
      </w:pPr>
      <w:r>
        <w:rPr>
          <w:lang w:val="en-GB"/>
        </w:rPr>
        <w:br w:type="page"/>
      </w:r>
    </w:p>
    <w:p w14:paraId="45573B62" w14:textId="50190494" w:rsidR="0034246A" w:rsidRDefault="009E2936" w:rsidP="0034246A">
      <w:pPr>
        <w:pStyle w:val="Heading2"/>
        <w:numPr>
          <w:ilvl w:val="0"/>
          <w:numId w:val="2"/>
        </w:numPr>
        <w:rPr>
          <w:lang w:val="en-GB"/>
        </w:rPr>
      </w:pPr>
      <w:r>
        <w:rPr>
          <w:lang w:val="en-GB"/>
        </w:rPr>
        <w:lastRenderedPageBreak/>
        <w:t>Compare and Contrast Paragraph</w:t>
      </w:r>
    </w:p>
    <w:p w14:paraId="2F7FFEA9" w14:textId="77777777" w:rsidR="0034246A" w:rsidRPr="0034246A" w:rsidRDefault="0034246A" w:rsidP="0034246A">
      <w:pPr>
        <w:rPr>
          <w:lang w:val="en-GB"/>
        </w:rPr>
      </w:pPr>
    </w:p>
    <w:p w14:paraId="23A30B8B" w14:textId="77777777" w:rsidR="00A87079" w:rsidRPr="0034246A" w:rsidRDefault="00A87079" w:rsidP="00A87079">
      <w:pPr>
        <w:rPr>
          <w:sz w:val="20"/>
          <w:szCs w:val="20"/>
          <w:u w:val="single"/>
        </w:rPr>
      </w:pPr>
      <w:r w:rsidRPr="0034246A">
        <w:rPr>
          <w:sz w:val="20"/>
          <w:szCs w:val="20"/>
          <w:u w:val="single"/>
        </w:rPr>
        <w:t>Paper Notebooks vs Graphical Tablets in Education</w:t>
      </w:r>
    </w:p>
    <w:p w14:paraId="78D63BEE" w14:textId="79B1C23C" w:rsidR="008403AB" w:rsidRPr="0034246A" w:rsidRDefault="00A87079" w:rsidP="00A87079">
      <w:pPr>
        <w:pBdr>
          <w:bottom w:val="single" w:sz="6" w:space="1" w:color="auto"/>
        </w:pBdr>
        <w:rPr>
          <w:sz w:val="20"/>
          <w:szCs w:val="20"/>
        </w:rPr>
      </w:pPr>
      <w:r w:rsidRPr="0034246A">
        <w:rPr>
          <w:color w:val="4472C4" w:themeColor="accent1"/>
          <w:sz w:val="20"/>
          <w:szCs w:val="20"/>
        </w:rPr>
        <w:t xml:space="preserve">Students can write their notes with pencils in notebooks, or they can use graphical tablets. However, the main difference is not only their </w:t>
      </w:r>
      <w:r w:rsidRPr="0034246A">
        <w:rPr>
          <w:color w:val="4472C4" w:themeColor="accent1"/>
          <w:sz w:val="20"/>
          <w:szCs w:val="20"/>
          <w:u w:val="single"/>
        </w:rPr>
        <w:t>price</w:t>
      </w:r>
      <w:r w:rsidRPr="0034246A">
        <w:rPr>
          <w:color w:val="4472C4" w:themeColor="accent1"/>
          <w:sz w:val="20"/>
          <w:szCs w:val="20"/>
        </w:rPr>
        <w:t xml:space="preserve"> but also </w:t>
      </w:r>
      <w:r w:rsidRPr="0034246A">
        <w:rPr>
          <w:color w:val="4472C4" w:themeColor="accent1"/>
          <w:sz w:val="20"/>
          <w:szCs w:val="20"/>
          <w:u w:val="single"/>
        </w:rPr>
        <w:t>lifetime</w:t>
      </w:r>
      <w:r w:rsidRPr="0034246A">
        <w:rPr>
          <w:color w:val="4472C4" w:themeColor="accent1"/>
          <w:sz w:val="20"/>
          <w:szCs w:val="20"/>
        </w:rPr>
        <w:t xml:space="preserve"> and </w:t>
      </w:r>
      <w:r w:rsidRPr="0034246A">
        <w:rPr>
          <w:color w:val="4472C4" w:themeColor="accent1"/>
          <w:sz w:val="20"/>
          <w:szCs w:val="20"/>
          <w:u w:val="single"/>
        </w:rPr>
        <w:t>usage</w:t>
      </w:r>
      <w:r w:rsidRPr="0034246A">
        <w:rPr>
          <w:color w:val="4472C4" w:themeColor="accent1"/>
          <w:sz w:val="20"/>
          <w:szCs w:val="20"/>
        </w:rPr>
        <w:t xml:space="preserve"> of these products.</w:t>
      </w:r>
      <w:r w:rsidRPr="0034246A">
        <w:rPr>
          <w:sz w:val="20"/>
          <w:szCs w:val="20"/>
        </w:rPr>
        <w:t xml:space="preserve"> </w:t>
      </w:r>
      <w:r w:rsidR="00F5623B" w:rsidRPr="0034246A">
        <w:rPr>
          <w:b/>
          <w:bCs/>
          <w:color w:val="385623" w:themeColor="accent6" w:themeShade="80"/>
          <w:sz w:val="20"/>
          <w:szCs w:val="20"/>
        </w:rPr>
        <w:t>First</w:t>
      </w:r>
      <w:r w:rsidRPr="0034246A">
        <w:rPr>
          <w:color w:val="385623" w:themeColor="accent6" w:themeShade="80"/>
          <w:sz w:val="20"/>
          <w:szCs w:val="20"/>
        </w:rPr>
        <w:t xml:space="preserve">, their </w:t>
      </w:r>
      <w:r w:rsidRPr="0034246A">
        <w:rPr>
          <w:color w:val="385623" w:themeColor="accent6" w:themeShade="80"/>
          <w:sz w:val="20"/>
          <w:szCs w:val="20"/>
          <w:u w:val="single"/>
        </w:rPr>
        <w:t>price</w:t>
      </w:r>
      <w:r w:rsidRPr="0034246A">
        <w:rPr>
          <w:color w:val="385623" w:themeColor="accent6" w:themeShade="80"/>
          <w:sz w:val="20"/>
          <w:szCs w:val="20"/>
        </w:rPr>
        <w:t xml:space="preserve"> is the most significant difference. </w:t>
      </w:r>
      <w:r w:rsidRPr="0034246A">
        <w:rPr>
          <w:color w:val="70AD47" w:themeColor="accent6"/>
          <w:sz w:val="20"/>
          <w:szCs w:val="20"/>
        </w:rPr>
        <w:t>Graphical tablets which support handwriting cost more than $300</w:t>
      </w:r>
      <w:r w:rsidR="002841E7" w:rsidRPr="0034246A">
        <w:rPr>
          <w:color w:val="70AD47" w:themeColor="accent6"/>
          <w:sz w:val="20"/>
          <w:szCs w:val="20"/>
        </w:rPr>
        <w:t>.</w:t>
      </w:r>
      <w:r w:rsidRPr="0034246A">
        <w:rPr>
          <w:color w:val="70AD47" w:themeColor="accent6"/>
          <w:sz w:val="20"/>
          <w:szCs w:val="20"/>
        </w:rPr>
        <w:t xml:space="preserve"> </w:t>
      </w:r>
      <w:r w:rsidRPr="0034246A">
        <w:rPr>
          <w:b/>
          <w:bCs/>
          <w:color w:val="66FF33"/>
          <w:sz w:val="20"/>
          <w:szCs w:val="20"/>
        </w:rPr>
        <w:t>By contrast</w:t>
      </w:r>
      <w:r w:rsidRPr="0034246A">
        <w:rPr>
          <w:color w:val="66FF33"/>
          <w:sz w:val="20"/>
          <w:szCs w:val="20"/>
        </w:rPr>
        <w:t xml:space="preserve">, </w:t>
      </w:r>
      <w:bookmarkStart w:id="1" w:name="_Hlk52042112"/>
      <w:r w:rsidRPr="0034246A">
        <w:rPr>
          <w:color w:val="66FF33"/>
          <w:sz w:val="20"/>
          <w:szCs w:val="20"/>
        </w:rPr>
        <w:t>you can buy a notebook for less than one dollar.</w:t>
      </w:r>
      <w:r w:rsidRPr="0034246A">
        <w:rPr>
          <w:sz w:val="20"/>
          <w:szCs w:val="20"/>
        </w:rPr>
        <w:t xml:space="preserve"> </w:t>
      </w:r>
      <w:bookmarkEnd w:id="1"/>
      <w:r w:rsidRPr="0034246A">
        <w:rPr>
          <w:b/>
          <w:bCs/>
          <w:color w:val="70AD47" w:themeColor="accent6"/>
          <w:sz w:val="20"/>
          <w:szCs w:val="20"/>
        </w:rPr>
        <w:t>Moreover,</w:t>
      </w:r>
      <w:r w:rsidRPr="0034246A">
        <w:rPr>
          <w:color w:val="70AD47" w:themeColor="accent6"/>
          <w:sz w:val="20"/>
          <w:szCs w:val="20"/>
        </w:rPr>
        <w:t xml:space="preserve"> the pencil which is supported by the tablet costs around $100. </w:t>
      </w:r>
      <w:r w:rsidRPr="0034246A">
        <w:rPr>
          <w:b/>
          <w:bCs/>
          <w:color w:val="66FF33"/>
          <w:sz w:val="20"/>
          <w:szCs w:val="20"/>
        </w:rPr>
        <w:t>In contrast,</w:t>
      </w:r>
      <w:r w:rsidRPr="0034246A">
        <w:rPr>
          <w:color w:val="66FF33"/>
          <w:sz w:val="20"/>
          <w:szCs w:val="20"/>
        </w:rPr>
        <w:t xml:space="preserve"> you can even get classical pencils for free, or you can buy them for less than a dollar too. </w:t>
      </w:r>
      <w:r w:rsidRPr="0034246A">
        <w:rPr>
          <w:b/>
          <w:bCs/>
          <w:color w:val="385623" w:themeColor="accent6" w:themeShade="80"/>
          <w:sz w:val="20"/>
          <w:szCs w:val="20"/>
        </w:rPr>
        <w:t>Therefore,</w:t>
      </w:r>
      <w:r w:rsidRPr="0034246A">
        <w:rPr>
          <w:color w:val="385623" w:themeColor="accent6" w:themeShade="80"/>
          <w:sz w:val="20"/>
          <w:szCs w:val="20"/>
        </w:rPr>
        <w:t xml:space="preserve"> you must spend more if you want to buy a tablet. </w:t>
      </w:r>
      <w:r w:rsidRPr="0034246A">
        <w:rPr>
          <w:b/>
          <w:bCs/>
          <w:color w:val="833C0B" w:themeColor="accent2" w:themeShade="80"/>
          <w:sz w:val="20"/>
          <w:szCs w:val="20"/>
        </w:rPr>
        <w:t>The second difference</w:t>
      </w:r>
      <w:r w:rsidRPr="0034246A">
        <w:rPr>
          <w:color w:val="833C0B" w:themeColor="accent2" w:themeShade="80"/>
          <w:sz w:val="20"/>
          <w:szCs w:val="20"/>
        </w:rPr>
        <w:t xml:space="preserve"> is the </w:t>
      </w:r>
      <w:r w:rsidRPr="0034246A">
        <w:rPr>
          <w:color w:val="833C0B" w:themeColor="accent2" w:themeShade="80"/>
          <w:sz w:val="20"/>
          <w:szCs w:val="20"/>
          <w:u w:val="single"/>
        </w:rPr>
        <w:t>lifetime of your notes and the product itself</w:t>
      </w:r>
      <w:r w:rsidRPr="0034246A">
        <w:rPr>
          <w:color w:val="FFC000"/>
          <w:sz w:val="20"/>
          <w:szCs w:val="20"/>
        </w:rPr>
        <w:t xml:space="preserve">. </w:t>
      </w:r>
      <w:r w:rsidRPr="0034246A">
        <w:rPr>
          <w:color w:val="FF0000"/>
          <w:sz w:val="20"/>
          <w:szCs w:val="20"/>
        </w:rPr>
        <w:t xml:space="preserve">If you lost your notebook, there is no way to get your notes back. </w:t>
      </w:r>
      <w:r w:rsidRPr="0034246A">
        <w:rPr>
          <w:b/>
          <w:bCs/>
          <w:color w:val="ED7D31" w:themeColor="accent2"/>
          <w:sz w:val="20"/>
          <w:szCs w:val="20"/>
        </w:rPr>
        <w:t>On the other hand</w:t>
      </w:r>
      <w:r w:rsidRPr="0034246A">
        <w:rPr>
          <w:color w:val="ED7D31" w:themeColor="accent2"/>
          <w:sz w:val="20"/>
          <w:szCs w:val="20"/>
        </w:rPr>
        <w:t>, the tablet backups your files regularly, so you will not lose them</w:t>
      </w:r>
      <w:r w:rsidRPr="0034246A">
        <w:rPr>
          <w:b/>
          <w:bCs/>
          <w:color w:val="ED7D31" w:themeColor="accent2"/>
          <w:sz w:val="20"/>
          <w:szCs w:val="20"/>
        </w:rPr>
        <w:t xml:space="preserve">. </w:t>
      </w:r>
      <w:bookmarkStart w:id="2" w:name="_Hlk52042234"/>
      <w:r w:rsidRPr="0034246A">
        <w:rPr>
          <w:b/>
          <w:bCs/>
          <w:color w:val="FF0000"/>
          <w:sz w:val="20"/>
          <w:szCs w:val="20"/>
        </w:rPr>
        <w:t>What is more,</w:t>
      </w:r>
      <w:r w:rsidRPr="0034246A">
        <w:rPr>
          <w:color w:val="FF0000"/>
          <w:sz w:val="20"/>
          <w:szCs w:val="20"/>
        </w:rPr>
        <w:t xml:space="preserve"> a classical notebook will not usually remain well preserved even the whole school year.</w:t>
      </w:r>
      <w:r w:rsidRPr="0034246A">
        <w:rPr>
          <w:color w:val="ED7D31" w:themeColor="accent2"/>
          <w:sz w:val="20"/>
          <w:szCs w:val="20"/>
        </w:rPr>
        <w:t xml:space="preserve"> </w:t>
      </w:r>
      <w:bookmarkEnd w:id="2"/>
      <w:r w:rsidRPr="0034246A">
        <w:rPr>
          <w:b/>
          <w:bCs/>
          <w:color w:val="ED7D31" w:themeColor="accent2"/>
          <w:sz w:val="20"/>
          <w:szCs w:val="20"/>
        </w:rPr>
        <w:t>However,</w:t>
      </w:r>
      <w:r w:rsidRPr="0034246A">
        <w:rPr>
          <w:color w:val="ED7D31" w:themeColor="accent2"/>
          <w:sz w:val="20"/>
          <w:szCs w:val="20"/>
        </w:rPr>
        <w:t xml:space="preserve"> the tablet will stay with you throughout university studies, </w:t>
      </w:r>
      <w:r w:rsidRPr="0034246A">
        <w:rPr>
          <w:color w:val="833C0B" w:themeColor="accent2" w:themeShade="80"/>
          <w:sz w:val="20"/>
          <w:szCs w:val="20"/>
        </w:rPr>
        <w:t xml:space="preserve">so you have less to care about. </w:t>
      </w:r>
      <w:r w:rsidRPr="0034246A">
        <w:rPr>
          <w:b/>
          <w:bCs/>
          <w:color w:val="806000" w:themeColor="accent4" w:themeShade="80"/>
          <w:sz w:val="20"/>
          <w:szCs w:val="20"/>
        </w:rPr>
        <w:t>Finally,</w:t>
      </w:r>
      <w:r w:rsidRPr="0034246A">
        <w:rPr>
          <w:color w:val="806000" w:themeColor="accent4" w:themeShade="80"/>
          <w:sz w:val="20"/>
          <w:szCs w:val="20"/>
        </w:rPr>
        <w:t xml:space="preserve"> the greatest difference is </w:t>
      </w:r>
      <w:r w:rsidRPr="0034246A">
        <w:rPr>
          <w:color w:val="806000" w:themeColor="accent4" w:themeShade="80"/>
          <w:sz w:val="20"/>
          <w:szCs w:val="20"/>
          <w:u w:val="single"/>
        </w:rPr>
        <w:t>the way we use them</w:t>
      </w:r>
      <w:r w:rsidRPr="0034246A">
        <w:rPr>
          <w:color w:val="806000" w:themeColor="accent4" w:themeShade="80"/>
          <w:sz w:val="20"/>
          <w:szCs w:val="20"/>
        </w:rPr>
        <w:t xml:space="preserve">. </w:t>
      </w:r>
      <w:r w:rsidRPr="0034246A">
        <w:rPr>
          <w:color w:val="CCCC00"/>
          <w:sz w:val="20"/>
          <w:szCs w:val="20"/>
        </w:rPr>
        <w:t>Students usually need special notebooks and books for every subject, so it could be quite heavy to carry all of them.</w:t>
      </w:r>
      <w:r w:rsidRPr="0034246A">
        <w:rPr>
          <w:sz w:val="20"/>
          <w:szCs w:val="20"/>
        </w:rPr>
        <w:t xml:space="preserve"> </w:t>
      </w:r>
      <w:r w:rsidRPr="0034246A">
        <w:rPr>
          <w:b/>
          <w:bCs/>
          <w:color w:val="FFC000" w:themeColor="accent4"/>
          <w:sz w:val="20"/>
          <w:szCs w:val="20"/>
        </w:rPr>
        <w:t>On the other hand,</w:t>
      </w:r>
      <w:r w:rsidRPr="0034246A">
        <w:rPr>
          <w:color w:val="FFC000" w:themeColor="accent4"/>
          <w:sz w:val="20"/>
          <w:szCs w:val="20"/>
        </w:rPr>
        <w:t xml:space="preserve"> you can carry all your notebooks and books comfortably in one tablet. </w:t>
      </w:r>
      <w:r w:rsidRPr="0034246A">
        <w:rPr>
          <w:b/>
          <w:bCs/>
          <w:color w:val="FFC000" w:themeColor="accent4"/>
          <w:sz w:val="20"/>
          <w:szCs w:val="20"/>
        </w:rPr>
        <w:t>Moreover,</w:t>
      </w:r>
      <w:r w:rsidRPr="0034246A">
        <w:rPr>
          <w:color w:val="FFC000" w:themeColor="accent4"/>
          <w:sz w:val="20"/>
          <w:szCs w:val="20"/>
        </w:rPr>
        <w:t xml:space="preserve"> you do not need to have a calculator, a dictionary, marker pens, rubbers, rulers, etc. since all those tools are already included in the tablet. </w:t>
      </w:r>
      <w:r w:rsidRPr="0034246A">
        <w:rPr>
          <w:b/>
          <w:bCs/>
          <w:color w:val="CCCC00"/>
          <w:sz w:val="20"/>
          <w:szCs w:val="20"/>
        </w:rPr>
        <w:t xml:space="preserve">However, </w:t>
      </w:r>
      <w:r w:rsidRPr="0034246A">
        <w:rPr>
          <w:color w:val="CCCC00"/>
          <w:sz w:val="20"/>
          <w:szCs w:val="20"/>
        </w:rPr>
        <w:t xml:space="preserve">you have only one screen of limited size, so you cannot open many books and notebooks on your tablet at the same time. </w:t>
      </w:r>
      <w:r w:rsidRPr="0034246A">
        <w:rPr>
          <w:b/>
          <w:bCs/>
          <w:color w:val="806000" w:themeColor="accent4" w:themeShade="80"/>
          <w:sz w:val="20"/>
          <w:szCs w:val="20"/>
        </w:rPr>
        <w:t>Therefore,</w:t>
      </w:r>
      <w:r w:rsidRPr="0034246A">
        <w:rPr>
          <w:color w:val="806000" w:themeColor="accent4" w:themeShade="80"/>
          <w:sz w:val="20"/>
          <w:szCs w:val="20"/>
        </w:rPr>
        <w:t xml:space="preserve"> the tablet is more flexibl</w:t>
      </w:r>
      <w:r w:rsidR="002841E7" w:rsidRPr="0034246A">
        <w:rPr>
          <w:color w:val="806000" w:themeColor="accent4" w:themeShade="80"/>
          <w:sz w:val="20"/>
          <w:szCs w:val="20"/>
        </w:rPr>
        <w:t>e</w:t>
      </w:r>
      <w:r w:rsidRPr="0034246A">
        <w:rPr>
          <w:color w:val="806000" w:themeColor="accent4" w:themeShade="80"/>
          <w:sz w:val="20"/>
          <w:szCs w:val="20"/>
        </w:rPr>
        <w:t>. However, the notebook offers you a more natural way of work</w:t>
      </w:r>
      <w:r w:rsidRPr="0034246A">
        <w:rPr>
          <w:sz w:val="20"/>
          <w:szCs w:val="20"/>
        </w:rPr>
        <w:t xml:space="preserve">. </w:t>
      </w:r>
      <w:r w:rsidRPr="0034246A">
        <w:rPr>
          <w:b/>
          <w:bCs/>
          <w:color w:val="5B9BD5" w:themeColor="accent5"/>
          <w:sz w:val="20"/>
          <w:szCs w:val="20"/>
        </w:rPr>
        <w:t>To conclude,</w:t>
      </w:r>
      <w:r w:rsidR="002841E7" w:rsidRPr="0034246A">
        <w:rPr>
          <w:color w:val="5B9BD5" w:themeColor="accent5"/>
          <w:sz w:val="20"/>
          <w:szCs w:val="20"/>
        </w:rPr>
        <w:t xml:space="preserve"> </w:t>
      </w:r>
      <w:r w:rsidR="00EA7A32">
        <w:rPr>
          <w:color w:val="5B9BD5" w:themeColor="accent5"/>
          <w:sz w:val="20"/>
          <w:szCs w:val="20"/>
        </w:rPr>
        <w:t xml:space="preserve">tablets and paper notebooks differ in </w:t>
      </w:r>
      <w:r w:rsidR="002841E7" w:rsidRPr="0034246A">
        <w:rPr>
          <w:color w:val="5B9BD5" w:themeColor="accent5"/>
          <w:sz w:val="20"/>
          <w:szCs w:val="20"/>
        </w:rPr>
        <w:t xml:space="preserve">their </w:t>
      </w:r>
      <w:r w:rsidR="002841E7" w:rsidRPr="0034246A">
        <w:rPr>
          <w:color w:val="5B9BD5" w:themeColor="accent5"/>
          <w:sz w:val="20"/>
          <w:szCs w:val="20"/>
          <w:u w:val="single"/>
        </w:rPr>
        <w:t>price, lifespan and multifunctionality</w:t>
      </w:r>
      <w:r w:rsidR="002841E7" w:rsidRPr="0034246A">
        <w:rPr>
          <w:color w:val="5B9BD5" w:themeColor="accent5"/>
          <w:sz w:val="20"/>
          <w:szCs w:val="20"/>
        </w:rPr>
        <w:t>.</w:t>
      </w:r>
    </w:p>
    <w:p w14:paraId="5B314F65" w14:textId="77777777" w:rsidR="008403AB" w:rsidRDefault="008403AB" w:rsidP="00A87079">
      <w:r>
        <w:t>Structure:</w:t>
      </w:r>
    </w:p>
    <w:p w14:paraId="40FEABC4" w14:textId="2F866F05" w:rsidR="00A87079" w:rsidRPr="0034246A" w:rsidRDefault="008403AB" w:rsidP="008403AB">
      <w:pPr>
        <w:pStyle w:val="ListParagraph"/>
        <w:numPr>
          <w:ilvl w:val="0"/>
          <w:numId w:val="3"/>
        </w:numPr>
        <w:rPr>
          <w:color w:val="0070C0"/>
          <w:sz w:val="18"/>
          <w:szCs w:val="18"/>
        </w:rPr>
      </w:pPr>
      <w:r w:rsidRPr="0034246A">
        <w:rPr>
          <w:color w:val="0070C0"/>
          <w:sz w:val="18"/>
          <w:szCs w:val="18"/>
        </w:rPr>
        <w:t>Head with 3 points to compare</w:t>
      </w:r>
    </w:p>
    <w:p w14:paraId="12D76DE6" w14:textId="77777777" w:rsidR="008403AB" w:rsidRPr="0034246A" w:rsidRDefault="008403AB" w:rsidP="008403AB">
      <w:pPr>
        <w:pStyle w:val="ListParagraph"/>
        <w:numPr>
          <w:ilvl w:val="1"/>
          <w:numId w:val="3"/>
        </w:numPr>
        <w:rPr>
          <w:color w:val="385623" w:themeColor="accent6" w:themeShade="80"/>
          <w:sz w:val="18"/>
          <w:szCs w:val="18"/>
        </w:rPr>
      </w:pPr>
      <w:r w:rsidRPr="0034246A">
        <w:rPr>
          <w:color w:val="385623" w:themeColor="accent6" w:themeShade="80"/>
          <w:sz w:val="18"/>
          <w:szCs w:val="18"/>
        </w:rPr>
        <w:t>Comparison point 1</w:t>
      </w:r>
    </w:p>
    <w:p w14:paraId="03B6EDD4" w14:textId="77777777" w:rsidR="008403AB" w:rsidRPr="0034246A" w:rsidRDefault="008403AB" w:rsidP="008403AB">
      <w:pPr>
        <w:pStyle w:val="ListParagraph"/>
        <w:numPr>
          <w:ilvl w:val="2"/>
          <w:numId w:val="3"/>
        </w:numPr>
        <w:rPr>
          <w:color w:val="70AD47" w:themeColor="accent6"/>
          <w:sz w:val="18"/>
          <w:szCs w:val="18"/>
        </w:rPr>
      </w:pPr>
      <w:r w:rsidRPr="0034246A">
        <w:rPr>
          <w:color w:val="70AD47" w:themeColor="accent6"/>
          <w:sz w:val="18"/>
          <w:szCs w:val="18"/>
        </w:rPr>
        <w:t>Supporting set for first object</w:t>
      </w:r>
    </w:p>
    <w:p w14:paraId="66620FEB" w14:textId="77777777" w:rsidR="008403AB" w:rsidRPr="0034246A" w:rsidRDefault="008403AB" w:rsidP="008403AB">
      <w:pPr>
        <w:pStyle w:val="ListParagraph"/>
        <w:numPr>
          <w:ilvl w:val="3"/>
          <w:numId w:val="3"/>
        </w:numPr>
        <w:rPr>
          <w:color w:val="70AD47" w:themeColor="accent6"/>
          <w:sz w:val="18"/>
          <w:szCs w:val="18"/>
        </w:rPr>
      </w:pPr>
      <w:r w:rsidRPr="0034246A">
        <w:rPr>
          <w:color w:val="70AD47" w:themeColor="accent6"/>
          <w:sz w:val="18"/>
          <w:szCs w:val="18"/>
        </w:rPr>
        <w:t>Detail</w:t>
      </w:r>
    </w:p>
    <w:p w14:paraId="18A58372" w14:textId="77777777" w:rsidR="008403AB" w:rsidRPr="0034246A" w:rsidRDefault="008403AB" w:rsidP="008403AB">
      <w:pPr>
        <w:pStyle w:val="ListParagraph"/>
        <w:numPr>
          <w:ilvl w:val="3"/>
          <w:numId w:val="3"/>
        </w:numPr>
        <w:rPr>
          <w:color w:val="70AD47" w:themeColor="accent6"/>
          <w:sz w:val="18"/>
          <w:szCs w:val="18"/>
        </w:rPr>
      </w:pPr>
      <w:r w:rsidRPr="0034246A">
        <w:rPr>
          <w:color w:val="70AD47" w:themeColor="accent6"/>
          <w:sz w:val="18"/>
          <w:szCs w:val="18"/>
        </w:rPr>
        <w:t>Detail</w:t>
      </w:r>
    </w:p>
    <w:p w14:paraId="0730B9B1" w14:textId="77777777" w:rsidR="008403AB" w:rsidRPr="0034246A" w:rsidRDefault="008403AB" w:rsidP="008403AB">
      <w:pPr>
        <w:pStyle w:val="ListParagraph"/>
        <w:numPr>
          <w:ilvl w:val="2"/>
          <w:numId w:val="3"/>
        </w:numPr>
        <w:rPr>
          <w:color w:val="66FF33"/>
          <w:sz w:val="18"/>
          <w:szCs w:val="18"/>
        </w:rPr>
      </w:pPr>
      <w:r w:rsidRPr="0034246A">
        <w:rPr>
          <w:color w:val="66FF33"/>
          <w:sz w:val="18"/>
          <w:szCs w:val="18"/>
        </w:rPr>
        <w:t>Supporting set for Second object</w:t>
      </w:r>
    </w:p>
    <w:p w14:paraId="158B0A41" w14:textId="77777777" w:rsidR="008403AB" w:rsidRPr="0034246A" w:rsidRDefault="008403AB" w:rsidP="008403AB">
      <w:pPr>
        <w:pStyle w:val="ListParagraph"/>
        <w:numPr>
          <w:ilvl w:val="3"/>
          <w:numId w:val="3"/>
        </w:numPr>
        <w:rPr>
          <w:color w:val="66FF33"/>
          <w:sz w:val="18"/>
          <w:szCs w:val="18"/>
        </w:rPr>
      </w:pPr>
      <w:r w:rsidRPr="0034246A">
        <w:rPr>
          <w:color w:val="66FF33"/>
          <w:sz w:val="18"/>
          <w:szCs w:val="18"/>
        </w:rPr>
        <w:t>Detail</w:t>
      </w:r>
    </w:p>
    <w:p w14:paraId="4B19D24A" w14:textId="77777777" w:rsidR="008403AB" w:rsidRPr="0034246A" w:rsidRDefault="008403AB" w:rsidP="008403AB">
      <w:pPr>
        <w:pStyle w:val="ListParagraph"/>
        <w:numPr>
          <w:ilvl w:val="3"/>
          <w:numId w:val="3"/>
        </w:numPr>
        <w:rPr>
          <w:color w:val="66FF33"/>
          <w:sz w:val="18"/>
          <w:szCs w:val="18"/>
        </w:rPr>
      </w:pPr>
      <w:r w:rsidRPr="0034246A">
        <w:rPr>
          <w:color w:val="66FF33"/>
          <w:sz w:val="18"/>
          <w:szCs w:val="18"/>
        </w:rPr>
        <w:t>Detail</w:t>
      </w:r>
    </w:p>
    <w:p w14:paraId="3AE74968" w14:textId="77777777" w:rsidR="008403AB" w:rsidRPr="0034246A" w:rsidRDefault="008403AB" w:rsidP="008403AB">
      <w:pPr>
        <w:pStyle w:val="ListParagraph"/>
        <w:numPr>
          <w:ilvl w:val="1"/>
          <w:numId w:val="3"/>
        </w:numPr>
        <w:rPr>
          <w:color w:val="833C0B" w:themeColor="accent2" w:themeShade="80"/>
          <w:sz w:val="18"/>
          <w:szCs w:val="18"/>
        </w:rPr>
      </w:pPr>
      <w:r w:rsidRPr="0034246A">
        <w:rPr>
          <w:color w:val="833C0B" w:themeColor="accent2" w:themeShade="80"/>
          <w:sz w:val="18"/>
          <w:szCs w:val="18"/>
        </w:rPr>
        <w:t>Comparison point 2</w:t>
      </w:r>
    </w:p>
    <w:p w14:paraId="55F7E901" w14:textId="77777777" w:rsidR="008403AB" w:rsidRPr="0034246A" w:rsidRDefault="008403AB" w:rsidP="008403AB">
      <w:pPr>
        <w:pStyle w:val="ListParagraph"/>
        <w:numPr>
          <w:ilvl w:val="2"/>
          <w:numId w:val="3"/>
        </w:numPr>
        <w:rPr>
          <w:color w:val="ED7D31" w:themeColor="accent2"/>
          <w:sz w:val="18"/>
          <w:szCs w:val="18"/>
        </w:rPr>
      </w:pPr>
      <w:r w:rsidRPr="0034246A">
        <w:rPr>
          <w:color w:val="ED7D31" w:themeColor="accent2"/>
          <w:sz w:val="18"/>
          <w:szCs w:val="18"/>
        </w:rPr>
        <w:t>Supporting set for first object</w:t>
      </w:r>
    </w:p>
    <w:p w14:paraId="22B2BD7B" w14:textId="77777777" w:rsidR="008403AB" w:rsidRPr="0034246A" w:rsidRDefault="008403AB" w:rsidP="008403AB">
      <w:pPr>
        <w:pStyle w:val="ListParagraph"/>
        <w:numPr>
          <w:ilvl w:val="3"/>
          <w:numId w:val="3"/>
        </w:numPr>
        <w:rPr>
          <w:color w:val="ED7D31" w:themeColor="accent2"/>
          <w:sz w:val="18"/>
          <w:szCs w:val="18"/>
        </w:rPr>
      </w:pPr>
      <w:r w:rsidRPr="0034246A">
        <w:rPr>
          <w:color w:val="ED7D31" w:themeColor="accent2"/>
          <w:sz w:val="18"/>
          <w:szCs w:val="18"/>
        </w:rPr>
        <w:t>Detail</w:t>
      </w:r>
    </w:p>
    <w:p w14:paraId="3E1BE3A9" w14:textId="77777777" w:rsidR="008403AB" w:rsidRPr="0034246A" w:rsidRDefault="008403AB" w:rsidP="008403AB">
      <w:pPr>
        <w:pStyle w:val="ListParagraph"/>
        <w:numPr>
          <w:ilvl w:val="3"/>
          <w:numId w:val="3"/>
        </w:numPr>
        <w:rPr>
          <w:color w:val="ED7D31" w:themeColor="accent2"/>
          <w:sz w:val="18"/>
          <w:szCs w:val="18"/>
        </w:rPr>
      </w:pPr>
      <w:r w:rsidRPr="0034246A">
        <w:rPr>
          <w:color w:val="ED7D31" w:themeColor="accent2"/>
          <w:sz w:val="18"/>
          <w:szCs w:val="18"/>
        </w:rPr>
        <w:t>Detail</w:t>
      </w:r>
    </w:p>
    <w:p w14:paraId="4EF9AB47" w14:textId="77777777" w:rsidR="008403AB" w:rsidRPr="0034246A" w:rsidRDefault="008403AB" w:rsidP="008403AB">
      <w:pPr>
        <w:pStyle w:val="ListParagraph"/>
        <w:numPr>
          <w:ilvl w:val="2"/>
          <w:numId w:val="3"/>
        </w:numPr>
        <w:rPr>
          <w:color w:val="FF0000"/>
          <w:sz w:val="18"/>
          <w:szCs w:val="18"/>
        </w:rPr>
      </w:pPr>
      <w:r w:rsidRPr="0034246A">
        <w:rPr>
          <w:color w:val="FF0000"/>
          <w:sz w:val="18"/>
          <w:szCs w:val="18"/>
        </w:rPr>
        <w:t>Supporting set for Second object</w:t>
      </w:r>
    </w:p>
    <w:p w14:paraId="5B2C9750" w14:textId="77777777" w:rsidR="008403AB" w:rsidRPr="0034246A" w:rsidRDefault="008403AB" w:rsidP="008403AB">
      <w:pPr>
        <w:pStyle w:val="ListParagraph"/>
        <w:numPr>
          <w:ilvl w:val="3"/>
          <w:numId w:val="3"/>
        </w:numPr>
        <w:rPr>
          <w:color w:val="FF0000"/>
          <w:sz w:val="18"/>
          <w:szCs w:val="18"/>
        </w:rPr>
      </w:pPr>
      <w:r w:rsidRPr="0034246A">
        <w:rPr>
          <w:color w:val="FF0000"/>
          <w:sz w:val="18"/>
          <w:szCs w:val="18"/>
        </w:rPr>
        <w:t>Detail</w:t>
      </w:r>
    </w:p>
    <w:p w14:paraId="58B5ADB4" w14:textId="77777777" w:rsidR="008403AB" w:rsidRPr="008403AB" w:rsidRDefault="008403AB" w:rsidP="008403AB">
      <w:pPr>
        <w:pStyle w:val="ListParagraph"/>
        <w:numPr>
          <w:ilvl w:val="3"/>
          <w:numId w:val="3"/>
        </w:numPr>
        <w:rPr>
          <w:sz w:val="18"/>
          <w:szCs w:val="18"/>
        </w:rPr>
      </w:pPr>
      <w:r w:rsidRPr="0034246A">
        <w:rPr>
          <w:color w:val="FF0000"/>
          <w:sz w:val="18"/>
          <w:szCs w:val="18"/>
        </w:rPr>
        <w:t>Detail</w:t>
      </w:r>
    </w:p>
    <w:p w14:paraId="3083D6E0" w14:textId="77777777" w:rsidR="008403AB" w:rsidRPr="0034246A" w:rsidRDefault="008403AB" w:rsidP="008403AB">
      <w:pPr>
        <w:pStyle w:val="ListParagraph"/>
        <w:numPr>
          <w:ilvl w:val="1"/>
          <w:numId w:val="3"/>
        </w:numPr>
        <w:rPr>
          <w:color w:val="806000" w:themeColor="accent4" w:themeShade="80"/>
          <w:sz w:val="18"/>
          <w:szCs w:val="18"/>
        </w:rPr>
      </w:pPr>
      <w:r w:rsidRPr="0034246A">
        <w:rPr>
          <w:color w:val="806000" w:themeColor="accent4" w:themeShade="80"/>
          <w:sz w:val="18"/>
          <w:szCs w:val="18"/>
        </w:rPr>
        <w:t>Comparison point 3</w:t>
      </w:r>
    </w:p>
    <w:p w14:paraId="4CD7113D" w14:textId="77777777" w:rsidR="008403AB" w:rsidRPr="0034246A" w:rsidRDefault="008403AB" w:rsidP="008403AB">
      <w:pPr>
        <w:pStyle w:val="ListParagraph"/>
        <w:numPr>
          <w:ilvl w:val="2"/>
          <w:numId w:val="3"/>
        </w:numPr>
        <w:rPr>
          <w:color w:val="FFC000" w:themeColor="accent4"/>
          <w:sz w:val="18"/>
          <w:szCs w:val="18"/>
        </w:rPr>
      </w:pPr>
      <w:r w:rsidRPr="0034246A">
        <w:rPr>
          <w:color w:val="FFC000" w:themeColor="accent4"/>
          <w:sz w:val="18"/>
          <w:szCs w:val="18"/>
        </w:rPr>
        <w:t>Supporting set for first object</w:t>
      </w:r>
    </w:p>
    <w:p w14:paraId="71BD1E09" w14:textId="77777777" w:rsidR="008403AB" w:rsidRPr="0034246A" w:rsidRDefault="008403AB" w:rsidP="008403AB">
      <w:pPr>
        <w:pStyle w:val="ListParagraph"/>
        <w:numPr>
          <w:ilvl w:val="3"/>
          <w:numId w:val="3"/>
        </w:numPr>
        <w:rPr>
          <w:color w:val="FFC000" w:themeColor="accent4"/>
          <w:sz w:val="18"/>
          <w:szCs w:val="18"/>
        </w:rPr>
      </w:pPr>
      <w:r w:rsidRPr="0034246A">
        <w:rPr>
          <w:color w:val="FFC000" w:themeColor="accent4"/>
          <w:sz w:val="18"/>
          <w:szCs w:val="18"/>
        </w:rPr>
        <w:t>Detail</w:t>
      </w:r>
    </w:p>
    <w:p w14:paraId="7F36270B" w14:textId="77777777" w:rsidR="008403AB" w:rsidRPr="0034246A" w:rsidRDefault="008403AB" w:rsidP="008403AB">
      <w:pPr>
        <w:pStyle w:val="ListParagraph"/>
        <w:numPr>
          <w:ilvl w:val="3"/>
          <w:numId w:val="3"/>
        </w:numPr>
        <w:rPr>
          <w:color w:val="FFC000" w:themeColor="accent4"/>
          <w:sz w:val="18"/>
          <w:szCs w:val="18"/>
        </w:rPr>
      </w:pPr>
      <w:r w:rsidRPr="0034246A">
        <w:rPr>
          <w:color w:val="FFC000" w:themeColor="accent4"/>
          <w:sz w:val="18"/>
          <w:szCs w:val="18"/>
        </w:rPr>
        <w:t>Detail</w:t>
      </w:r>
    </w:p>
    <w:p w14:paraId="5B84C0DD" w14:textId="77777777" w:rsidR="008403AB" w:rsidRPr="0034246A" w:rsidRDefault="008403AB" w:rsidP="008403AB">
      <w:pPr>
        <w:pStyle w:val="ListParagraph"/>
        <w:numPr>
          <w:ilvl w:val="2"/>
          <w:numId w:val="3"/>
        </w:numPr>
        <w:rPr>
          <w:color w:val="CCCC00"/>
          <w:sz w:val="18"/>
          <w:szCs w:val="18"/>
        </w:rPr>
      </w:pPr>
      <w:r w:rsidRPr="0034246A">
        <w:rPr>
          <w:color w:val="CCCC00"/>
          <w:sz w:val="18"/>
          <w:szCs w:val="18"/>
        </w:rPr>
        <w:t>Supporting set for Second object</w:t>
      </w:r>
    </w:p>
    <w:p w14:paraId="0EE7BF78" w14:textId="77777777" w:rsidR="008403AB" w:rsidRPr="0034246A" w:rsidRDefault="008403AB" w:rsidP="008403AB">
      <w:pPr>
        <w:pStyle w:val="ListParagraph"/>
        <w:numPr>
          <w:ilvl w:val="3"/>
          <w:numId w:val="3"/>
        </w:numPr>
        <w:rPr>
          <w:color w:val="CCCC00"/>
          <w:sz w:val="18"/>
          <w:szCs w:val="18"/>
        </w:rPr>
      </w:pPr>
      <w:r w:rsidRPr="0034246A">
        <w:rPr>
          <w:color w:val="CCCC00"/>
          <w:sz w:val="18"/>
          <w:szCs w:val="18"/>
        </w:rPr>
        <w:t>Detail</w:t>
      </w:r>
    </w:p>
    <w:p w14:paraId="6BA9289F" w14:textId="77777777" w:rsidR="008403AB" w:rsidRPr="0034246A" w:rsidRDefault="008403AB" w:rsidP="008403AB">
      <w:pPr>
        <w:pStyle w:val="ListParagraph"/>
        <w:numPr>
          <w:ilvl w:val="3"/>
          <w:numId w:val="3"/>
        </w:numPr>
        <w:rPr>
          <w:color w:val="CCCC00"/>
          <w:sz w:val="18"/>
          <w:szCs w:val="18"/>
        </w:rPr>
      </w:pPr>
      <w:r w:rsidRPr="0034246A">
        <w:rPr>
          <w:color w:val="CCCC00"/>
          <w:sz w:val="18"/>
          <w:szCs w:val="18"/>
        </w:rPr>
        <w:t>Detail</w:t>
      </w:r>
    </w:p>
    <w:p w14:paraId="535DE84F" w14:textId="1DBD21C8" w:rsidR="008403AB" w:rsidRDefault="008403AB" w:rsidP="008403AB">
      <w:pPr>
        <w:pStyle w:val="ListParagraph"/>
        <w:numPr>
          <w:ilvl w:val="0"/>
          <w:numId w:val="3"/>
        </w:numPr>
      </w:pPr>
      <w:r w:rsidRPr="0034246A">
        <w:rPr>
          <w:color w:val="5B9BD5" w:themeColor="accent5"/>
          <w:sz w:val="18"/>
          <w:szCs w:val="18"/>
        </w:rPr>
        <w:t>Concluding sentence</w:t>
      </w:r>
      <w:r>
        <w:br/>
      </w:r>
    </w:p>
    <w:p w14:paraId="4EAFB613" w14:textId="490F9583" w:rsidR="009E2936" w:rsidRDefault="0034246A" w:rsidP="002D4C62">
      <w:pPr>
        <w:pStyle w:val="ListParagraph"/>
        <w:pBdr>
          <w:bottom w:val="single" w:sz="6" w:space="1" w:color="auto"/>
        </w:pBdr>
        <w:ind w:left="0"/>
        <w:rPr>
          <w:i/>
          <w:iCs/>
        </w:rPr>
      </w:pPr>
      <w:r w:rsidRPr="0034246A">
        <w:rPr>
          <w:i/>
          <w:iCs/>
        </w:rPr>
        <w:t>You should compare the two objects separately</w:t>
      </w:r>
      <w:r>
        <w:rPr>
          <w:i/>
          <w:iCs/>
        </w:rPr>
        <w:t>. Your goal is to show differences not to judge.</w:t>
      </w:r>
    </w:p>
    <w:p w14:paraId="4BC98034" w14:textId="1214DA7B" w:rsidR="00C679F0" w:rsidRDefault="00C679F0">
      <w:pPr>
        <w:rPr>
          <w:i/>
          <w:iCs/>
        </w:rPr>
      </w:pPr>
      <w:r>
        <w:rPr>
          <w:i/>
          <w:iCs/>
        </w:rPr>
        <w:br w:type="page"/>
      </w:r>
    </w:p>
    <w:p w14:paraId="450E4926" w14:textId="77777777" w:rsidR="0034246A" w:rsidRPr="0034246A" w:rsidRDefault="0034246A" w:rsidP="0034246A">
      <w:pPr>
        <w:pStyle w:val="ListParagraph"/>
        <w:ind w:left="773"/>
        <w:rPr>
          <w:i/>
          <w:iCs/>
        </w:rPr>
      </w:pPr>
    </w:p>
    <w:p w14:paraId="33712252" w14:textId="46D06DA5" w:rsidR="009E2936" w:rsidRDefault="009E2936" w:rsidP="00282548">
      <w:pPr>
        <w:pStyle w:val="Heading2"/>
        <w:numPr>
          <w:ilvl w:val="0"/>
          <w:numId w:val="2"/>
        </w:numPr>
        <w:rPr>
          <w:lang w:val="en-GB"/>
        </w:rPr>
      </w:pPr>
      <w:r>
        <w:rPr>
          <w:lang w:val="en-GB"/>
        </w:rPr>
        <w:t>Cause-and-effects Paragraph</w:t>
      </w:r>
    </w:p>
    <w:p w14:paraId="450B4009" w14:textId="77777777" w:rsidR="0034246A" w:rsidRPr="0034246A" w:rsidRDefault="0034246A" w:rsidP="0034246A">
      <w:pPr>
        <w:rPr>
          <w:lang w:val="en-GB"/>
        </w:rPr>
      </w:pPr>
    </w:p>
    <w:p w14:paraId="7A61A158" w14:textId="77777777" w:rsidR="0034246A" w:rsidRPr="002D4C62" w:rsidRDefault="0034246A" w:rsidP="0034246A">
      <w:pPr>
        <w:rPr>
          <w:u w:val="single"/>
        </w:rPr>
      </w:pPr>
      <w:r w:rsidRPr="002D4C62">
        <w:rPr>
          <w:u w:val="single"/>
        </w:rPr>
        <w:t>How Travelling the World Affects Life and Personality</w:t>
      </w:r>
    </w:p>
    <w:p w14:paraId="5011CDB8" w14:textId="1ACAB47A" w:rsidR="002D4C62" w:rsidRPr="002D4C62" w:rsidRDefault="0034246A" w:rsidP="002D4C62">
      <w:pPr>
        <w:pBdr>
          <w:bottom w:val="single" w:sz="6" w:space="1" w:color="auto"/>
        </w:pBdr>
        <w:rPr>
          <w:color w:val="5B9BD5" w:themeColor="accent5"/>
        </w:rPr>
      </w:pPr>
      <w:r w:rsidRPr="002D4C62">
        <w:rPr>
          <w:color w:val="4472C4" w:themeColor="accent1"/>
        </w:rPr>
        <w:t xml:space="preserve">Travelling is not only entertainment during a holiday, but it is also an amazing opportunity for improving many of your skills as well. While travelling, you will </w:t>
      </w:r>
      <w:r w:rsidRPr="002D4C62">
        <w:rPr>
          <w:color w:val="4472C4" w:themeColor="accent1"/>
          <w:u w:val="single"/>
        </w:rPr>
        <w:t>learn to live on your own, build trust in strangers, and even become more grateful</w:t>
      </w:r>
      <w:r w:rsidRPr="002D4C62">
        <w:rPr>
          <w:color w:val="538135" w:themeColor="accent6" w:themeShade="BF"/>
        </w:rPr>
        <w:t xml:space="preserve">. </w:t>
      </w:r>
      <w:r w:rsidRPr="002D4C62">
        <w:rPr>
          <w:b/>
          <w:bCs/>
          <w:color w:val="538135" w:themeColor="accent6" w:themeShade="BF"/>
        </w:rPr>
        <w:t>Firstly,</w:t>
      </w:r>
      <w:r w:rsidRPr="002D4C62">
        <w:rPr>
          <w:color w:val="538135" w:themeColor="accent6" w:themeShade="BF"/>
        </w:rPr>
        <w:t xml:space="preserve"> you will be thousands of kilometers far away from your home, which means that there will not your parents to lend you a helping hand. </w:t>
      </w:r>
      <w:r w:rsidRPr="002D4C62">
        <w:rPr>
          <w:b/>
          <w:bCs/>
          <w:color w:val="70AD47" w:themeColor="accent6"/>
        </w:rPr>
        <w:t>For example</w:t>
      </w:r>
      <w:r w:rsidRPr="002D4C62">
        <w:rPr>
          <w:color w:val="70AD47" w:themeColor="accent6"/>
        </w:rPr>
        <w:t xml:space="preserve">, during my journeys, I often face problems like where to find a place to sleep, food to eat, and water to drink. </w:t>
      </w:r>
      <w:r w:rsidRPr="002D4C62">
        <w:rPr>
          <w:b/>
          <w:bCs/>
          <w:color w:val="66FF33"/>
        </w:rPr>
        <w:t>As a result</w:t>
      </w:r>
      <w:r w:rsidRPr="002D4C62">
        <w:rPr>
          <w:color w:val="66FF33"/>
        </w:rPr>
        <w:t xml:space="preserve">, you will learn how to solve a variety of problems </w:t>
      </w:r>
      <w:r w:rsidRPr="002D4C62">
        <w:rPr>
          <w:color w:val="66FF33"/>
          <w:u w:val="single"/>
        </w:rPr>
        <w:t>on your own</w:t>
      </w:r>
      <w:r w:rsidRPr="002D4C62">
        <w:rPr>
          <w:color w:val="66FF33"/>
        </w:rPr>
        <w:t xml:space="preserve">. </w:t>
      </w:r>
      <w:r w:rsidRPr="002D4C62">
        <w:rPr>
          <w:b/>
          <w:bCs/>
          <w:color w:val="C45911" w:themeColor="accent2" w:themeShade="BF"/>
        </w:rPr>
        <w:t>Secondly,</w:t>
      </w:r>
      <w:r w:rsidRPr="002D4C62">
        <w:rPr>
          <w:color w:val="C45911" w:themeColor="accent2" w:themeShade="BF"/>
        </w:rPr>
        <w:t xml:space="preserve"> travelling will teach you to </w:t>
      </w:r>
      <w:r w:rsidRPr="002D4C62">
        <w:rPr>
          <w:color w:val="C45911" w:themeColor="accent2" w:themeShade="BF"/>
          <w:u w:val="single"/>
        </w:rPr>
        <w:t>trust unknown</w:t>
      </w:r>
      <w:r w:rsidRPr="002D4C62">
        <w:rPr>
          <w:color w:val="C45911" w:themeColor="accent2" w:themeShade="BF"/>
        </w:rPr>
        <w:t xml:space="preserve"> people around you since there is usually no other way.</w:t>
      </w:r>
      <w:r w:rsidRPr="0034246A">
        <w:t xml:space="preserve"> </w:t>
      </w:r>
      <w:r w:rsidRPr="002D4C62">
        <w:rPr>
          <w:b/>
          <w:bCs/>
          <w:color w:val="ED7D31" w:themeColor="accent2"/>
        </w:rPr>
        <w:t>For instance,</w:t>
      </w:r>
      <w:r w:rsidRPr="002D4C62">
        <w:rPr>
          <w:color w:val="ED7D31" w:themeColor="accent2"/>
        </w:rPr>
        <w:t xml:space="preserve"> I had to hitch-hike in Chechnya; otherwise, I would have been lost somewhere in the south of Russia. </w:t>
      </w:r>
      <w:r w:rsidRPr="002D4C62">
        <w:rPr>
          <w:b/>
          <w:bCs/>
          <w:color w:val="FF0000"/>
        </w:rPr>
        <w:t>Therefore</w:t>
      </w:r>
      <w:r w:rsidRPr="002D4C62">
        <w:rPr>
          <w:color w:val="FF0000"/>
        </w:rPr>
        <w:t>, you will believe more in people and become a more open person.</w:t>
      </w:r>
      <w:r w:rsidRPr="0034246A">
        <w:t xml:space="preserve"> </w:t>
      </w:r>
      <w:r w:rsidRPr="002D4C62">
        <w:rPr>
          <w:b/>
          <w:bCs/>
          <w:color w:val="BF8F00" w:themeColor="accent4" w:themeShade="BF"/>
        </w:rPr>
        <w:t>Finally</w:t>
      </w:r>
      <w:r w:rsidRPr="002D4C62">
        <w:rPr>
          <w:color w:val="BF8F00" w:themeColor="accent4" w:themeShade="BF"/>
        </w:rPr>
        <w:t>, we have got used to comfort, so we do not appreciate common things such as drinkable water, shower, and heat</w:t>
      </w:r>
      <w:r w:rsidRPr="002D4C62">
        <w:rPr>
          <w:b/>
          <w:bCs/>
          <w:color w:val="BF8F00" w:themeColor="accent4" w:themeShade="BF"/>
        </w:rPr>
        <w:t xml:space="preserve">. </w:t>
      </w:r>
      <w:r w:rsidRPr="002D4C62">
        <w:rPr>
          <w:b/>
          <w:bCs/>
          <w:color w:val="FFC000" w:themeColor="accent4"/>
        </w:rPr>
        <w:t>A good case in point is</w:t>
      </w:r>
      <w:r w:rsidRPr="002D4C62">
        <w:rPr>
          <w:color w:val="FFC000" w:themeColor="accent4"/>
        </w:rPr>
        <w:t xml:space="preserve"> my stay in England where I had lived in a very cold house, so just a heated room in Prague made me so happy.</w:t>
      </w:r>
      <w:r w:rsidRPr="0034246A">
        <w:t xml:space="preserve"> </w:t>
      </w:r>
      <w:r w:rsidRPr="002D4C62">
        <w:rPr>
          <w:b/>
          <w:bCs/>
          <w:color w:val="CCCC00"/>
        </w:rPr>
        <w:t xml:space="preserve">Due to </w:t>
      </w:r>
      <w:r w:rsidRPr="002D4C62">
        <w:rPr>
          <w:color w:val="CCCC00"/>
        </w:rPr>
        <w:t xml:space="preserve">the discomfort you may experience during your travel you will </w:t>
      </w:r>
      <w:r w:rsidRPr="002D4C62">
        <w:rPr>
          <w:color w:val="CCCC00"/>
          <w:u w:val="single"/>
        </w:rPr>
        <w:t>appreciate</w:t>
      </w:r>
      <w:r w:rsidRPr="002D4C62">
        <w:rPr>
          <w:color w:val="CCCC00"/>
        </w:rPr>
        <w:t xml:space="preserve"> more your sweet home. </w:t>
      </w:r>
      <w:r w:rsidRPr="002D4C62">
        <w:rPr>
          <w:b/>
          <w:bCs/>
          <w:color w:val="5B9BD5" w:themeColor="accent5"/>
        </w:rPr>
        <w:t>To conclude</w:t>
      </w:r>
      <w:r w:rsidRPr="002D4C62">
        <w:rPr>
          <w:color w:val="5B9BD5" w:themeColor="accent5"/>
        </w:rPr>
        <w:t xml:space="preserve">, travelling is one of the best ways how you </w:t>
      </w:r>
      <w:r w:rsidRPr="002D4C62">
        <w:rPr>
          <w:color w:val="5B9BD5" w:themeColor="accent5"/>
          <w:u w:val="single"/>
        </w:rPr>
        <w:t>can practice problem-solving, learn to trust and be more grateful</w:t>
      </w:r>
      <w:r w:rsidRPr="002D4C62">
        <w:rPr>
          <w:color w:val="5B9BD5" w:themeColor="accent5"/>
        </w:rPr>
        <w:t xml:space="preserve"> for a beautiful world we are living in. </w:t>
      </w:r>
    </w:p>
    <w:p w14:paraId="40DEE372" w14:textId="5780F82B" w:rsidR="002D4C62" w:rsidRPr="002D4C62" w:rsidRDefault="002D4C62" w:rsidP="0034246A">
      <w:pPr>
        <w:rPr>
          <w:u w:val="single"/>
        </w:rPr>
      </w:pPr>
      <w:r w:rsidRPr="002D4C62">
        <w:rPr>
          <w:u w:val="single"/>
        </w:rPr>
        <w:t>Structure:</w:t>
      </w:r>
    </w:p>
    <w:p w14:paraId="5192ABCE" w14:textId="39AF50E4" w:rsidR="0034246A" w:rsidRPr="002D4C62" w:rsidRDefault="0034246A" w:rsidP="0034246A">
      <w:pPr>
        <w:pStyle w:val="ListParagraph"/>
        <w:numPr>
          <w:ilvl w:val="0"/>
          <w:numId w:val="4"/>
        </w:numPr>
        <w:rPr>
          <w:color w:val="4472C4" w:themeColor="accent1"/>
        </w:rPr>
      </w:pPr>
      <w:r w:rsidRPr="002D4C62">
        <w:rPr>
          <w:color w:val="4472C4" w:themeColor="accent1"/>
        </w:rPr>
        <w:t>Paragraph Head</w:t>
      </w:r>
    </w:p>
    <w:p w14:paraId="2FA75EAC" w14:textId="77777777" w:rsidR="002D4C62" w:rsidRPr="002D4C62" w:rsidRDefault="002D4C62" w:rsidP="0034246A">
      <w:pPr>
        <w:pStyle w:val="ListParagraph"/>
        <w:numPr>
          <w:ilvl w:val="1"/>
          <w:numId w:val="4"/>
        </w:numPr>
        <w:rPr>
          <w:color w:val="92D050"/>
        </w:rPr>
      </w:pPr>
      <w:r w:rsidRPr="002D4C62">
        <w:rPr>
          <w:color w:val="92D050"/>
        </w:rPr>
        <w:t>Effect/Cause1</w:t>
      </w:r>
    </w:p>
    <w:p w14:paraId="2BD3F82A" w14:textId="77777777" w:rsidR="002D4C62" w:rsidRPr="002D4C62" w:rsidRDefault="002D4C62" w:rsidP="002D4C62">
      <w:pPr>
        <w:pStyle w:val="ListParagraph"/>
        <w:numPr>
          <w:ilvl w:val="2"/>
          <w:numId w:val="4"/>
        </w:numPr>
        <w:rPr>
          <w:color w:val="92D050"/>
        </w:rPr>
      </w:pPr>
      <w:r w:rsidRPr="002D4C62">
        <w:rPr>
          <w:color w:val="92D050"/>
        </w:rPr>
        <w:t>Detail</w:t>
      </w:r>
    </w:p>
    <w:p w14:paraId="20FF337A" w14:textId="77777777" w:rsidR="002D4C62" w:rsidRPr="002D4C62" w:rsidRDefault="002D4C62" w:rsidP="002D4C62">
      <w:pPr>
        <w:pStyle w:val="ListParagraph"/>
        <w:numPr>
          <w:ilvl w:val="1"/>
          <w:numId w:val="4"/>
        </w:numPr>
        <w:rPr>
          <w:color w:val="ED7D31" w:themeColor="accent2"/>
        </w:rPr>
      </w:pPr>
      <w:r w:rsidRPr="002D4C62">
        <w:rPr>
          <w:color w:val="ED7D31" w:themeColor="accent2"/>
        </w:rPr>
        <w:t>Effect/Cause2</w:t>
      </w:r>
    </w:p>
    <w:p w14:paraId="0A4963FC" w14:textId="77777777" w:rsidR="002D4C62" w:rsidRPr="002D4C62" w:rsidRDefault="002D4C62" w:rsidP="002D4C62">
      <w:pPr>
        <w:pStyle w:val="ListParagraph"/>
        <w:numPr>
          <w:ilvl w:val="2"/>
          <w:numId w:val="4"/>
        </w:numPr>
        <w:rPr>
          <w:color w:val="ED7D31" w:themeColor="accent2"/>
        </w:rPr>
      </w:pPr>
      <w:r w:rsidRPr="002D4C62">
        <w:rPr>
          <w:color w:val="ED7D31" w:themeColor="accent2"/>
        </w:rPr>
        <w:t>Detail</w:t>
      </w:r>
    </w:p>
    <w:p w14:paraId="5F5AD062" w14:textId="77777777" w:rsidR="002D4C62" w:rsidRPr="002D4C62" w:rsidRDefault="002D4C62" w:rsidP="002D4C62">
      <w:pPr>
        <w:pStyle w:val="ListParagraph"/>
        <w:numPr>
          <w:ilvl w:val="1"/>
          <w:numId w:val="4"/>
        </w:numPr>
        <w:rPr>
          <w:color w:val="FFC000" w:themeColor="accent4"/>
        </w:rPr>
      </w:pPr>
      <w:r w:rsidRPr="002D4C62">
        <w:rPr>
          <w:color w:val="FFC000" w:themeColor="accent4"/>
        </w:rPr>
        <w:t>Effect/Cause3</w:t>
      </w:r>
    </w:p>
    <w:p w14:paraId="4875A2AE" w14:textId="77777777" w:rsidR="002D4C62" w:rsidRPr="002D4C62" w:rsidRDefault="002D4C62" w:rsidP="002D4C62">
      <w:pPr>
        <w:pStyle w:val="ListParagraph"/>
        <w:numPr>
          <w:ilvl w:val="2"/>
          <w:numId w:val="4"/>
        </w:numPr>
        <w:rPr>
          <w:color w:val="FFC000" w:themeColor="accent4"/>
        </w:rPr>
      </w:pPr>
      <w:r w:rsidRPr="002D4C62">
        <w:rPr>
          <w:color w:val="FFC000" w:themeColor="accent4"/>
        </w:rPr>
        <w:t>Detail</w:t>
      </w:r>
    </w:p>
    <w:p w14:paraId="15BF0323" w14:textId="28DC07B7" w:rsidR="0034246A" w:rsidRDefault="002D4C62" w:rsidP="002D4C62">
      <w:pPr>
        <w:pStyle w:val="ListParagraph"/>
        <w:numPr>
          <w:ilvl w:val="0"/>
          <w:numId w:val="4"/>
        </w:numPr>
      </w:pPr>
      <w:r w:rsidRPr="002D4C62">
        <w:rPr>
          <w:color w:val="5B9BD5" w:themeColor="accent5"/>
        </w:rPr>
        <w:t>Concluding sentence</w:t>
      </w:r>
      <w:r>
        <w:br/>
      </w:r>
    </w:p>
    <w:p w14:paraId="1C20D31F" w14:textId="2B2A0228" w:rsidR="002D4C62" w:rsidRDefault="002D4C62" w:rsidP="002D4C62">
      <w:pPr>
        <w:pStyle w:val="ListParagraph"/>
        <w:pBdr>
          <w:bottom w:val="single" w:sz="6" w:space="1" w:color="auto"/>
        </w:pBdr>
        <w:ind w:left="0"/>
        <w:rPr>
          <w:i/>
          <w:iCs/>
        </w:rPr>
      </w:pPr>
      <w:r w:rsidRPr="002D4C62">
        <w:rPr>
          <w:i/>
          <w:iCs/>
        </w:rPr>
        <w:t>Write either about Effect or about Causes</w:t>
      </w:r>
      <w:r w:rsidR="008D5A47">
        <w:rPr>
          <w:i/>
          <w:iCs/>
        </w:rPr>
        <w:t>,</w:t>
      </w:r>
      <w:r w:rsidRPr="002D4C62">
        <w:rPr>
          <w:i/>
          <w:iCs/>
        </w:rPr>
        <w:t xml:space="preserve"> do not mix it.</w:t>
      </w:r>
    </w:p>
    <w:p w14:paraId="61A35B43" w14:textId="52F0FE91" w:rsidR="009E2936" w:rsidRPr="009E2936" w:rsidRDefault="002D4C62" w:rsidP="009E2936">
      <w:pPr>
        <w:rPr>
          <w:lang w:val="en-GB"/>
        </w:rPr>
      </w:pPr>
      <w:r>
        <w:rPr>
          <w:lang w:val="en-GB"/>
        </w:rPr>
        <w:br w:type="page"/>
      </w:r>
    </w:p>
    <w:p w14:paraId="21707571" w14:textId="098D7B14" w:rsidR="009E2936" w:rsidRDefault="009E2936" w:rsidP="00282548">
      <w:pPr>
        <w:pStyle w:val="Heading2"/>
        <w:numPr>
          <w:ilvl w:val="0"/>
          <w:numId w:val="2"/>
        </w:numPr>
        <w:rPr>
          <w:lang w:val="en-GB"/>
        </w:rPr>
      </w:pPr>
      <w:r>
        <w:rPr>
          <w:lang w:val="en-GB"/>
        </w:rPr>
        <w:lastRenderedPageBreak/>
        <w:t>Persuasive Paragraph</w:t>
      </w:r>
    </w:p>
    <w:p w14:paraId="13B76411" w14:textId="77777777" w:rsidR="00F5623B" w:rsidRPr="00F5623B" w:rsidRDefault="00F5623B" w:rsidP="00F5623B">
      <w:pPr>
        <w:rPr>
          <w:lang w:val="en-GB"/>
        </w:rPr>
      </w:pPr>
    </w:p>
    <w:p w14:paraId="4AD462FB" w14:textId="77777777" w:rsidR="00546D65" w:rsidRPr="00546D65" w:rsidRDefault="00546D65" w:rsidP="00546D65">
      <w:pPr>
        <w:rPr>
          <w:b/>
          <w:bCs/>
          <w:u w:val="single"/>
        </w:rPr>
      </w:pPr>
      <w:r w:rsidRPr="00546D65">
        <w:rPr>
          <w:b/>
          <w:bCs/>
          <w:u w:val="single"/>
        </w:rPr>
        <w:t>Watching Apocalyptic Movies Prepares One for Global Crises</w:t>
      </w:r>
    </w:p>
    <w:p w14:paraId="50E6100C" w14:textId="5607AFC7" w:rsidR="00546D65" w:rsidRPr="00DE6584" w:rsidRDefault="00546D65" w:rsidP="00546D65">
      <w:pPr>
        <w:rPr>
          <w:color w:val="5B9BD5" w:themeColor="accent5"/>
        </w:rPr>
      </w:pPr>
      <w:r w:rsidRPr="00DE6584">
        <w:rPr>
          <w:color w:val="4472C4" w:themeColor="accent1"/>
        </w:rPr>
        <w:t xml:space="preserve">People should watch apocalyptic movies in order </w:t>
      </w:r>
      <w:r w:rsidRPr="00B02C3B">
        <w:rPr>
          <w:color w:val="4472C4" w:themeColor="accent1"/>
          <w:u w:val="single"/>
        </w:rPr>
        <w:t>not to lose their minds during unexpected situations and learn to survive in global crises</w:t>
      </w:r>
      <w:r w:rsidRPr="00B14599">
        <w:rPr>
          <w:b/>
          <w:bCs/>
          <w:color w:val="4472C4" w:themeColor="accent1"/>
        </w:rPr>
        <w:t xml:space="preserve">. </w:t>
      </w:r>
      <w:r w:rsidRPr="00B14599">
        <w:rPr>
          <w:b/>
          <w:bCs/>
          <w:color w:val="538135" w:themeColor="accent6" w:themeShade="BF"/>
        </w:rPr>
        <w:t>First,</w:t>
      </w:r>
      <w:r w:rsidRPr="00DE6584">
        <w:rPr>
          <w:color w:val="538135" w:themeColor="accent6" w:themeShade="BF"/>
        </w:rPr>
        <w:t xml:space="preserve"> apocalyptic movies </w:t>
      </w:r>
      <w:r w:rsidRPr="00B02C3B">
        <w:rPr>
          <w:color w:val="538135" w:themeColor="accent6" w:themeShade="BF"/>
          <w:u w:val="single"/>
        </w:rPr>
        <w:t>teach their audience not to panic</w:t>
      </w:r>
      <w:r w:rsidRPr="00DE6584">
        <w:rPr>
          <w:color w:val="538135" w:themeColor="accent6" w:themeShade="BF"/>
        </w:rPr>
        <w:t xml:space="preserve">, which is one of the most important things during any crisis. </w:t>
      </w:r>
      <w:r w:rsidRPr="00DE6584">
        <w:rPr>
          <w:color w:val="92D050"/>
        </w:rPr>
        <w:t xml:space="preserve">Since happy ending became a </w:t>
      </w:r>
      <w:r w:rsidRPr="00DE6584">
        <w:rPr>
          <w:i/>
          <w:iCs/>
          <w:color w:val="92D050"/>
        </w:rPr>
        <w:t>standard</w:t>
      </w:r>
      <w:r w:rsidRPr="00DE6584">
        <w:rPr>
          <w:rStyle w:val="FootnoteReference"/>
          <w:rFonts w:ascii="Consolas" w:hAnsi="Consolas"/>
          <w:i/>
          <w:iCs/>
          <w:color w:val="92D050"/>
        </w:rPr>
        <w:footnoteReference w:id="1"/>
      </w:r>
      <w:r w:rsidRPr="00DE6584">
        <w:rPr>
          <w:color w:val="92D050"/>
        </w:rPr>
        <w:t xml:space="preserve"> part of popular Hollywood movies</w:t>
      </w:r>
      <w:sdt>
        <w:sdtPr>
          <w:rPr>
            <w:color w:val="92D050"/>
          </w:rPr>
          <w:id w:val="310452467"/>
          <w:citation/>
        </w:sdtPr>
        <w:sdtContent>
          <w:r w:rsidRPr="00DE6584">
            <w:rPr>
              <w:color w:val="92D050"/>
            </w:rPr>
            <w:fldChar w:fldCharType="begin"/>
          </w:r>
          <w:r w:rsidRPr="00DE6584">
            <w:rPr>
              <w:color w:val="92D050"/>
            </w:rPr>
            <w:instrText xml:space="preserve"> CITATION Mac13 \l 1033 </w:instrText>
          </w:r>
          <w:r w:rsidRPr="00DE6584">
            <w:rPr>
              <w:color w:val="92D050"/>
            </w:rPr>
            <w:fldChar w:fldCharType="separate"/>
          </w:r>
          <w:r w:rsidRPr="00DE6584">
            <w:rPr>
              <w:noProof/>
              <w:color w:val="92D050"/>
            </w:rPr>
            <w:t xml:space="preserve"> (MacDowell, 2013)</w:t>
          </w:r>
          <w:r w:rsidRPr="00DE6584">
            <w:rPr>
              <w:color w:val="92D050"/>
            </w:rPr>
            <w:fldChar w:fldCharType="end"/>
          </w:r>
        </w:sdtContent>
      </w:sdt>
      <w:r w:rsidRPr="00DE6584">
        <w:rPr>
          <w:color w:val="92D050"/>
        </w:rPr>
        <w:t>, people can learn from them that even in the worst looking situation there is at least hope.</w:t>
      </w:r>
      <w:r w:rsidRPr="00D65299">
        <w:t xml:space="preserve"> </w:t>
      </w:r>
      <w:r w:rsidRPr="00B14599">
        <w:rPr>
          <w:b/>
          <w:bCs/>
          <w:color w:val="C45911" w:themeColor="accent2" w:themeShade="BF"/>
        </w:rPr>
        <w:t>Besides</w:t>
      </w:r>
      <w:r w:rsidRPr="00DE6584">
        <w:rPr>
          <w:color w:val="C45911" w:themeColor="accent2" w:themeShade="BF"/>
        </w:rPr>
        <w:t xml:space="preserve">, apocalyptic </w:t>
      </w:r>
      <w:r w:rsidRPr="00B02C3B">
        <w:rPr>
          <w:color w:val="C45911" w:themeColor="accent2" w:themeShade="BF"/>
          <w:u w:val="single"/>
        </w:rPr>
        <w:t>movies teach survival tactics</w:t>
      </w:r>
      <w:r w:rsidRPr="00DE6584">
        <w:rPr>
          <w:color w:val="C45911" w:themeColor="accent2" w:themeShade="BF"/>
        </w:rPr>
        <w:t>, which could be used in real life.</w:t>
      </w:r>
      <w:r w:rsidRPr="00DE6584">
        <w:rPr>
          <w:color w:val="C45911" w:themeColor="accent2" w:themeShade="BF"/>
        </w:rPr>
        <w:t xml:space="preserve"> </w:t>
      </w:r>
      <w:r w:rsidRPr="00DE6584">
        <w:rPr>
          <w:color w:val="ED7D31" w:themeColor="accent2"/>
        </w:rPr>
        <w:t>R</w:t>
      </w:r>
      <w:r w:rsidRPr="00DE6584">
        <w:rPr>
          <w:color w:val="ED7D31" w:themeColor="accent2"/>
        </w:rPr>
        <w:t>esearch</w:t>
      </w:r>
      <w:r w:rsidRPr="00DE6584">
        <w:rPr>
          <w:color w:val="ED7D31" w:themeColor="accent2"/>
        </w:rPr>
        <w:t>er</w:t>
      </w:r>
      <w:r w:rsidRPr="00DE6584">
        <w:rPr>
          <w:color w:val="ED7D31" w:themeColor="accent2"/>
        </w:rPr>
        <w:t>s claim film to be a simulation, which can allow one to “explore possible futures or phenomena, gathering information about what the real version of such an experience would look like, and learn how to prepare for analogous situations in the real world”</w:t>
      </w:r>
      <w:sdt>
        <w:sdtPr>
          <w:rPr>
            <w:color w:val="ED7D31" w:themeColor="accent2"/>
          </w:rPr>
          <w:id w:val="975877257"/>
          <w:citation/>
        </w:sdtPr>
        <w:sdtContent>
          <w:r w:rsidRPr="00DE6584">
            <w:rPr>
              <w:color w:val="ED7D31" w:themeColor="accent2"/>
            </w:rPr>
            <w:fldChar w:fldCharType="begin"/>
          </w:r>
          <w:r w:rsidRPr="00DE6584">
            <w:rPr>
              <w:color w:val="ED7D31" w:themeColor="accent2"/>
            </w:rPr>
            <w:instrText xml:space="preserve"> CITATION Sca01 \l 1033 </w:instrText>
          </w:r>
          <w:r w:rsidRPr="00DE6584">
            <w:rPr>
              <w:color w:val="ED7D31" w:themeColor="accent2"/>
            </w:rPr>
            <w:fldChar w:fldCharType="separate"/>
          </w:r>
          <w:r w:rsidRPr="00DE6584">
            <w:rPr>
              <w:noProof/>
              <w:color w:val="ED7D31" w:themeColor="accent2"/>
            </w:rPr>
            <w:t xml:space="preserve"> (Scalise-Sugiyama, 2001)</w:t>
          </w:r>
          <w:r w:rsidRPr="00DE6584">
            <w:rPr>
              <w:color w:val="ED7D31" w:themeColor="accent2"/>
            </w:rPr>
            <w:fldChar w:fldCharType="end"/>
          </w:r>
        </w:sdtContent>
      </w:sdt>
      <w:r w:rsidRPr="00DE6584">
        <w:rPr>
          <w:color w:val="ED7D31" w:themeColor="accent2"/>
        </w:rPr>
        <w:t xml:space="preserve">. </w:t>
      </w:r>
      <w:r w:rsidRPr="00B14599">
        <w:rPr>
          <w:b/>
          <w:bCs/>
          <w:color w:val="BF8F00" w:themeColor="accent4" w:themeShade="BF"/>
        </w:rPr>
        <w:t>However,</w:t>
      </w:r>
      <w:r w:rsidRPr="00DE6584">
        <w:rPr>
          <w:color w:val="BF8F00" w:themeColor="accent4" w:themeShade="BF"/>
        </w:rPr>
        <w:t xml:space="preserve"> some critics argue that such movies are far from reality</w:t>
      </w:r>
      <w:r w:rsidRPr="00DE6584">
        <w:rPr>
          <w:strike/>
          <w:color w:val="BF8F00" w:themeColor="accent4" w:themeShade="BF"/>
        </w:rPr>
        <w:t xml:space="preserve"> </w:t>
      </w:r>
      <w:r w:rsidRPr="00DE6584">
        <w:rPr>
          <w:color w:val="BF8F00" w:themeColor="accent4" w:themeShade="BF"/>
        </w:rPr>
        <w:t>and present only false illusions.</w:t>
      </w:r>
      <w:r w:rsidRPr="00D65299">
        <w:t xml:space="preserve"> </w:t>
      </w:r>
      <w:r w:rsidRPr="00B14599">
        <w:rPr>
          <w:b/>
          <w:bCs/>
          <w:color w:val="FFC000" w:themeColor="accent4"/>
        </w:rPr>
        <w:t>While this may be true to the point, the fact is that</w:t>
      </w:r>
      <w:r w:rsidRPr="00DE6584">
        <w:rPr>
          <w:color w:val="FFC000" w:themeColor="accent4"/>
        </w:rPr>
        <w:t xml:space="preserve"> according to the latest statisti</w:t>
      </w:r>
      <w:r w:rsidRPr="00DE6584">
        <w:rPr>
          <w:color w:val="FFC000" w:themeColor="accent4"/>
        </w:rPr>
        <w:t>cs,</w:t>
      </w:r>
      <w:r w:rsidRPr="00DE6584">
        <w:rPr>
          <w:color w:val="FFC000" w:themeColor="accent4"/>
        </w:rPr>
        <w:t xml:space="preserve"> </w:t>
      </w:r>
      <w:sdt>
        <w:sdtPr>
          <w:rPr>
            <w:color w:val="FFC000" w:themeColor="accent4"/>
          </w:rPr>
          <w:id w:val="-759750547"/>
          <w:citation/>
        </w:sdtPr>
        <w:sdtContent>
          <w:r w:rsidRPr="00DE6584">
            <w:rPr>
              <w:color w:val="FFC000" w:themeColor="accent4"/>
            </w:rPr>
            <w:fldChar w:fldCharType="begin"/>
          </w:r>
          <w:r w:rsidRPr="00DE6584">
            <w:rPr>
              <w:color w:val="FFC000" w:themeColor="accent4"/>
            </w:rPr>
            <w:instrText xml:space="preserve"> CITATION Col21 \l 1033 </w:instrText>
          </w:r>
          <w:r w:rsidRPr="00DE6584">
            <w:rPr>
              <w:color w:val="FFC000" w:themeColor="accent4"/>
            </w:rPr>
            <w:fldChar w:fldCharType="separate"/>
          </w:r>
          <w:r w:rsidRPr="00DE6584">
            <w:rPr>
              <w:noProof/>
              <w:color w:val="FFC000" w:themeColor="accent4"/>
            </w:rPr>
            <w:t xml:space="preserve"> (Coltan Scrivner, 2021)</w:t>
          </w:r>
          <w:r w:rsidRPr="00DE6584">
            <w:rPr>
              <w:color w:val="FFC000" w:themeColor="accent4"/>
            </w:rPr>
            <w:fldChar w:fldCharType="end"/>
          </w:r>
        </w:sdtContent>
      </w:sdt>
      <w:r w:rsidRPr="00DE6584">
        <w:rPr>
          <w:color w:val="FFC000" w:themeColor="accent4"/>
        </w:rPr>
        <w:t xml:space="preserve"> it</w:t>
      </w:r>
      <w:r w:rsidRPr="00DE6584">
        <w:rPr>
          <w:color w:val="FFC000" w:themeColor="accent4"/>
        </w:rPr>
        <w:t xml:space="preserve"> was discovered that fans of apocalyptic movies are better prepared for COVID-19 pandemic than people who do not watch such movies. </w:t>
      </w:r>
      <w:r w:rsidRPr="00B14599">
        <w:rPr>
          <w:b/>
          <w:bCs/>
          <w:color w:val="5B9BD5" w:themeColor="accent5"/>
        </w:rPr>
        <w:t>To summarize</w:t>
      </w:r>
      <w:r w:rsidRPr="00DE6584">
        <w:rPr>
          <w:color w:val="5B9BD5" w:themeColor="accent5"/>
        </w:rPr>
        <w:t>, watching movies wit</w:t>
      </w:r>
      <w:r w:rsidRPr="00DE6584">
        <w:rPr>
          <w:color w:val="5B9BD5" w:themeColor="accent5"/>
        </w:rPr>
        <w:t>h an</w:t>
      </w:r>
      <w:r w:rsidRPr="00DE6584">
        <w:rPr>
          <w:color w:val="5B9BD5" w:themeColor="accent5"/>
        </w:rPr>
        <w:t xml:space="preserve"> apocalyptic theme might </w:t>
      </w:r>
      <w:r w:rsidRPr="00B14599">
        <w:rPr>
          <w:color w:val="5B9BD5" w:themeColor="accent5"/>
          <w:u w:val="single"/>
        </w:rPr>
        <w:t>help stay in better psychical condition and teach survival techniques</w:t>
      </w:r>
      <w:r w:rsidRPr="00DE6584">
        <w:rPr>
          <w:color w:val="5B9BD5" w:themeColor="accent5"/>
        </w:rPr>
        <w:t xml:space="preserve"> which may prove to be worth during global crises. </w:t>
      </w:r>
    </w:p>
    <w:sdt>
      <w:sdtPr>
        <w:rPr>
          <w:color w:val="AEAAAA" w:themeColor="background2" w:themeShade="BF"/>
        </w:rPr>
        <w:id w:val="-1152289949"/>
        <w:docPartObj>
          <w:docPartGallery w:val="Bibliographies"/>
          <w:docPartUnique/>
        </w:docPartObj>
      </w:sdtPr>
      <w:sdtEndPr/>
      <w:sdtContent>
        <w:p w14:paraId="1EAF42C6" w14:textId="2943F4F9" w:rsidR="00F5623B" w:rsidRPr="00F5623B" w:rsidRDefault="00F5623B" w:rsidP="00F5623B">
          <w:pPr>
            <w:rPr>
              <w:color w:val="AEAAAA" w:themeColor="background2" w:themeShade="BF"/>
            </w:rPr>
          </w:pPr>
          <w:r w:rsidRPr="00F5623B">
            <w:rPr>
              <w:color w:val="AEAAAA" w:themeColor="background2" w:themeShade="BF"/>
            </w:rPr>
            <w:t>References</w:t>
          </w:r>
        </w:p>
        <w:p w14:paraId="09553033" w14:textId="77777777" w:rsidR="00F5623B" w:rsidRPr="00F5623B" w:rsidRDefault="00F5623B" w:rsidP="00F5623B">
          <w:pPr>
            <w:rPr>
              <w:noProof/>
              <w:color w:val="AEAAAA" w:themeColor="background2" w:themeShade="BF"/>
              <w:sz w:val="20"/>
              <w:szCs w:val="20"/>
            </w:rPr>
          </w:pPr>
          <w:r w:rsidRPr="00F5623B">
            <w:rPr>
              <w:noProof/>
              <w:color w:val="AEAAAA" w:themeColor="background2" w:themeShade="BF"/>
              <w:sz w:val="18"/>
              <w:szCs w:val="18"/>
            </w:rPr>
            <w:t xml:space="preserve">Coltan Scrivner, J. A.-C. (2021). Pandemic practise: Horror fans and morbidly curious individuals are more psychologically resilient during COVID-19 pandemic. </w:t>
          </w:r>
          <w:r w:rsidRPr="00F5623B">
            <w:rPr>
              <w:i/>
              <w:iCs/>
              <w:noProof/>
              <w:color w:val="AEAAAA" w:themeColor="background2" w:themeShade="BF"/>
              <w:sz w:val="18"/>
              <w:szCs w:val="18"/>
            </w:rPr>
            <w:t>Personality and Individual Difference vol. 168</w:t>
          </w:r>
          <w:r w:rsidRPr="00F5623B">
            <w:rPr>
              <w:noProof/>
              <w:color w:val="AEAAAA" w:themeColor="background2" w:themeShade="BF"/>
              <w:sz w:val="18"/>
              <w:szCs w:val="18"/>
            </w:rPr>
            <w:t xml:space="preserve">. </w:t>
          </w:r>
          <w:hyperlink r:id="rId8" w:anchor="!" w:history="1">
            <w:r w:rsidRPr="00F5623B">
              <w:rPr>
                <w:rStyle w:val="Hyperlink"/>
                <w:rFonts w:ascii="Consolas" w:hAnsi="Consolas"/>
                <w:noProof/>
                <w:color w:val="AEAAAA" w:themeColor="background2" w:themeShade="BF"/>
                <w:sz w:val="18"/>
                <w:szCs w:val="18"/>
              </w:rPr>
              <w:t>https://www.sciencedirect.com/science/article/pii/S0191886920305882#!</w:t>
            </w:r>
          </w:hyperlink>
        </w:p>
        <w:p w14:paraId="2426D2DF" w14:textId="77777777" w:rsidR="00F5623B" w:rsidRPr="00F5623B" w:rsidRDefault="00F5623B" w:rsidP="00F5623B">
          <w:pPr>
            <w:rPr>
              <w:noProof/>
              <w:color w:val="AEAAAA" w:themeColor="background2" w:themeShade="BF"/>
              <w:sz w:val="18"/>
              <w:szCs w:val="18"/>
            </w:rPr>
          </w:pPr>
          <w:r w:rsidRPr="00F5623B">
            <w:rPr>
              <w:noProof/>
              <w:color w:val="AEAAAA" w:themeColor="background2" w:themeShade="BF"/>
              <w:sz w:val="18"/>
              <w:szCs w:val="18"/>
            </w:rPr>
            <w:t xml:space="preserve">MacDowell, J. (2013). Introduction The ‘happy ending’: The making of a reputation. In </w:t>
          </w:r>
          <w:r w:rsidRPr="00F5623B">
            <w:rPr>
              <w:i/>
              <w:iCs/>
              <w:noProof/>
              <w:color w:val="AEAAAA" w:themeColor="background2" w:themeShade="BF"/>
              <w:sz w:val="18"/>
              <w:szCs w:val="18"/>
            </w:rPr>
            <w:t>Happy Endings in Hollywood Cinema: Cliche, Convention and the Final Couple</w:t>
          </w:r>
          <w:r w:rsidRPr="00F5623B">
            <w:rPr>
              <w:noProof/>
              <w:color w:val="AEAAAA" w:themeColor="background2" w:themeShade="BF"/>
              <w:sz w:val="18"/>
              <w:szCs w:val="18"/>
            </w:rPr>
            <w:t xml:space="preserve"> (pp. 1-18). Edinburgh University Press.</w:t>
          </w:r>
        </w:p>
        <w:p w14:paraId="27AD5160" w14:textId="2E766AE9" w:rsidR="002D4C62" w:rsidRPr="00F5623B" w:rsidRDefault="00F5623B" w:rsidP="00F5623B">
          <w:pPr>
            <w:pBdr>
              <w:bottom w:val="single" w:sz="6" w:space="1" w:color="auto"/>
            </w:pBdr>
            <w:rPr>
              <w:noProof/>
              <w:color w:val="AEAAAA" w:themeColor="background2" w:themeShade="BF"/>
              <w:sz w:val="18"/>
              <w:szCs w:val="18"/>
            </w:rPr>
          </w:pPr>
          <w:r w:rsidRPr="00F5623B">
            <w:rPr>
              <w:noProof/>
              <w:color w:val="AEAAAA" w:themeColor="background2" w:themeShade="BF"/>
              <w:sz w:val="18"/>
              <w:szCs w:val="18"/>
            </w:rPr>
            <w:t xml:space="preserve">Scalise-Sugiyama, M. (2001). Food, foragers, and folklore: The role of narrative in human subsistence. </w:t>
          </w:r>
          <w:r w:rsidRPr="00F5623B">
            <w:rPr>
              <w:i/>
              <w:iCs/>
              <w:noProof/>
              <w:color w:val="AEAAAA" w:themeColor="background2" w:themeShade="BF"/>
              <w:sz w:val="18"/>
              <w:szCs w:val="18"/>
            </w:rPr>
            <w:t>Evolution and Human Behavior</w:t>
          </w:r>
          <w:r w:rsidRPr="00F5623B">
            <w:rPr>
              <w:noProof/>
              <w:color w:val="AEAAAA" w:themeColor="background2" w:themeShade="BF"/>
              <w:sz w:val="18"/>
              <w:szCs w:val="18"/>
            </w:rPr>
            <w:t>, (pp. 221-240).</w:t>
          </w:r>
        </w:p>
      </w:sdtContent>
    </w:sdt>
    <w:p w14:paraId="0B9ED033" w14:textId="6EFC5233" w:rsidR="00F5623B" w:rsidRPr="00C679F0" w:rsidRDefault="00F5623B" w:rsidP="00F5623B">
      <w:pPr>
        <w:rPr>
          <w:u w:val="single"/>
        </w:rPr>
      </w:pPr>
      <w:r w:rsidRPr="00C679F0">
        <w:rPr>
          <w:u w:val="single"/>
        </w:rPr>
        <w:t>Structure:</w:t>
      </w:r>
    </w:p>
    <w:p w14:paraId="7A390902" w14:textId="429B4EBA" w:rsidR="00F5623B" w:rsidRPr="00F5623B" w:rsidRDefault="00F5623B" w:rsidP="00F5623B">
      <w:pPr>
        <w:pStyle w:val="ListParagraph"/>
        <w:numPr>
          <w:ilvl w:val="0"/>
          <w:numId w:val="5"/>
        </w:numPr>
        <w:rPr>
          <w:color w:val="4472C4" w:themeColor="accent1"/>
        </w:rPr>
      </w:pPr>
      <w:r w:rsidRPr="00F5623B">
        <w:rPr>
          <w:color w:val="4472C4" w:themeColor="accent1"/>
        </w:rPr>
        <w:t>Paragraph head</w:t>
      </w:r>
    </w:p>
    <w:p w14:paraId="5B27FABA" w14:textId="600CBFD9" w:rsidR="00F5623B" w:rsidRPr="00F5623B" w:rsidRDefault="00F5623B" w:rsidP="00F5623B">
      <w:pPr>
        <w:pStyle w:val="ListParagraph"/>
        <w:numPr>
          <w:ilvl w:val="1"/>
          <w:numId w:val="5"/>
        </w:numPr>
        <w:rPr>
          <w:color w:val="538135" w:themeColor="accent6" w:themeShade="BF"/>
        </w:rPr>
      </w:pPr>
      <w:r w:rsidRPr="00F5623B">
        <w:rPr>
          <w:color w:val="538135" w:themeColor="accent6" w:themeShade="BF"/>
        </w:rPr>
        <w:t>Argument 1</w:t>
      </w:r>
    </w:p>
    <w:p w14:paraId="6428CCD5" w14:textId="63E1DC47" w:rsidR="00F5623B" w:rsidRPr="00F5623B" w:rsidRDefault="00F5623B" w:rsidP="00F5623B">
      <w:pPr>
        <w:pStyle w:val="ListParagraph"/>
        <w:numPr>
          <w:ilvl w:val="2"/>
          <w:numId w:val="5"/>
        </w:numPr>
        <w:rPr>
          <w:color w:val="70AD47" w:themeColor="accent6"/>
        </w:rPr>
      </w:pPr>
      <w:r w:rsidRPr="00F5623B">
        <w:rPr>
          <w:color w:val="70AD47" w:themeColor="accent6"/>
        </w:rPr>
        <w:t>Detail</w:t>
      </w:r>
    </w:p>
    <w:p w14:paraId="6ACC6CB4" w14:textId="563F103F" w:rsidR="00F5623B" w:rsidRPr="00F5623B" w:rsidRDefault="00F5623B" w:rsidP="00F5623B">
      <w:pPr>
        <w:pStyle w:val="ListParagraph"/>
        <w:numPr>
          <w:ilvl w:val="1"/>
          <w:numId w:val="5"/>
        </w:numPr>
        <w:rPr>
          <w:color w:val="C45911" w:themeColor="accent2" w:themeShade="BF"/>
        </w:rPr>
      </w:pPr>
      <w:r w:rsidRPr="00F5623B">
        <w:rPr>
          <w:color w:val="C45911" w:themeColor="accent2" w:themeShade="BF"/>
        </w:rPr>
        <w:t>Argument 2</w:t>
      </w:r>
    </w:p>
    <w:p w14:paraId="4C5F2EF5" w14:textId="4F25FD45" w:rsidR="00F5623B" w:rsidRPr="00F5623B" w:rsidRDefault="00F5623B" w:rsidP="00F5623B">
      <w:pPr>
        <w:pStyle w:val="ListParagraph"/>
        <w:numPr>
          <w:ilvl w:val="2"/>
          <w:numId w:val="5"/>
        </w:numPr>
        <w:rPr>
          <w:color w:val="ED7D31" w:themeColor="accent2"/>
        </w:rPr>
      </w:pPr>
      <w:r w:rsidRPr="00F5623B">
        <w:rPr>
          <w:color w:val="ED7D31" w:themeColor="accent2"/>
        </w:rPr>
        <w:t>Detail</w:t>
      </w:r>
    </w:p>
    <w:p w14:paraId="7F7223B8" w14:textId="3909793E" w:rsidR="00F5623B" w:rsidRPr="00F5623B" w:rsidRDefault="00F5623B" w:rsidP="00F5623B">
      <w:pPr>
        <w:pStyle w:val="ListParagraph"/>
        <w:numPr>
          <w:ilvl w:val="1"/>
          <w:numId w:val="5"/>
        </w:numPr>
        <w:rPr>
          <w:color w:val="BF8F00" w:themeColor="accent4" w:themeShade="BF"/>
        </w:rPr>
      </w:pPr>
      <w:r w:rsidRPr="00F5623B">
        <w:rPr>
          <w:color w:val="BF8F00" w:themeColor="accent4" w:themeShade="BF"/>
        </w:rPr>
        <w:t>Counterargument</w:t>
      </w:r>
    </w:p>
    <w:p w14:paraId="3B7D0AD4" w14:textId="383F092E" w:rsidR="00F5623B" w:rsidRPr="00F5623B" w:rsidRDefault="00F5623B" w:rsidP="00F5623B">
      <w:pPr>
        <w:pStyle w:val="ListParagraph"/>
        <w:numPr>
          <w:ilvl w:val="2"/>
          <w:numId w:val="5"/>
        </w:numPr>
        <w:rPr>
          <w:color w:val="FFC000" w:themeColor="accent4"/>
        </w:rPr>
      </w:pPr>
      <w:r w:rsidRPr="00F5623B">
        <w:rPr>
          <w:color w:val="FFC000" w:themeColor="accent4"/>
        </w:rPr>
        <w:t>Refutation</w:t>
      </w:r>
    </w:p>
    <w:p w14:paraId="654FF10A" w14:textId="7C60178D" w:rsidR="00F5623B" w:rsidRDefault="00F5623B" w:rsidP="00F5623B">
      <w:pPr>
        <w:pStyle w:val="ListParagraph"/>
        <w:numPr>
          <w:ilvl w:val="3"/>
          <w:numId w:val="5"/>
        </w:numPr>
      </w:pPr>
      <w:r w:rsidRPr="00F5623B">
        <w:rPr>
          <w:color w:val="CCCC00"/>
        </w:rPr>
        <w:t>Detail</w:t>
      </w:r>
      <w:r>
        <w:tab/>
      </w:r>
    </w:p>
    <w:p w14:paraId="0D7481C0" w14:textId="56E8A84F" w:rsidR="00F5623B" w:rsidRDefault="00F5623B" w:rsidP="00F5623B">
      <w:pPr>
        <w:pStyle w:val="ListParagraph"/>
        <w:numPr>
          <w:ilvl w:val="0"/>
          <w:numId w:val="5"/>
        </w:numPr>
        <w:rPr>
          <w:color w:val="00B0F0"/>
        </w:rPr>
      </w:pPr>
      <w:r w:rsidRPr="00F5623B">
        <w:rPr>
          <w:color w:val="00B0F0"/>
        </w:rPr>
        <w:t>Concluding sentence</w:t>
      </w:r>
    </w:p>
    <w:p w14:paraId="368DC1C1" w14:textId="4FE7008F" w:rsidR="00F5623B" w:rsidRPr="00F5623B" w:rsidRDefault="00F5623B" w:rsidP="00F5623B">
      <w:pPr>
        <w:pBdr>
          <w:bottom w:val="single" w:sz="6" w:space="1" w:color="auto"/>
        </w:pBdr>
        <w:rPr>
          <w:i/>
          <w:iCs/>
        </w:rPr>
      </w:pPr>
      <w:r w:rsidRPr="00F5623B">
        <w:rPr>
          <w:i/>
          <w:iCs/>
        </w:rPr>
        <w:t>Use expert opinion, citation, or anecdote for Details. Provide sources.</w:t>
      </w:r>
    </w:p>
    <w:p w14:paraId="1F33BE60" w14:textId="77777777" w:rsidR="00F5623B" w:rsidRDefault="00F5623B" w:rsidP="00F5623B"/>
    <w:p w14:paraId="28998EE0" w14:textId="77777777" w:rsidR="00F5623B" w:rsidRPr="00F5623B" w:rsidRDefault="00F5623B" w:rsidP="00F5623B">
      <w:pPr>
        <w:rPr>
          <w:lang w:val="en-GB"/>
        </w:rPr>
      </w:pPr>
    </w:p>
    <w:sectPr w:rsidR="00F5623B" w:rsidRPr="00F5623B" w:rsidSect="008F48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B6D1F" w14:textId="77777777" w:rsidR="00D36C2A" w:rsidRDefault="00D36C2A" w:rsidP="00F5623B">
      <w:pPr>
        <w:spacing w:after="0" w:line="240" w:lineRule="auto"/>
      </w:pPr>
      <w:r>
        <w:separator/>
      </w:r>
    </w:p>
  </w:endnote>
  <w:endnote w:type="continuationSeparator" w:id="0">
    <w:p w14:paraId="6B5A8F4D" w14:textId="77777777" w:rsidR="00D36C2A" w:rsidRDefault="00D36C2A" w:rsidP="00F56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B4984" w14:textId="77777777" w:rsidR="00D36C2A" w:rsidRDefault="00D36C2A" w:rsidP="00F5623B">
      <w:pPr>
        <w:spacing w:after="0" w:line="240" w:lineRule="auto"/>
      </w:pPr>
      <w:r>
        <w:separator/>
      </w:r>
    </w:p>
  </w:footnote>
  <w:footnote w:type="continuationSeparator" w:id="0">
    <w:p w14:paraId="2BE0A7FC" w14:textId="77777777" w:rsidR="00D36C2A" w:rsidRDefault="00D36C2A" w:rsidP="00F5623B">
      <w:pPr>
        <w:spacing w:after="0" w:line="240" w:lineRule="auto"/>
      </w:pPr>
      <w:r>
        <w:continuationSeparator/>
      </w:r>
    </w:p>
  </w:footnote>
  <w:footnote w:id="1">
    <w:p w14:paraId="25028689" w14:textId="77777777" w:rsidR="00546D65" w:rsidRDefault="00546D65" w:rsidP="00546D65">
      <w:pPr>
        <w:pStyle w:val="FootnoteText"/>
      </w:pPr>
      <w:r>
        <w:rPr>
          <w:rStyle w:val="FootnoteReference"/>
        </w:rPr>
        <w:footnoteRef/>
      </w:r>
      <w:r>
        <w:t xml:space="preserve"> </w:t>
      </w:r>
      <w:r w:rsidRPr="001B6EB3">
        <w:t>Also,</w:t>
      </w:r>
      <w:r>
        <w:t xml:space="preserve"> it is used </w:t>
      </w:r>
      <w:r w:rsidRPr="001B6EB3">
        <w:t>‘predetermined’</w:t>
      </w:r>
      <w:r>
        <w:t>, ‘usual’, ‘mandatory’, ‘inevitable’ in some literature.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61EF"/>
    <w:multiLevelType w:val="hybridMultilevel"/>
    <w:tmpl w:val="C85E6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92731"/>
    <w:multiLevelType w:val="hybridMultilevel"/>
    <w:tmpl w:val="9558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F0D95"/>
    <w:multiLevelType w:val="hybridMultilevel"/>
    <w:tmpl w:val="791475F2"/>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5C5B68CF"/>
    <w:multiLevelType w:val="hybridMultilevel"/>
    <w:tmpl w:val="5522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A2E4A"/>
    <w:multiLevelType w:val="hybridMultilevel"/>
    <w:tmpl w:val="FB405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NLcwMzExNTYxMjFU0lEKTi0uzszPAykwrgUAx8IIJywAAAA="/>
  </w:docVars>
  <w:rsids>
    <w:rsidRoot w:val="009E2936"/>
    <w:rsid w:val="001A67F1"/>
    <w:rsid w:val="001E0D4A"/>
    <w:rsid w:val="00244447"/>
    <w:rsid w:val="00282548"/>
    <w:rsid w:val="002841E7"/>
    <w:rsid w:val="002B46D5"/>
    <w:rsid w:val="002D4C62"/>
    <w:rsid w:val="00337A01"/>
    <w:rsid w:val="0034246A"/>
    <w:rsid w:val="00396C20"/>
    <w:rsid w:val="00546D65"/>
    <w:rsid w:val="0069148E"/>
    <w:rsid w:val="008403AB"/>
    <w:rsid w:val="008D5A47"/>
    <w:rsid w:val="008F487E"/>
    <w:rsid w:val="009E2936"/>
    <w:rsid w:val="00A87079"/>
    <w:rsid w:val="00B00B00"/>
    <w:rsid w:val="00B02C3B"/>
    <w:rsid w:val="00B14599"/>
    <w:rsid w:val="00BC182C"/>
    <w:rsid w:val="00C47F67"/>
    <w:rsid w:val="00C679F0"/>
    <w:rsid w:val="00D36C2A"/>
    <w:rsid w:val="00DE6584"/>
    <w:rsid w:val="00EA7A32"/>
    <w:rsid w:val="00F5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ef7e2,#f2eecb,#fcfcde,#fffdd0"/>
    </o:shapedefaults>
    <o:shapelayout v:ext="edit">
      <o:idmap v:ext="edit" data="1"/>
    </o:shapelayout>
  </w:shapeDefaults>
  <w:decimalSymbol w:val=","/>
  <w:listSeparator w:val=";"/>
  <w14:docId w14:val="43706B72"/>
  <w15:chartTrackingRefBased/>
  <w15:docId w15:val="{48DBF947-F865-467B-9472-59A325A1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9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2936"/>
    <w:pPr>
      <w:ind w:left="720"/>
      <w:contextualSpacing/>
    </w:pPr>
  </w:style>
  <w:style w:type="character" w:styleId="Hyperlink">
    <w:name w:val="Hyperlink"/>
    <w:basedOn w:val="DefaultParagraphFont"/>
    <w:uiPriority w:val="99"/>
    <w:unhideWhenUsed/>
    <w:rsid w:val="00F5623B"/>
    <w:rPr>
      <w:color w:val="0563C1" w:themeColor="hyperlink"/>
      <w:u w:val="single"/>
    </w:rPr>
  </w:style>
  <w:style w:type="paragraph" w:styleId="Bibliography">
    <w:name w:val="Bibliography"/>
    <w:basedOn w:val="Normal"/>
    <w:next w:val="Normal"/>
    <w:uiPriority w:val="37"/>
    <w:unhideWhenUsed/>
    <w:rsid w:val="00F5623B"/>
  </w:style>
  <w:style w:type="paragraph" w:styleId="FootnoteText">
    <w:name w:val="footnote text"/>
    <w:basedOn w:val="Normal"/>
    <w:link w:val="FootnoteTextChar"/>
    <w:uiPriority w:val="99"/>
    <w:semiHidden/>
    <w:unhideWhenUsed/>
    <w:rsid w:val="00F56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623B"/>
    <w:rPr>
      <w:sz w:val="20"/>
      <w:szCs w:val="20"/>
    </w:rPr>
  </w:style>
  <w:style w:type="character" w:styleId="FootnoteReference">
    <w:name w:val="footnote reference"/>
    <w:basedOn w:val="DefaultParagraphFont"/>
    <w:uiPriority w:val="99"/>
    <w:semiHidden/>
    <w:unhideWhenUsed/>
    <w:rsid w:val="00F5623B"/>
    <w:rPr>
      <w:vertAlign w:val="superscript"/>
    </w:rPr>
  </w:style>
  <w:style w:type="paragraph" w:styleId="Header">
    <w:name w:val="header"/>
    <w:basedOn w:val="Normal"/>
    <w:link w:val="HeaderChar"/>
    <w:uiPriority w:val="99"/>
    <w:unhideWhenUsed/>
    <w:rsid w:val="002B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D5"/>
  </w:style>
  <w:style w:type="paragraph" w:styleId="Footer">
    <w:name w:val="footer"/>
    <w:basedOn w:val="Normal"/>
    <w:link w:val="FooterChar"/>
    <w:uiPriority w:val="99"/>
    <w:unhideWhenUsed/>
    <w:rsid w:val="002B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61690">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6744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918869203058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Mac13</b:Tag>
    <b:SourceType>BookSection</b:SourceType>
    <b:Guid>{4C56BB8E-B81E-4296-9418-EA1EBFD7FE9E}</b:Guid>
    <b:Author>
      <b:Author>
        <b:NameList>
          <b:Person>
            <b:Last>MacDowell</b:Last>
            <b:First>J.</b:First>
          </b:Person>
        </b:NameList>
      </b:Author>
    </b:Author>
    <b:Title>Introduction The ‘happy ending’: The making of a reputation</b:Title>
    <b:Year>2013</b:Year>
    <b:Pages>1-18</b:Pages>
    <b:Publisher>Edinburgh University Press.</b:Publisher>
    <b:BookTitle>Happy Endings in Hollywood Cinema: Cliche, Convention and the Final Couple</b:BookTitle>
    <b:RefOrder>1</b:RefOrder>
  </b:Source>
  <b:Source>
    <b:Tag>Sca01</b:Tag>
    <b:SourceType>JournalArticle</b:SourceType>
    <b:Guid>{9D388A93-7F8D-452A-8E0E-9217B67D041B}</b:Guid>
    <b:Author>
      <b:Author>
        <b:NameList>
          <b:Person>
            <b:Last>Scalise-Sugiyama</b:Last>
            <b:First>M.</b:First>
          </b:Person>
        </b:NameList>
      </b:Author>
    </b:Author>
    <b:Title>Food, foragers, and folklore: The role of narrative in human subsistence</b:Title>
    <b:Year>2001</b:Year>
    <b:JournalName>Evolution and Human Behavior</b:JournalName>
    <b:Pages>221-240</b:Pages>
    <b:RefOrder>2</b:RefOrder>
  </b:Source>
  <b:Source>
    <b:Tag>Col21</b:Tag>
    <b:SourceType>JournalArticle</b:SourceType>
    <b:Guid>{6BD2EF98-EC06-4DF0-86C9-93F7D23B3913}</b:Guid>
    <b:Author>
      <b:Author>
        <b:NameList>
          <b:Person>
            <b:Last>Coltan Scrivner</b:Last>
            <b:First>John</b:First>
            <b:Middle>A. Johnson, Jens Kjeldgaard-Christiansen, Mathias Clasen</b:Middle>
          </b:Person>
        </b:NameList>
      </b:Author>
    </b:Author>
    <b:Title>Pandemic practise: Horror fans and morbidly curious individuals are more psychologically resilient during COVID-19 pandemic</b:Title>
    <b:Year>2021</b:Year>
    <b:City>Coltan Scrivner, John A. Johnson, Jens Kjeldgaard-Christiansen, Mathias Clasen,</b:City>
    <b:JournalName>Personality and Individual Difference vol. 168</b:JournalName>
    <b:RefOrder>3</b:RefOrder>
  </b:Source>
</b:Sources>
</file>

<file path=customXml/itemProps1.xml><?xml version="1.0" encoding="utf-8"?>
<ds:datastoreItem xmlns:ds="http://schemas.openxmlformats.org/officeDocument/2006/customXml" ds:itemID="{089D508B-4603-4AFA-906E-7E132773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Krylova</dc:creator>
  <cp:keywords/>
  <dc:description/>
  <cp:lastModifiedBy>Adela Krylova</cp:lastModifiedBy>
  <cp:revision>16</cp:revision>
  <dcterms:created xsi:type="dcterms:W3CDTF">2020-10-03T11:24:00Z</dcterms:created>
  <dcterms:modified xsi:type="dcterms:W3CDTF">2020-10-05T16:01:00Z</dcterms:modified>
</cp:coreProperties>
</file>