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32"/>
          <w:szCs w:val="32"/>
        </w:rPr>
        <w:t xml:space="preserve">Aim : </w:t>
      </w:r>
      <w:r>
        <w:rPr>
          <w:rFonts w:ascii="Calibri" w:eastAsia="Calibri" w:hAnsi="Calibri" w:cs="Calibri"/>
          <w:sz w:val="26"/>
          <w:szCs w:val="26"/>
        </w:rPr>
        <w:t xml:space="preserve">WAP to calculate area of a circle</w:t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32"/>
          <w:szCs w:val="32"/>
        </w:rPr>
        <w:t xml:space="preserve">Code : 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 xml:space="preserve">import math
r=2.5
area=math.pi*(r**2)
print("Area :",area)</w:t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32"/>
          <w:szCs w:val="32"/>
        </w:rPr>
        <w:t xml:space="preserve">Output : </w:t>
      </w:r>
      <w:r>
        <w:br/>
      </w:r>
      <w:r>
        <w:t xml:space="preserve">(Work In Progress)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2020-04-01T13:48:54Z</dcterms:created>
  <dcterms:modified xsi:type="dcterms:W3CDTF">2020-04-01T13:48:54Z</dcterms:modified>
</cp:coreProperties>
</file>