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ORB HYBRID Short Strategy Production Dossier</w:t>
      </w:r>
    </w:p>
    <w:p>
      <w:r>
        <w:t xml:space="preserve">Document purpose: production-grade strategy specification, validation evidence, and operating runbook.</w:t>
      </w:r>
    </w:p>
    <w:p>
      <w:r>
        <w:t xml:space="preserve">Generated: 2026-02-22 06:04 UTC</w:t>
      </w:r>
    </w:p>
    <w:p/>
    <w:p>
      <w:r>
        <w:rPr>
          <w:b/>
        </w:rPr>
        <w:t xml:space="preserve">1. Executive Summary</w:t>
      </w:r>
    </w:p>
    <w:p>
      <w:r>
        <w:t xml:space="preserve">Primary objective: generate incremental cash growth from tactical short trades while long holdings are managed separately as hold portfolio exposure.</w:t>
      </w:r>
    </w:p>
    <w:p>
      <w:r>
        <w:t xml:space="preserve">Current production candidate: locked short exit strategy on full 16-symbol universe with shared cash pool and 20% per-trade capital allocation.</w:t>
      </w:r>
    </w:p>
    <w:p>
      <w:r>
        <w:t xml:space="preserve">Walk-forward evidence (short, locked exit vs fixed 10-day baseline): folds=19, win_folds_vs_baseline=63.16%, mean_test_total_ret_edge=9.08%, median_test_total_ret_edge=12.80%.</w:t>
      </w:r>
    </w:p>
    <w:p/>
    <w:p>
      <w:r>
        <w:rPr>
          <w:b/>
        </w:rPr>
        <w:t xml:space="preserve">2. Scope and Universe</w:t>
      </w:r>
    </w:p>
    <w:p>
      <w:r>
        <w:t xml:space="preserve">Universe source file: TradingView/ORB_HYBRID/universes/focus_symbols_v1.txt</w:t>
      </w:r>
    </w:p>
    <w:p>
      <w:r>
        <w:t xml:space="preserve">Symbols: SPY, AAPL, NVDA, TSLA, MSFT, AMZN, GOOGL, META, V, ADBE, AMD, MA, VGT, QQQ, QQQM, VOO.</w:t>
      </w:r>
    </w:p>
    <w:p>
      <w:r>
        <w:t xml:space="preserve">Data source: Alpaca daily bars from local cache SQLite at TradingView/ORB_HYBRID/data/alpaca_daily_cache.sqlite.</w:t>
      </w:r>
    </w:p>
    <w:p>
      <w:r>
        <w:t xml:space="preserve">Price adjustment mode: split-adjusted daily bars.</w:t>
      </w:r>
    </w:p>
    <w:p/>
    <w:p>
      <w:r>
        <w:rPr>
          <w:b/>
        </w:rPr>
        <w:t xml:space="preserve">3. Strategy Definition</w:t>
      </w:r>
    </w:p>
    <w:p>
      <w:r>
        <w:t xml:space="preserve">3.1 Entry Architecture</w:t>
      </w:r>
    </w:p>
    <w:p>
      <w:r>
        <w:t xml:space="preserve">- Side: short only.</w:t>
      </w:r>
    </w:p>
    <w:p>
      <w:r>
        <w:t xml:space="preserve">- Base trigger: daily EMA20 cross-down regime plus downside breakout.</w:t>
      </w:r>
    </w:p>
    <w:p>
      <w:r>
        <w:t xml:space="preserve">- Breakout window: 21 trading days.</w:t>
      </w:r>
    </w:p>
    <w:p>
      <w:r>
        <w:t xml:space="preserve">- Range mode: anchored.</w:t>
      </w:r>
    </w:p>
    <w:p>
      <w:r>
        <w:t xml:space="preserve">Anchored logic:</w:t>
      </w:r>
    </w:p>
    <w:p>
      <w:r>
        <w:t xml:space="preserve">- On daily cross-down event, snapshot previous 21-day high and low as fixed anchors.</w:t>
      </w:r>
    </w:p>
    <w:p>
      <w:r>
        <w:t xml:space="preserve">- Keep anchors fixed until next opposite cross event resets regime and anchors.</w:t>
      </w:r>
    </w:p>
    <w:p>
      <w:r>
        <w:t xml:space="preserve">- In down regime, open short on close &lt; anchored low.</w:t>
      </w:r>
    </w:p>
    <w:p>
      <w:r>
        <w:t xml:space="preserve">- One signal per cross regime in anchored mode.</w:t>
      </w:r>
    </w:p>
    <w:p/>
    <w:p>
      <w:r>
        <w:t xml:space="preserve">3.2 Exit Architecture (Locked Short Exit, Best Performer)</w:t>
      </w:r>
    </w:p>
    <w:p>
      <w:r>
        <w:t xml:space="preserve">Exit type: hybrid (fixed production preset).</w:t>
      </w:r>
    </w:p>
    <w:p>
      <w:r>
        <w:t xml:space="preserve">Parameters:</w:t>
      </w:r>
    </w:p>
    <w:p>
      <w:r>
        <w:t xml:space="preserve">- atr_mult = 1.5</w:t>
      </w:r>
    </w:p>
    <w:p>
      <w:r>
        <w:t xml:space="preserve">- hard_stop_atr = 1.0</w:t>
      </w:r>
    </w:p>
    <w:p>
      <w:r>
        <w:t xml:space="preserve">- breakeven_r = 0.0</w:t>
      </w:r>
    </w:p>
    <w:p>
      <w:r>
        <w:t xml:space="preserve">- use_ema_flip = false</w:t>
      </w:r>
    </w:p>
    <w:p>
      <w:r>
        <w:t xml:space="preserve">- max_hold = 15 trading days</w:t>
      </w:r>
    </w:p>
    <w:p>
      <w:r>
        <w:t xml:space="preserve">Behavior:</w:t>
      </w:r>
    </w:p>
    <w:p>
      <w:r>
        <w:t xml:space="preserve">- Initial stop for short is above entry: max(breakout_level, entry + hard_stop_atr * ATR14).</w:t>
      </w:r>
    </w:p>
    <w:p>
      <w:r>
        <w:t xml:space="preserve">- Trailing stop follows favorable move: lowest_price_since_entry + atr_mult * ATR14.</w:t>
      </w:r>
    </w:p>
    <w:p>
      <w:r>
        <w:t xml:space="preserve">- Position exits when high reaches stop, or when max_hold is reached.</w:t>
      </w:r>
    </w:p>
    <w:p>
      <w:r>
        <w:t xml:space="preserve">- Breakeven protection is active from first favorable R because breakeven_r = 0.0.</w:t>
      </w:r>
    </w:p>
    <w:p/>
    <w:p>
      <w:r>
        <w:t xml:space="preserve">3.3 Capital and Cash Simulation Rules</w:t>
      </w:r>
    </w:p>
    <w:p>
      <w:r>
        <w:t xml:space="preserve">- Shared cash pool across all symbols.</w:t>
      </w:r>
    </w:p>
    <w:p>
      <w:r>
        <w:t xml:space="preserve">- On each new trade, allocate trade_fraction * available_cash (default 20%).</w:t>
      </w:r>
    </w:p>
    <w:p>
      <w:r>
        <w:t xml:space="preserve">- Allocated notional is reserved until exit.</w:t>
      </w:r>
    </w:p>
    <w:p>
      <w:r>
        <w:t xml:space="preserve">- On exit, reserved notional plus PnL returns to cash pool.</w:t>
      </w:r>
    </w:p>
    <w:p>
      <w:r>
        <w:t xml:space="preserve">- No leverage model beyond reserved notional.</w:t>
      </w:r>
    </w:p>
    <w:p>
      <w:r>
        <w:t xml:space="preserve">- Current simulator uses deterministic stop fill at modeled stop/close levels.</w:t>
      </w:r>
    </w:p>
    <w:p/>
    <w:p>
      <w:r>
        <w:rPr>
          <w:b/>
        </w:rPr>
        <w:t xml:space="preserve">4. Validation and What Was Tested</w:t>
      </w:r>
    </w:p>
    <w:p>
      <w:r>
        <w:t xml:space="preserve">4.1 Exit Optimization (Walk-Forward)</w:t>
      </w:r>
    </w:p>
    <w:p>
      <w:r>
        <w:t xml:space="preserve">Method: fold-by-fold train/test optimization on exit parameters with strict temporal ordering.</w:t>
      </w:r>
    </w:p>
    <w:p>
      <w:r>
        <w:t xml:space="preserve">Conclusion: short side improved materially vs fixed-hold exits; long side did not improve robustly.</w:t>
      </w:r>
    </w:p>
    <w:p/>
    <w:p>
      <w:r>
        <w:t xml:space="preserve">4.2 Per-Symbol Exit Optimization Holdout</w:t>
      </w:r>
    </w:p>
    <w:p>
      <w:r>
        <w:t xml:space="preserve">Method: per-symbol train split to choose best short exit, then evaluate on unseen test split.</w:t>
      </w:r>
    </w:p>
    <w:p>
      <w:r>
        <w:t xml:space="preserve">Observed outcome: per-symbol exit tuning overfit and underperformed globally locked exit aggregate.</w:t>
      </w:r>
    </w:p>
    <w:p>
      <w:r>
        <w:t xml:space="preserve">Aggregate holdout total-ret sum (16 symbols, conservative profile): baseline=-22.97, locked=55.93, per_symbol_optimized=-5.14.</w:t>
      </w:r>
    </w:p>
    <w:p/>
    <w:p>
      <w:r>
        <w:t xml:space="preserve">4.3 Entry Gate Optimization</w:t>
      </w:r>
    </w:p>
    <w:p>
      <w:r>
        <w:t xml:space="preserve">Method: optimize entry filters (symbol features and SPY regime features) while holding locked exit constant.</w:t>
      </w:r>
    </w:p>
    <w:p>
      <w:r>
        <w:t xml:space="preserve">Result: no gate beat no-filter baseline; optimizer selected no_filter across folds.</w:t>
      </w:r>
    </w:p>
    <w:p>
      <w:r>
        <w:t xml:space="preserve">Evidence: mean_test_total_ret_edge=0.00%, win_folds_vs_baseline=0.00%.</w:t>
      </w:r>
    </w:p>
    <w:p/>
    <w:p>
      <w:r>
        <w:rPr>
          <w:b/>
        </w:rPr>
        <w:t xml:space="preserve">5. Production Candidate and Cash Results</w:t>
      </w:r>
    </w:p>
    <w:p>
      <w:r>
        <w:t xml:space="preserve">Production candidate is full 16 symbols + locked short exit + anchored 21-day short entry + shared cash pool.</w:t>
      </w:r>
    </w:p>
    <w:p>
      <w:r>
        <w:t xml:space="preserve">OOS Test Segment, 160,000 Start Cash:</w:t>
      </w:r>
    </w:p>
    <w:p>
      <w:r>
        <w:t xml:space="preserve">- Date range: 2024-06-27 to 2026-02-20</w:t>
      </w:r>
    </w:p>
    <w:p>
      <w:r>
        <w:t xml:space="preserve">- Starting cash: 160,000.00</w:t>
      </w:r>
    </w:p>
    <w:p>
      <w:r>
        <w:t xml:space="preserve">- Ending equity: 170,594.44</w:t>
      </w:r>
    </w:p>
    <w:p>
      <w:r>
        <w:t xml:space="preserve">- Cash growth: 6.62%</w:t>
      </w:r>
    </w:p>
    <w:p>
      <w:r>
        <w:t xml:space="preserve">- Annualized cash growth (CAGR): 3.96%</w:t>
      </w:r>
    </w:p>
    <w:p>
      <w:r>
        <w:t xml:space="preserve">- Executed trades: 119</w:t>
      </w:r>
    </w:p>
    <w:p>
      <w:r>
        <w:t xml:space="preserve">- Win rate: 19.33%</w:t>
      </w:r>
    </w:p>
    <w:p>
      <w:r>
        <w:t xml:space="preserve">- Total PnL: 10,594.44</w:t>
      </w:r>
    </w:p>
    <w:p>
      <w:r>
        <w:t xml:space="preserve">- Average PnL per trade: 89.03</w:t>
      </w:r>
    </w:p>
    <w:p>
      <w:r>
        <w:t xml:space="preserve">OOS Test Segment, 10,000 Start Cash:</w:t>
      </w:r>
    </w:p>
    <w:p>
      <w:r>
        <w:t xml:space="preserve">- Date range: 2024-06-27 to 2026-02-20</w:t>
      </w:r>
    </w:p>
    <w:p>
      <w:r>
        <w:t xml:space="preserve">- Starting cash: 10,000.00</w:t>
      </w:r>
    </w:p>
    <w:p>
      <w:r>
        <w:t xml:space="preserve">- Ending equity: 10,662.15</w:t>
      </w:r>
    </w:p>
    <w:p>
      <w:r>
        <w:t xml:space="preserve">- Cash growth: 6.62%</w:t>
      </w:r>
    </w:p>
    <w:p>
      <w:r>
        <w:t xml:space="preserve">- Annualized cash growth (CAGR): 3.96%</w:t>
      </w:r>
    </w:p>
    <w:p>
      <w:r>
        <w:t xml:space="preserve">- Executed trades: 119</w:t>
      </w:r>
    </w:p>
    <w:p>
      <w:r>
        <w:t xml:space="preserve">- Win rate: 19.33%</w:t>
      </w:r>
    </w:p>
    <w:p>
      <w:r>
        <w:t xml:space="preserve">- Total PnL: 662.15</w:t>
      </w:r>
    </w:p>
    <w:p>
      <w:r>
        <w:t xml:space="preserve">- Average PnL per trade: 5.56</w:t>
      </w:r>
    </w:p>
    <w:p>
      <w:r>
        <w:t xml:space="preserve">All History Context, 160,000 Start Cash:</w:t>
      </w:r>
    </w:p>
    <w:p>
      <w:r>
        <w:t xml:space="preserve">- Date range: 2020-09-08 to 2026-02-20</w:t>
      </w:r>
    </w:p>
    <w:p>
      <w:r>
        <w:t xml:space="preserve">- Starting cash: 160,000.00</w:t>
      </w:r>
    </w:p>
    <w:p>
      <w:r>
        <w:t xml:space="preserve">- Ending equity: 201,494.01</w:t>
      </w:r>
    </w:p>
    <w:p>
      <w:r>
        <w:t xml:space="preserve">- Cash growth: 25.93%</w:t>
      </w:r>
    </w:p>
    <w:p>
      <w:r>
        <w:t xml:space="preserve">- Annualized cash growth (CAGR): 4.32%</w:t>
      </w:r>
    </w:p>
    <w:p>
      <w:r>
        <w:t xml:space="preserve">- Executed trades: 377</w:t>
      </w:r>
    </w:p>
    <w:p>
      <w:r>
        <w:t xml:space="preserve">- Win rate: 11.67%</w:t>
      </w:r>
    </w:p>
    <w:p>
      <w:r>
        <w:t xml:space="preserve">- Total PnL: 41,494.01</w:t>
      </w:r>
    </w:p>
    <w:p>
      <w:r>
        <w:t xml:space="preserve">- Average PnL per trade: 110.06</w:t>
      </w:r>
    </w:p>
    <w:p/>
    <w:p>
      <w:r>
        <w:rPr>
          <w:b/>
        </w:rPr>
        <w:t xml:space="preserve">6. Why This Strategy Is Current Best</w:t>
      </w:r>
    </w:p>
    <w:p>
      <w:r>
        <w:t xml:space="preserve">- Exit logic is robust in walk-forward comparison for short side.</w:t>
      </w:r>
    </w:p>
    <w:p>
      <w:r>
        <w:t xml:space="preserve">- Per-symbol exit optimization decreased robustness and aggregate returns.</w:t>
      </w:r>
    </w:p>
    <w:p>
      <w:r>
        <w:t xml:space="preserve">- Entry gate filtering did not add statistically robust lift in current test framework.</w:t>
      </w:r>
    </w:p>
    <w:p>
      <w:r>
        <w:t xml:space="preserve">- Full universe gives better trade activity; filtered universes improve consistency but can reduce participation and produce many zero-trade windows.</w:t>
      </w:r>
    </w:p>
    <w:p/>
    <w:p>
      <w:r>
        <w:rPr>
          <w:b/>
        </w:rPr>
        <w:t xml:space="preserve">7. Risk Model and Operational Controls</w:t>
      </w:r>
    </w:p>
    <w:p>
      <w:r>
        <w:t xml:space="preserve">- Capital at risk per trade is capped by trade_fraction and stop structure.</w:t>
      </w:r>
    </w:p>
    <w:p>
      <w:r>
        <w:t xml:space="preserve">- Maximum hold (15 bars) prevents indefinite capital lock.</w:t>
      </w:r>
    </w:p>
    <w:p>
      <w:r>
        <w:t xml:space="preserve">- Use shared cash to prevent hidden over-allocation across symbols.</w:t>
      </w:r>
    </w:p>
    <w:p>
      <w:r>
        <w:t xml:space="preserve">- Monitor open position count and reserved notional daily.</w:t>
      </w:r>
    </w:p>
    <w:p>
      <w:r>
        <w:t xml:space="preserve">- Keep separate report for skipped trades due to minimum notional constraints.</w:t>
      </w:r>
    </w:p>
    <w:p>
      <w:r>
        <w:t xml:space="preserve">- Add explicit slippage + commission before live deployment for conservative expectation setting.</w:t>
      </w:r>
    </w:p>
    <w:p/>
    <w:p>
      <w:r>
        <w:rPr>
          <w:b/>
        </w:rPr>
        <w:t xml:space="preserve">8. How to Run in Production Simulation</w:t>
      </w:r>
    </w:p>
    <w:p>
      <w:r>
        <w:t xml:space="preserve">Primary command (out-of-sample segment):</w:t>
      </w:r>
    </w:p>
    <w:p>
      <w:r>
        <w:t xml:space="preserve">python TradingView/ORB_HYBRID/backtest_short_locked_cash.py --symbols-file TradingView/ORB_HYBRID/universes/focus_symbols_v1.txt --db-path TradingView/ORB_HYBRID/data/alpaca_daily_cache.sqlite --breakout-window 21 --range-mode anchored --setup-max-days 15 --eval-segment test --train-ratio 0.7 --starting-cash 160000 --trade-fraction 0.2 --min-trade-notional 100 --save-trades-csv TradingView/ORB_HYBRID/reports/short_locked_cash_trades_test_corrected.csv</w:t>
      </w:r>
    </w:p>
    <w:p>
      <w:r>
        <w:t xml:space="preserve">All-history context run: replace --eval-segment test with --eval-segment all.</w:t>
      </w:r>
    </w:p>
    <w:p/>
    <w:p>
      <w:r>
        <w:rPr>
          <w:b/>
        </w:rPr>
        <w:t xml:space="preserve">9. Monitoring Checklist</w:t>
      </w:r>
    </w:p>
    <w:p>
      <w:r>
        <w:t xml:space="preserve">- Daily: new entries, exits, reserved notional, available cash, realized PnL.</w:t>
      </w:r>
    </w:p>
    <w:p>
      <w:r>
        <w:t xml:space="preserve">- Weekly: hit rate, average PnL, zero-trade days, concentration by symbol.</w:t>
      </w:r>
    </w:p>
    <w:p>
      <w:r>
        <w:t xml:space="preserve">- Monthly: rolling cash growth, drawdown, comparison versus fixed baseline strategy.</w:t>
      </w:r>
    </w:p>
    <w:p>
      <w:r>
        <w:t xml:space="preserve">- Quarterly: revalidate locked preset with walk-forward and holdout before any parameter changes.</w:t>
      </w:r>
    </w:p>
    <w:p/>
    <w:p>
      <w:r>
        <w:rPr>
          <w:b/>
        </w:rPr>
        <w:t xml:space="preserve">10. Known Limitations</w:t>
      </w:r>
    </w:p>
    <w:p>
      <w:r>
        <w:t xml:space="preserve">- Current simulator does not model microstructure slippage at stop execution granularity.</w:t>
      </w:r>
    </w:p>
    <w:p>
      <w:r>
        <w:t xml:space="preserve">- Open-position mark-to-market is not used in current daily cash equity snapshots.</w:t>
      </w:r>
    </w:p>
    <w:p>
      <w:r>
        <w:t xml:space="preserve">- Signal frequency can be sparse for some symbols/time windows.</w:t>
      </w:r>
    </w:p>
    <w:p>
      <w:r>
        <w:t xml:space="preserve">- Breakeven-first behavior (breakeven_r=0.0) may understate practical downside in live execution.</w:t>
      </w:r>
    </w:p>
    <w:p/>
    <w:p>
      <w:r>
        <w:rPr>
          <w:b/>
        </w:rPr>
        <w:t xml:space="preserve">11. Change Log of Critical Decisions</w:t>
      </w:r>
    </w:p>
    <w:p>
      <w:r>
        <w:t xml:space="preserve">- Moved from generic multi-side optimization to short-first objective because long alpha was weak versus hold exposure.</w:t>
      </w:r>
    </w:p>
    <w:p>
      <w:r>
        <w:t xml:space="preserve">- Chose anchored breakout range tied to daily EMA20 cross regime.</w:t>
      </w:r>
    </w:p>
    <w:p>
      <w:r>
        <w:t xml:space="preserve">- Locked exit selected after walk-forward robustness checks.</w:t>
      </w:r>
    </w:p>
    <w:p>
      <w:r>
        <w:t xml:space="preserve">- Rejected per-symbol exit optimization and entry gates due to lack of robust out-of-sample lift.</w:t>
      </w:r>
    </w:p>
    <w:p>
      <w:r>
        <w:t xml:space="preserve">- Corrected short hard-stop initialization to enforce stop above entry for short positions.</w:t>
      </w:r>
    </w:p>
    <w:p/>
    <w:p>
      <w:r>
        <w:rPr>
          <w:b/>
        </w:rPr>
        <w:t xml:space="preserve">12. Source Files and Reports</w:t>
      </w:r>
    </w:p>
    <w:p>
      <w:r>
        <w:t xml:space="preserve">Core strategy/backtest scripts:</w:t>
      </w:r>
    </w:p>
    <w:p>
      <w:r>
        <w:t xml:space="preserve">- TradingView/ORB_HYBRID/strategy_three_layer_daily_breakout.py</w:t>
      </w:r>
    </w:p>
    <w:p>
      <w:r>
        <w:t xml:space="preserve">- TradingView/ORB_HYBRID/exit_optimizer_walkforward.py</w:t>
      </w:r>
    </w:p>
    <w:p>
      <w:r>
        <w:t xml:space="preserve">- TradingView/ORB_HYBRID/short_symbol_holdout_report.py</w:t>
      </w:r>
    </w:p>
    <w:p>
      <w:r>
        <w:t xml:space="preserve">- TradingView/ORB_HYBRID/short_entry_gate_walkforward.py</w:t>
      </w:r>
    </w:p>
    <w:p>
      <w:r>
        <w:t xml:space="preserve">- TradingView/ORB_HYBRID/backtest_short_locked_cash.py</w:t>
      </w:r>
    </w:p>
    <w:p>
      <w:r>
        <w:t xml:space="preserve">Primary reports:</w:t>
      </w:r>
    </w:p>
    <w:p>
      <w:r>
        <w:t xml:space="preserve">- TradingView/ORB_HYBRID/reports/exit_opt_summary_short21_locked_all.csv</w:t>
      </w:r>
    </w:p>
    <w:p>
      <w:r>
        <w:t xml:space="preserve">- TradingView/ORB_HYBRID/reports/short_symbol_holdout_report_conservative.csv</w:t>
      </w:r>
    </w:p>
    <w:p>
      <w:r>
        <w:t xml:space="preserve">- TradingView/ORB_HYBRID/reports/short_entry_gate_summary_spy.csv</w:t>
      </w:r>
    </w:p>
    <w:p>
      <w:r>
        <w:t xml:space="preserve">- TradingView/ORB_HYBRID/reports/short_locked_cash_trades_test_corrected.csv</w:t>
      </w:r>
    </w:p>
    <w:p>
      <w:r>
        <w:t xml:space="preserve">- TradingView/ORB_HYBRID/reports/short_locked_cash_trades_test_corrected_equity.csv</w:t>
      </w:r>
    </w:p>
    <w:p/>
    <w:p>
      <w:r>
        <w:rPr>
          <w:b/>
        </w:rPr>
        <w:t xml:space="preserve">13. Production Readiness Recommendation</w:t>
      </w:r>
    </w:p>
    <w:p>
      <w:r>
        <w:t xml:space="preserve">Status: ready for paper-trading style production simulation with locked short exit on full 16-symbol universe.</w:t>
      </w:r>
    </w:p>
    <w:p>
      <w:r>
        <w:t xml:space="preserve">Before live capital: add conservative slippage/commission assumptions and run forward shadow monitoring for at least one quarter.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ORB HYBRID Short Strategy Production Dossier</dc:title>
  <dc:creator>Codex</dc:creator>
  <cp:lastModifiedBy>Codex</cp:lastModifiedBy>
</cp:coreProperties>
</file>