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both"/>
      </w:pPr>
      <w:r>
        <w:rPr>
          <w:b/>
        </w:rPr>
        <w:t>GENERAL:</w:t>
      </w:r>
    </w:p>
    <w:p>
      <w:pPr>
        <w:keepNext/>
      </w:pPr>
    </w:p>
    <w:p/>
    <w:p/>
    <w:p>
      <w:pPr>
        <w:keepNext/>
        <w:jc w:val="both"/>
      </w:pPr>
      <w:r>
        <w:rPr>
          <w:b/>
        </w:rPr>
        <w:t>BUILDING EXTERIOR:</w:t>
      </w:r>
    </w:p>
    <w:p>
      <w:pPr>
        <w:keepNext/>
      </w:pPr>
    </w:p>
    <w:p>
      <w:pPr>
        <w:keepLines/>
        <w:ind w:left="2160" w:hanging="2160"/>
        <w:jc w:val="both"/>
      </w:pPr>
      <w:r>
        <w:rPr>
          <w:b/>
        </w:rPr>
        <w:t>Foundation: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Exterior Walls: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Roof: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Windows:</w:t>
      </w:r>
      <w:r>
        <w:tab/>
      </w:r>
    </w:p>
    <w:p/>
    <w:p/>
    <w:p>
      <w:pPr>
        <w:keepNext/>
        <w:jc w:val="both"/>
      </w:pPr>
      <w:r>
        <w:rPr>
          <w:b/>
        </w:rPr>
        <w:t>BUILDING INTERIOR – [NAME]:</w:t>
      </w:r>
    </w:p>
    <w:p>
      <w:pPr>
        <w:keepNext/>
      </w:pPr>
    </w:p>
    <w:p>
      <w:pPr>
        <w:keepLines/>
        <w:ind w:left="2160" w:hanging="2160"/>
        <w:jc w:val="both"/>
      </w:pPr>
      <w:r>
        <w:rPr>
          <w:b/>
        </w:rPr>
        <w:t>Walls: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Ceilings: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Floors: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Kitchens: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Bathrooms:</w:t>
      </w:r>
      <w:r>
        <w:tab/>
      </w:r>
    </w:p>
    <w:p/>
    <w:p/>
    <w:p>
      <w:pPr>
        <w:keepNext/>
        <w:jc w:val="both"/>
      </w:pPr>
      <w:r>
        <w:rPr>
          <w:b/>
        </w:rPr>
        <w:t>MECHANICAL EQUIPMENT:</w:t>
      </w:r>
    </w:p>
    <w:p>
      <w:pPr>
        <w:keepNext/>
      </w:pPr>
    </w:p>
    <w:p>
      <w:pPr>
        <w:keepLines/>
        <w:ind w:left="2160" w:hanging="2160"/>
        <w:jc w:val="both"/>
      </w:pPr>
      <w:r>
        <w:rPr>
          <w:b/>
        </w:rPr>
        <w:t>HVAC: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Electrical Service: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Common Area:</w:t>
      </w:r>
      <w:r>
        <w:tab/>
      </w:r>
    </w:p>
    <w:p/>
    <w:p/>
    <w:p>
      <w:pPr>
        <w:keepNext/>
        <w:jc w:val="both"/>
      </w:pPr>
      <w:r>
        <w:rPr>
          <w:b/>
        </w:rPr>
        <w:t>SITE IMPROVEMENTS:</w:t>
      </w:r>
    </w:p>
    <w:p>
      <w:pPr>
        <w:keepNext/>
      </w:pPr>
    </w:p>
    <w:p>
      <w:pPr>
        <w:keepLines/>
        <w:ind w:left="2160" w:hanging="2160"/>
        <w:jc w:val="both"/>
      </w:pPr>
      <w:r>
        <w:rPr>
          <w:b/>
        </w:rPr>
        <w:t>Parking: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Trash Removal: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Plantings:</w:t>
      </w:r>
      <w:r>
        <w:tab/>
      </w:r>
    </w:p>
    <w:p/>
    <w:p>
      <w:pPr>
        <w:keepLines/>
        <w:ind w:left="2160" w:hanging="2160"/>
        <w:jc w:val="both"/>
      </w:pPr>
      <w:r>
        <w:rPr>
          <w:b/>
        </w:rPr>
        <w:t>Sidewalks:</w:t>
      </w:r>
      <w:r>
        <w:tab/>
      </w:r>
    </w:p>
    <w:p/>
    <w:p/>
    <w:p>
      <w:pPr>
        <w:keepNext/>
        <w:jc w:val="both"/>
      </w:pPr>
      <w:r>
        <w:rPr>
          <w:b/>
        </w:rPr>
        <w:t>CONCLUSION:</w:t>
      </w:r>
    </w:p>
    <w:p>
      <w:pPr>
        <w:keepNext/>
      </w:pPr>
    </w:p>
    <w:sectPr w:rsidR="00FC693F" w:rsidRPr="0006063C" w:rsidSect="00034616">
      <w:headerReference w:type="default" r:id="rId9"/>
      <w:pgSz w:w="12240" w:h="15840"/>
      <w:pgMar w:top="1368" w:right="1267" w:bottom="72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4"/>
      </w:rPr>
      <w:t>DESCRIPTION OF IMPROVEMENTS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