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58F48C" w14:textId="1FA3BB70" w:rsidR="00AB4154" w:rsidRDefault="00670C3D" w:rsidP="00670C3D">
      <w:r w:rsidRPr="00670C3D">
        <w:rPr>
          <w:rFonts w:ascii="Segoe UI Emoji" w:hAnsi="Segoe UI Emoji" w:cs="Segoe UI Emoji"/>
        </w:rPr>
        <w:t>The first time I imported a 10 GB CSV file into Databricks, I braced myself for chaos.</w:t>
      </w:r>
      <w:r w:rsidRPr="00670C3D">
        <w:rPr>
          <w:rFonts w:ascii="Segoe UI Emoji" w:hAnsi="Segoe UI Emoji" w:cs="Segoe UI Emoji"/>
        </w:rPr>
        <w:br/>
      </w:r>
      <w:r w:rsidRPr="00670C3D">
        <w:rPr>
          <w:rFonts w:ascii="Segoe UI Emoji" w:hAnsi="Segoe UI Emoji" w:cs="Segoe UI Emoji"/>
        </w:rPr>
        <w:br/>
        <w:t xml:space="preserve"> At first glance, it felt intimidating. Ten gigabytes of plain text data, how could it be processed so quickly? But here’s the magic of Spark.</w:t>
      </w:r>
      <w:r w:rsidRPr="00670C3D">
        <w:rPr>
          <w:rFonts w:ascii="Segoe UI Emoji" w:hAnsi="Segoe UI Emoji" w:cs="Segoe UI Emoji"/>
        </w:rPr>
        <w:br/>
        <w:t>Instead of treating it as one huge block, Spark splits the data into smaller chunks called partitions.</w:t>
      </w:r>
      <w:r w:rsidRPr="00670C3D">
        <w:rPr>
          <w:rFonts w:ascii="Segoe UI Emoji" w:hAnsi="Segoe UI Emoji" w:cs="Segoe UI Emoji"/>
        </w:rPr>
        <w:br/>
      </w:r>
      <w:r w:rsidRPr="00670C3D">
        <w:rPr>
          <w:rFonts w:ascii="Segoe UI Emoji" w:hAnsi="Segoe UI Emoji" w:cs="Segoe UI Emoji"/>
        </w:rPr>
        <w:br/>
        <w:t xml:space="preserve"> Now let’s do the math together:</w:t>
      </w:r>
      <w:r w:rsidRPr="00670C3D">
        <w:rPr>
          <w:rFonts w:ascii="Segoe UI Emoji" w:hAnsi="Segoe UI Emoji" w:cs="Segoe UI Emoji"/>
        </w:rPr>
        <w:br/>
        <w:t>10 GB ≈ 10,240 MB</w:t>
      </w:r>
      <w:r w:rsidRPr="00670C3D">
        <w:rPr>
          <w:rFonts w:ascii="Segoe UI Emoji" w:hAnsi="Segoe UI Emoji" w:cs="Segoe UI Emoji"/>
        </w:rPr>
        <w:br/>
      </w:r>
      <w:r w:rsidRPr="00670C3D">
        <w:rPr>
          <w:rFonts w:ascii="Segoe UI Emoji" w:hAnsi="Segoe UI Emoji" w:cs="Segoe UI Emoji"/>
        </w:rPr>
        <w:br/>
        <w:t>If Spark uses 128 MB per block, the file gets split into about 80 partitions.</w:t>
      </w:r>
      <w:r w:rsidRPr="00670C3D">
        <w:rPr>
          <w:rFonts w:ascii="Segoe UI Emoji" w:hAnsi="Segoe UI Emoji" w:cs="Segoe UI Emoji"/>
        </w:rPr>
        <w:br/>
        <w:t>If my cluster has 4 executors, each executor will handle 20 partitions in parallel.</w:t>
      </w:r>
      <w:r w:rsidRPr="00670C3D">
        <w:rPr>
          <w:rFonts w:ascii="Segoe UI Emoji" w:hAnsi="Segoe UI Emoji" w:cs="Segoe UI Emoji"/>
        </w:rPr>
        <w:br/>
      </w:r>
      <w:r w:rsidRPr="00670C3D">
        <w:rPr>
          <w:rFonts w:ascii="Segoe UI Emoji" w:hAnsi="Segoe UI Emoji" w:cs="Segoe UI Emoji"/>
        </w:rPr>
        <w:br/>
        <w:t>So instead of one machine reading 10 GB line by line, four machines (executors) each pick up 20 pieces at once, like a team of friends sharing pages of a book.</w:t>
      </w:r>
      <w:r w:rsidRPr="00670C3D">
        <w:rPr>
          <w:rFonts w:ascii="Segoe UI Emoji" w:hAnsi="Segoe UI Emoji" w:cs="Segoe UI Emoji"/>
        </w:rPr>
        <w:br/>
      </w:r>
      <w:r w:rsidRPr="00670C3D">
        <w:rPr>
          <w:rFonts w:ascii="Segoe UI Emoji" w:hAnsi="Segoe UI Emoji" w:cs="Segoe UI Emoji"/>
        </w:rPr>
        <w:br/>
        <w:t>Here’s where the architecture comes alive:</w:t>
      </w:r>
      <w:r w:rsidRPr="00670C3D">
        <w:rPr>
          <w:rFonts w:ascii="Segoe UI Emoji" w:hAnsi="Segoe UI Emoji" w:cs="Segoe UI Emoji"/>
        </w:rPr>
        <w:br/>
      </w:r>
      <w:r w:rsidRPr="00670C3D">
        <w:rPr>
          <w:rFonts w:ascii="Segoe UI Emoji" w:hAnsi="Segoe UI Emoji" w:cs="Segoe UI Emoji"/>
        </w:rPr>
        <w:br/>
        <w:t>--&gt; The Driver is like the team captain. It doesn’t do the heavy lifting but plans out the strategy, “you take these 20, you take those 20.”</w:t>
      </w:r>
      <w:r w:rsidRPr="00670C3D">
        <w:rPr>
          <w:rFonts w:ascii="Segoe UI Emoji" w:hAnsi="Segoe UI Emoji" w:cs="Segoe UI Emoji"/>
        </w:rPr>
        <w:br/>
      </w:r>
      <w:r w:rsidRPr="00670C3D">
        <w:rPr>
          <w:rFonts w:ascii="Segoe UI Emoji" w:hAnsi="Segoe UI Emoji" w:cs="Segoe UI Emoji"/>
        </w:rPr>
        <w:br/>
        <w:t>--&gt; The Cluster Manager acts like a coordinator, ensuring resources are distributed fairly.</w:t>
      </w:r>
      <w:r w:rsidRPr="00670C3D">
        <w:rPr>
          <w:rFonts w:ascii="Segoe UI Emoji" w:hAnsi="Segoe UI Emoji" w:cs="Segoe UI Emoji"/>
        </w:rPr>
        <w:br/>
      </w:r>
      <w:r w:rsidRPr="00670C3D">
        <w:rPr>
          <w:rFonts w:ascii="Segoe UI Emoji" w:hAnsi="Segoe UI Emoji" w:cs="Segoe UI Emoji"/>
        </w:rPr>
        <w:br/>
        <w:t>--&gt; The Executors (workers) are the ones actually crunching through their assigned partitions, processing rows, applying filters, aggregating, and storing intermediate results.</w:t>
      </w:r>
      <w:r w:rsidRPr="00670C3D">
        <w:rPr>
          <w:rFonts w:ascii="Segoe UI Emoji" w:hAnsi="Segoe UI Emoji" w:cs="Segoe UI Emoji"/>
        </w:rPr>
        <w:br/>
      </w:r>
      <w:r w:rsidRPr="00670C3D">
        <w:rPr>
          <w:rFonts w:ascii="Segoe UI Emoji" w:hAnsi="Segoe UI Emoji" w:cs="Segoe UI Emoji"/>
        </w:rPr>
        <w:br/>
        <w:t>When the SQL query runs, say,</w:t>
      </w:r>
      <w:r w:rsidRPr="00670C3D">
        <w:rPr>
          <w:rFonts w:ascii="Segoe UI Emoji" w:hAnsi="Segoe UI Emoji" w:cs="Segoe UI Emoji"/>
        </w:rPr>
        <w:br/>
      </w:r>
      <w:r w:rsidRPr="00670C3D">
        <w:rPr>
          <w:rFonts w:ascii="Segoe UI Emoji" w:hAnsi="Segoe UI Emoji" w:cs="Segoe UI Emoji"/>
        </w:rPr>
        <w:br/>
        <w:t xml:space="preserve">SELECT region, SUM(sales) </w:t>
      </w:r>
      <w:r w:rsidRPr="00670C3D">
        <w:rPr>
          <w:rFonts w:ascii="Segoe UI Emoji" w:hAnsi="Segoe UI Emoji" w:cs="Segoe UI Emoji"/>
        </w:rPr>
        <w:br/>
        <w:t xml:space="preserve">FROM big_sales_data </w:t>
      </w:r>
      <w:r w:rsidRPr="00670C3D">
        <w:rPr>
          <w:rFonts w:ascii="Segoe UI Emoji" w:hAnsi="Segoe UI Emoji" w:cs="Segoe UI Emoji"/>
        </w:rPr>
        <w:br/>
        <w:t>GROUP BY region;</w:t>
      </w:r>
      <w:r w:rsidRPr="00670C3D">
        <w:rPr>
          <w:rFonts w:ascii="Segoe UI Emoji" w:hAnsi="Segoe UI Emoji" w:cs="Segoe UI Emoji"/>
        </w:rPr>
        <w:br/>
      </w:r>
      <w:r w:rsidRPr="00670C3D">
        <w:rPr>
          <w:rFonts w:ascii="Segoe UI Emoji" w:hAnsi="Segoe UI Emoji" w:cs="Segoe UI Emoji"/>
        </w:rPr>
        <w:br/>
        <w:t>Each executor computes partial sums from its 20 partitions. Spark then shuffles and merges these results efficiently, giving you the final grouped output almost instantly.</w:t>
      </w:r>
      <w:r w:rsidRPr="00670C3D">
        <w:rPr>
          <w:rFonts w:ascii="Segoe UI Emoji" w:hAnsi="Segoe UI Emoji" w:cs="Segoe UI Emoji"/>
        </w:rPr>
        <w:br/>
      </w:r>
      <w:r w:rsidRPr="00670C3D">
        <w:rPr>
          <w:rFonts w:ascii="Segoe UI Emoji" w:hAnsi="Segoe UI Emoji" w:cs="Segoe UI Emoji"/>
        </w:rPr>
        <w:br/>
        <w:t>💡 And that’s the beauty of Apache Spark and that’s why Spark feels magical. It’s not one supercomputer, it’s teamwork, coordination, and math. That’s what makes it so much faster than traditional systems.</w:t>
      </w:r>
      <w:r w:rsidRPr="00670C3D">
        <w:rPr>
          <w:rFonts w:ascii="Segoe UI Emoji" w:hAnsi="Segoe UI Emoji" w:cs="Segoe UI Emoji"/>
        </w:rPr>
        <w:br/>
      </w:r>
      <w:r w:rsidRPr="00670C3D">
        <w:rPr>
          <w:rFonts w:ascii="Segoe UI Emoji" w:hAnsi="Segoe UI Emoji" w:cs="Segoe UI Emoji"/>
        </w:rPr>
        <w:br/>
        <w:t>Sometimes, big problems in life feel like a “10 GB CSV file.” But when you divide them into partitions and work in parallel, suddenly, the impossible feels manageable.</w:t>
      </w:r>
      <w:r w:rsidRPr="00670C3D">
        <w:rPr>
          <w:rFonts w:ascii="Segoe UI Emoji" w:hAnsi="Segoe UI Emoji" w:cs="Segoe UI Emoji"/>
        </w:rPr>
        <w:br/>
      </w:r>
      <w:r w:rsidRPr="00670C3D">
        <w:rPr>
          <w:rFonts w:ascii="Segoe UI Emoji" w:hAnsi="Segoe UI Emoji" w:cs="Segoe UI Emoji"/>
        </w:rPr>
        <w:br/>
        <w:t>✨ Remember: It’s not the size of the data, it’s how you partition it.</w:t>
      </w:r>
      <w:r w:rsidRPr="00670C3D">
        <w:rPr>
          <w:rFonts w:ascii="Segoe UI Emoji" w:hAnsi="Segoe UI Emoji" w:cs="Segoe UI Emoji"/>
        </w:rPr>
        <w:br/>
      </w:r>
    </w:p>
    <w:p w14:paraId="57F09207" w14:textId="0179BA51" w:rsidR="00670C3D" w:rsidRPr="00670C3D" w:rsidRDefault="00670C3D" w:rsidP="00670C3D">
      <w:r>
        <w:rPr>
          <w:noProof/>
        </w:rPr>
        <w:lastRenderedPageBreak/>
        <w:drawing>
          <wp:inline distT="0" distB="0" distL="0" distR="0" wp14:anchorId="17F70239" wp14:editId="5B5A3F71">
            <wp:extent cx="5731510" cy="3335655"/>
            <wp:effectExtent l="0" t="0" r="2540" b="0"/>
            <wp:docPr id="1221762941" name="Picture 1" descr="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agram"/>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3335655"/>
                    </a:xfrm>
                    <a:prstGeom prst="rect">
                      <a:avLst/>
                    </a:prstGeom>
                    <a:noFill/>
                    <a:ln>
                      <a:noFill/>
                    </a:ln>
                  </pic:spPr>
                </pic:pic>
              </a:graphicData>
            </a:graphic>
          </wp:inline>
        </w:drawing>
      </w:r>
    </w:p>
    <w:sectPr w:rsidR="00670C3D" w:rsidRPr="00670C3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7494"/>
    <w:rsid w:val="001C71F4"/>
    <w:rsid w:val="00667BA2"/>
    <w:rsid w:val="00670C3D"/>
    <w:rsid w:val="006B1665"/>
    <w:rsid w:val="008F1A8A"/>
    <w:rsid w:val="00AB4154"/>
    <w:rsid w:val="00CC4E07"/>
    <w:rsid w:val="00E8749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89CAC8"/>
  <w15:chartTrackingRefBased/>
  <w15:docId w15:val="{C8B7970B-DD09-4E2A-A90C-3838F81BE9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8749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8749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8749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8749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8749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8749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8749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8749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8749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749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8749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8749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8749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8749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8749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8749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8749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87494"/>
    <w:rPr>
      <w:rFonts w:eastAsiaTheme="majorEastAsia" w:cstheme="majorBidi"/>
      <w:color w:val="272727" w:themeColor="text1" w:themeTint="D8"/>
    </w:rPr>
  </w:style>
  <w:style w:type="paragraph" w:styleId="Title">
    <w:name w:val="Title"/>
    <w:basedOn w:val="Normal"/>
    <w:next w:val="Normal"/>
    <w:link w:val="TitleChar"/>
    <w:uiPriority w:val="10"/>
    <w:qFormat/>
    <w:rsid w:val="00E8749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8749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8749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8749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87494"/>
    <w:pPr>
      <w:spacing w:before="160"/>
      <w:jc w:val="center"/>
    </w:pPr>
    <w:rPr>
      <w:i/>
      <w:iCs/>
      <w:color w:val="404040" w:themeColor="text1" w:themeTint="BF"/>
    </w:rPr>
  </w:style>
  <w:style w:type="character" w:customStyle="1" w:styleId="QuoteChar">
    <w:name w:val="Quote Char"/>
    <w:basedOn w:val="DefaultParagraphFont"/>
    <w:link w:val="Quote"/>
    <w:uiPriority w:val="29"/>
    <w:rsid w:val="00E87494"/>
    <w:rPr>
      <w:i/>
      <w:iCs/>
      <w:color w:val="404040" w:themeColor="text1" w:themeTint="BF"/>
    </w:rPr>
  </w:style>
  <w:style w:type="paragraph" w:styleId="ListParagraph">
    <w:name w:val="List Paragraph"/>
    <w:basedOn w:val="Normal"/>
    <w:uiPriority w:val="34"/>
    <w:qFormat/>
    <w:rsid w:val="00E87494"/>
    <w:pPr>
      <w:ind w:left="720"/>
      <w:contextualSpacing/>
    </w:pPr>
  </w:style>
  <w:style w:type="character" w:styleId="IntenseEmphasis">
    <w:name w:val="Intense Emphasis"/>
    <w:basedOn w:val="DefaultParagraphFont"/>
    <w:uiPriority w:val="21"/>
    <w:qFormat/>
    <w:rsid w:val="00E87494"/>
    <w:rPr>
      <w:i/>
      <w:iCs/>
      <w:color w:val="2F5496" w:themeColor="accent1" w:themeShade="BF"/>
    </w:rPr>
  </w:style>
  <w:style w:type="paragraph" w:styleId="IntenseQuote">
    <w:name w:val="Intense Quote"/>
    <w:basedOn w:val="Normal"/>
    <w:next w:val="Normal"/>
    <w:link w:val="IntenseQuoteChar"/>
    <w:uiPriority w:val="30"/>
    <w:qFormat/>
    <w:rsid w:val="00E8749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87494"/>
    <w:rPr>
      <w:i/>
      <w:iCs/>
      <w:color w:val="2F5496" w:themeColor="accent1" w:themeShade="BF"/>
    </w:rPr>
  </w:style>
  <w:style w:type="character" w:styleId="IntenseReference">
    <w:name w:val="Intense Reference"/>
    <w:basedOn w:val="DefaultParagraphFont"/>
    <w:uiPriority w:val="32"/>
    <w:qFormat/>
    <w:rsid w:val="00E87494"/>
    <w:rPr>
      <w:b/>
      <w:bCs/>
      <w:smallCaps/>
      <w:color w:val="2F5496" w:themeColor="accent1" w:themeShade="BF"/>
      <w:spacing w:val="5"/>
    </w:rPr>
  </w:style>
  <w:style w:type="character" w:styleId="Hyperlink">
    <w:name w:val="Hyperlink"/>
    <w:basedOn w:val="DefaultParagraphFont"/>
    <w:uiPriority w:val="99"/>
    <w:unhideWhenUsed/>
    <w:rsid w:val="00E87494"/>
    <w:rPr>
      <w:color w:val="0563C1" w:themeColor="hyperlink"/>
      <w:u w:val="single"/>
    </w:rPr>
  </w:style>
  <w:style w:type="character" w:styleId="UnresolvedMention">
    <w:name w:val="Unresolved Mention"/>
    <w:basedOn w:val="DefaultParagraphFont"/>
    <w:uiPriority w:val="99"/>
    <w:semiHidden/>
    <w:unhideWhenUsed/>
    <w:rsid w:val="00E8749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281</Words>
  <Characters>1606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Data Engineering</dc:creator>
  <cp:keywords/>
  <dc:description/>
  <cp:lastModifiedBy>Data Engineering</cp:lastModifiedBy>
  <cp:revision>1</cp:revision>
  <dcterms:created xsi:type="dcterms:W3CDTF">2025-09-07T20:57:00Z</dcterms:created>
  <dcterms:modified xsi:type="dcterms:W3CDTF">2025-09-07T21:22:00Z</dcterms:modified>
</cp:coreProperties>
</file>