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9B91" w14:textId="414C4486" w:rsidR="00AB4154" w:rsidRDefault="00A7315D">
      <w:r w:rsidRPr="00A7315D">
        <w:t>In Databricks, when we store data in Delta Lake tables, the performance of queries depends on how well the data is organized on disk.</w:t>
      </w:r>
      <w:r w:rsidRPr="00A7315D">
        <w:br/>
        <w:t>Traditionally, this is done using partitioning (splitting data into folders by a column, like year=2024 or country=IN).</w:t>
      </w:r>
      <w:r w:rsidRPr="00A7315D">
        <w:br/>
      </w:r>
      <w:r w:rsidRPr="00A7315D">
        <w:br/>
        <w:t>But partitioning has limits:</w:t>
      </w:r>
      <w:r w:rsidRPr="00A7315D">
        <w:br/>
        <w:t xml:space="preserve"> 1️</w:t>
      </w:r>
      <w:r w:rsidRPr="00A7315D">
        <w:rPr>
          <w:rFonts w:ascii="Segoe UI Symbol" w:hAnsi="Segoe UI Symbol" w:cs="Segoe UI Symbol"/>
        </w:rPr>
        <w:t>⃣</w:t>
      </w:r>
      <w:r w:rsidRPr="00A7315D">
        <w:t xml:space="preserve"> Too many partitions = too many small files.</w:t>
      </w:r>
      <w:r w:rsidRPr="00A7315D">
        <w:br/>
        <w:t xml:space="preserve"> 2️</w:t>
      </w:r>
      <w:r w:rsidRPr="00A7315D">
        <w:rPr>
          <w:rFonts w:ascii="Segoe UI Symbol" w:hAnsi="Segoe UI Symbol" w:cs="Segoe UI Symbol"/>
        </w:rPr>
        <w:t>⃣</w:t>
      </w:r>
      <w:r w:rsidRPr="00A7315D">
        <w:t xml:space="preserve"> Too few partitions = queries scan a lot of unnecessary data.</w:t>
      </w:r>
      <w:r w:rsidRPr="00A7315D">
        <w:br/>
        <w:t xml:space="preserve"> 3️</w:t>
      </w:r>
      <w:r w:rsidRPr="00A7315D">
        <w:rPr>
          <w:rFonts w:ascii="Segoe UI Symbol" w:hAnsi="Segoe UI Symbol" w:cs="Segoe UI Symbol"/>
        </w:rPr>
        <w:t>⃣</w:t>
      </w:r>
      <w:r w:rsidRPr="00A7315D">
        <w:t xml:space="preserve"> Once chosen, partition columns are hard to change.</w:t>
      </w:r>
      <w:r w:rsidRPr="00A7315D">
        <w:br/>
        <w:t>So, Databricks introduced Liquid Clustering, which is a smarter way of arranging data files.</w:t>
      </w:r>
      <w:r w:rsidRPr="00A7315D">
        <w:br/>
      </w:r>
      <w:r w:rsidRPr="00A7315D">
        <w:br/>
        <w:t>What is Liquid Clustering?</w:t>
      </w:r>
      <w:r w:rsidRPr="00A7315D">
        <w:br/>
        <w:t>Liquid clustering is Databricks’ next-gen automatic clustering system for Delta tables.</w:t>
      </w:r>
      <w:r w:rsidRPr="00A7315D">
        <w:br/>
        <w:t>Think of it like this: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Instead of you manually deciding partitions or clustering keys,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Databricks continuously organizes the data behind the scenes, based on how you query it.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It creates dynamic clusters of data inside the table without locking you into rigid partition choices.</w:t>
      </w:r>
      <w:r w:rsidRPr="00A7315D">
        <w:br/>
      </w:r>
      <w:r w:rsidRPr="00A7315D">
        <w:br/>
        <w:t>How it works: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You define clustering columns (like customer_id, date, or region).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Databricks monitors queries and rearranges data files in the background so rows with similar values stay close together.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Over time, this makes queries faster because Spark only needs to read fewer files.</w:t>
      </w:r>
      <w:r w:rsidRPr="00A7315D">
        <w:br/>
      </w:r>
      <w:r w:rsidRPr="00A7315D">
        <w:br/>
        <w:t>Benefits as a Data Engineer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👉</w:t>
      </w:r>
      <w:r w:rsidRPr="00A7315D">
        <w:t xml:space="preserve"> No over-partitioning headache – you don’t need to carefully design partitions.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👉</w:t>
      </w:r>
      <w:r w:rsidRPr="00A7315D">
        <w:t xml:space="preserve"> Handles skew automatically – avoids problems when some partition values have too much data.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👉</w:t>
      </w:r>
      <w:r w:rsidRPr="00A7315D">
        <w:t xml:space="preserve"> Better query performance – Databricks skips scanning irrelevant files.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👉</w:t>
      </w:r>
      <w:r w:rsidRPr="00A7315D">
        <w:t xml:space="preserve"> Future-proof – you can change clustering keys later if query patterns change.</w:t>
      </w:r>
      <w:r w:rsidRPr="00A7315D">
        <w:br/>
      </w:r>
      <w:r w:rsidRPr="00A7315D">
        <w:br/>
        <w:t>Ex:</w:t>
      </w:r>
      <w:r w:rsidRPr="00A7315D">
        <w:br/>
        <w:t>Imagine you’re organizing a library.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Partitioning = you build shelves only for "Fiction", "Science", "History". If a new category comes, you struggle.</w:t>
      </w:r>
      <w:r w:rsidRPr="00A7315D">
        <w:br/>
        <w:t xml:space="preserve"> </w:t>
      </w:r>
      <w:r w:rsidRPr="00A7315D">
        <w:rPr>
          <w:rFonts w:ascii="Segoe UI Emoji" w:hAnsi="Segoe UI Emoji" w:cs="Segoe UI Emoji"/>
        </w:rPr>
        <w:t>➖</w:t>
      </w:r>
      <w:r w:rsidRPr="00A7315D">
        <w:t xml:space="preserve"> Liquid clustering = books are automatically rearranged based on what readers borrow most often, so popular topics are always easy to find.</w:t>
      </w:r>
    </w:p>
    <w:p w14:paraId="1229F7DE" w14:textId="77777777" w:rsidR="00A7315D" w:rsidRDefault="00A7315D"/>
    <w:p w14:paraId="577206CF" w14:textId="75CFABB1" w:rsidR="00A7315D" w:rsidRDefault="00A7315D">
      <w:r>
        <w:rPr>
          <w:noProof/>
        </w:rPr>
        <w:lastRenderedPageBreak/>
        <w:drawing>
          <wp:inline distT="0" distB="0" distL="0" distR="0" wp14:anchorId="1B291C44" wp14:editId="61657BAA">
            <wp:extent cx="5731510" cy="4092575"/>
            <wp:effectExtent l="0" t="0" r="2540" b="3175"/>
            <wp:docPr id="1542423504" name="Picture 1" descr="logo, company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5D"/>
    <w:rsid w:val="001C71F4"/>
    <w:rsid w:val="00667BA2"/>
    <w:rsid w:val="006B1665"/>
    <w:rsid w:val="008F1A8A"/>
    <w:rsid w:val="00A7315D"/>
    <w:rsid w:val="00AB4154"/>
    <w:rsid w:val="00CC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9ADB"/>
  <w15:chartTrackingRefBased/>
  <w15:docId w15:val="{A2CA54DD-3F60-44EE-A810-49AEEF1F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1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1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1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1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1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1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1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1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1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1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Engineering</dc:creator>
  <cp:keywords/>
  <dc:description/>
  <cp:lastModifiedBy>Data Engineering</cp:lastModifiedBy>
  <cp:revision>1</cp:revision>
  <dcterms:created xsi:type="dcterms:W3CDTF">2025-09-07T21:23:00Z</dcterms:created>
  <dcterms:modified xsi:type="dcterms:W3CDTF">2025-09-07T21:24:00Z</dcterms:modified>
</cp:coreProperties>
</file>