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594901793"/>
        <w:docPartObj>
          <w:docPartGallery w:val="Cover Pages"/>
          <w:docPartUnique/>
        </w:docPartObj>
      </w:sdtPr>
      <w:sdtEndPr/>
      <w:sdtContent>
        <w:p w:rsidR="00A566D5" w:rsidRDefault="00A566D5"/>
        <w:p w:rsidR="00A566D5" w:rsidRDefault="00A566D5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6D5" w:rsidRPr="005C1C3C" w:rsidRDefault="00EF467B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66D5" w:rsidRPr="005C1C3C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Руководство по созданию callback-сервисов, совместимых с Сервисной Шиной “Highway SB”</w:t>
                                    </w:r>
                                  </w:sdtContent>
                                </w:sdt>
                              </w:p>
                              <w:p w:rsidR="00A566D5" w:rsidRDefault="00A566D5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66D5" w:rsidRDefault="005C1C3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ЗАО «ИИС»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A566D5" w:rsidRPr="005C1C3C" w:rsidRDefault="00A566D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C1C3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Руководство по созданию </w:t>
                              </w:r>
                              <w:proofErr w:type="spellStart"/>
                              <w:r w:rsidRPr="005C1C3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callback</w:t>
                              </w:r>
                              <w:proofErr w:type="spellEnd"/>
                              <w:r w:rsidRPr="005C1C3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-сервисов, совместимых с Сервисной Шиной “</w:t>
                              </w:r>
                              <w:proofErr w:type="spellStart"/>
                              <w:r w:rsidRPr="005C1C3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Highway</w:t>
                              </w:r>
                              <w:proofErr w:type="spellEnd"/>
                              <w:r w:rsidRPr="005C1C3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 SB”</w:t>
                              </w:r>
                            </w:sdtContent>
                          </w:sdt>
                        </w:p>
                        <w:p w:rsidR="00A566D5" w:rsidRDefault="00A566D5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66D5" w:rsidRDefault="005C1C3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ЗАО «ИИС»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7-1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66D5" w:rsidRDefault="005C1C3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Прямоугольник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7-1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566D5" w:rsidRDefault="005C1C3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C1C3C" w:rsidRDefault="005C1C3C" w:rsidP="009A6411">
      <w:pPr>
        <w:pStyle w:val="1"/>
        <w:numPr>
          <w:ilvl w:val="0"/>
          <w:numId w:val="0"/>
        </w:numPr>
      </w:pPr>
      <w:bookmarkStart w:id="1" w:name="_Toc392851329"/>
      <w:r>
        <w:lastRenderedPageBreak/>
        <w:t>Аннотация</w:t>
      </w:r>
      <w:bookmarkEnd w:id="1"/>
    </w:p>
    <w:p w:rsidR="005C1C3C" w:rsidRDefault="005C1C3C" w:rsidP="00EE1674">
      <w:r>
        <w:t xml:space="preserve">Данный документ описывает требования к реализации сервиса, способного принимать </w:t>
      </w:r>
      <w:r>
        <w:rPr>
          <w:lang w:val="en-US"/>
        </w:rPr>
        <w:t>callback</w:t>
      </w:r>
      <w:r w:rsidRPr="005C1C3C">
        <w:t>-</w:t>
      </w:r>
      <w:r>
        <w:t xml:space="preserve">сообщения от Сервисной шины </w:t>
      </w:r>
      <w:r w:rsidRPr="005C1C3C">
        <w:t>“</w:t>
      </w:r>
      <w:r>
        <w:rPr>
          <w:lang w:val="en-US"/>
        </w:rPr>
        <w:t>Highway</w:t>
      </w:r>
      <w:r w:rsidRPr="005C1C3C">
        <w:t xml:space="preserve"> </w:t>
      </w:r>
      <w:r>
        <w:rPr>
          <w:lang w:val="en-US"/>
        </w:rPr>
        <w:t>SB</w:t>
      </w:r>
      <w:r w:rsidRPr="005C1C3C">
        <w:t>”</w:t>
      </w:r>
      <w:r>
        <w:t>.</w:t>
      </w:r>
    </w:p>
    <w:p w:rsidR="005C1C3C" w:rsidRDefault="005C1C3C">
      <w:r>
        <w:br w:type="page"/>
      </w:r>
    </w:p>
    <w:bookmarkStart w:id="2" w:name="_Toc392851330" w:displacedByCustomXml="next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682125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1C3C" w:rsidRDefault="005C1C3C" w:rsidP="009A6411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2"/>
        </w:p>
        <w:p w:rsidR="009A6411" w:rsidRDefault="005C1C3C">
          <w:pPr>
            <w:pStyle w:val="11"/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51329" w:history="1">
            <w:r w:rsidR="009A6411" w:rsidRPr="0015416F">
              <w:rPr>
                <w:rStyle w:val="aa"/>
                <w:noProof/>
              </w:rPr>
              <w:t>Аннотация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_Toc392851329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1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11"/>
            <w:rPr>
              <w:noProof/>
              <w:sz w:val="22"/>
              <w:szCs w:val="22"/>
              <w:lang w:eastAsia="ru-RU"/>
            </w:rPr>
          </w:pPr>
          <w:hyperlink w:anchor="_Toc392851330" w:history="1">
            <w:r w:rsidR="009A6411" w:rsidRPr="0015416F">
              <w:rPr>
                <w:rStyle w:val="aa"/>
                <w:noProof/>
              </w:rPr>
              <w:t>Оглавление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_Toc392851330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2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11"/>
            <w:rPr>
              <w:noProof/>
              <w:sz w:val="22"/>
              <w:szCs w:val="22"/>
              <w:lang w:eastAsia="ru-RU"/>
            </w:rPr>
          </w:pPr>
          <w:hyperlink w:anchor="_Toc392851331" w:history="1">
            <w:r w:rsidR="009A6411" w:rsidRPr="0015416F">
              <w:rPr>
                <w:rStyle w:val="aa"/>
                <w:noProof/>
              </w:rPr>
              <w:t>Изменения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_Toc392851331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3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11"/>
            <w:rPr>
              <w:noProof/>
              <w:sz w:val="22"/>
              <w:szCs w:val="22"/>
              <w:lang w:eastAsia="ru-RU"/>
            </w:rPr>
          </w:pPr>
          <w:hyperlink w:anchor="_Toc392851332" w:history="1">
            <w:r w:rsidR="009A6411" w:rsidRPr="0015416F">
              <w:rPr>
                <w:rStyle w:val="aa"/>
                <w:noProof/>
              </w:rPr>
              <w:t>Термины/сокращения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_Toc392851332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3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11"/>
            <w:rPr>
              <w:noProof/>
              <w:sz w:val="22"/>
              <w:szCs w:val="22"/>
              <w:lang w:eastAsia="ru-RU"/>
            </w:rPr>
          </w:pPr>
          <w:hyperlink w:anchor="_Toc392851333" w:history="1">
            <w:r w:rsidR="009A6411" w:rsidRPr="0015416F">
              <w:rPr>
                <w:rStyle w:val="aa"/>
                <w:noProof/>
              </w:rPr>
              <w:t>1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Назначение электронного сервиса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_Toc392851333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4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11"/>
            <w:rPr>
              <w:noProof/>
              <w:sz w:val="22"/>
              <w:szCs w:val="22"/>
              <w:lang w:eastAsia="ru-RU"/>
            </w:rPr>
          </w:pPr>
          <w:hyperlink w:anchor="_Toc392851334" w:history="1">
            <w:r w:rsidR="009A6411" w:rsidRPr="0015416F">
              <w:rPr>
                <w:rStyle w:val="aa"/>
                <w:noProof/>
              </w:rPr>
              <w:t>2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Контракты, реализуемые электронным сервисом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_Toc392851334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4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35" w:history="1">
            <w:r w:rsidR="009A6411" w:rsidRPr="0015416F">
              <w:rPr>
                <w:rStyle w:val="aa"/>
                <w:noProof/>
                <w:lang w:val="en-US"/>
              </w:rPr>
              <w:t>2.1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 xml:space="preserve">Метод </w:t>
            </w:r>
            <w:r w:rsidR="009A6411" w:rsidRPr="0015416F">
              <w:rPr>
                <w:rStyle w:val="aa"/>
                <w:noProof/>
                <w:lang w:val="en-US"/>
              </w:rPr>
              <w:t>AcceptMessage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_Toc392851335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4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36" w:history="1">
            <w:r w:rsidR="009A6411" w:rsidRPr="0015416F">
              <w:rPr>
                <w:rStyle w:val="aa"/>
                <w:noProof/>
              </w:rPr>
              <w:t>2.1.1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Общие сведения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_Toc392851336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4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37" w:history="1">
            <w:r w:rsidR="009A6411" w:rsidRPr="0015416F">
              <w:rPr>
                <w:rStyle w:val="aa"/>
                <w:noProof/>
              </w:rPr>
              <w:t>2.1.2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Описание входных параметров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_Toc392851337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4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38" w:history="1">
            <w:r w:rsidR="009A6411" w:rsidRPr="0015416F">
              <w:rPr>
                <w:rStyle w:val="aa"/>
                <w:noProof/>
              </w:rPr>
              <w:t>2.1.3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Описание выходных параметров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_Toc392851338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4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39" w:history="1">
            <w:r w:rsidR="009A6411" w:rsidRPr="0015416F">
              <w:rPr>
                <w:rStyle w:val="aa"/>
                <w:noProof/>
              </w:rPr>
              <w:t>2.1.4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Контрольные примеры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_Toc392851339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5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0" w:history="1">
            <w:r w:rsidR="009A6411" w:rsidRPr="0015416F">
              <w:rPr>
                <w:rStyle w:val="aa"/>
                <w:noProof/>
              </w:rPr>
              <w:t>2.2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Метод GetSourceId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_Toc392851340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5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1" w:history="1">
            <w:r w:rsidR="009A6411" w:rsidRPr="0015416F">
              <w:rPr>
                <w:rStyle w:val="aa"/>
                <w:noProof/>
              </w:rPr>
              <w:t>2.2.1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Общие сведения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_Toc392851341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5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2" w:history="1">
            <w:r w:rsidR="009A6411" w:rsidRPr="0015416F">
              <w:rPr>
                <w:rStyle w:val="aa"/>
                <w:noProof/>
                <w:lang w:val="en-US"/>
              </w:rPr>
              <w:t>2.2.2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Описание входных параметров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_Toc392851342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5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3" w:history="1">
            <w:r w:rsidR="009A6411" w:rsidRPr="0015416F">
              <w:rPr>
                <w:rStyle w:val="aa"/>
                <w:noProof/>
              </w:rPr>
              <w:t>2.2.3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Описание выходных параметров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_Toc392851343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5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4" w:history="1">
            <w:r w:rsidR="009A6411" w:rsidRPr="0015416F">
              <w:rPr>
                <w:rStyle w:val="aa"/>
                <w:noProof/>
              </w:rPr>
              <w:t>2.2.4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Контрольные примеры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_Toc392851344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6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5" w:history="1">
            <w:r w:rsidR="009A6411" w:rsidRPr="0015416F">
              <w:rPr>
                <w:rStyle w:val="aa"/>
                <w:noProof/>
                <w:lang w:val="en-US"/>
              </w:rPr>
              <w:t>2.3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Метод</w:t>
            </w:r>
            <w:r w:rsidR="009A6411" w:rsidRPr="0015416F">
              <w:rPr>
                <w:rStyle w:val="aa"/>
                <w:noProof/>
                <w:lang w:val="en-US"/>
              </w:rPr>
              <w:t xml:space="preserve"> RiseEvent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_Toc392851345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6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6" w:history="1">
            <w:r w:rsidR="009A6411" w:rsidRPr="0015416F">
              <w:rPr>
                <w:rStyle w:val="aa"/>
                <w:noProof/>
              </w:rPr>
              <w:t>2.3.1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Общие сведения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_Toc392851346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6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7" w:history="1">
            <w:r w:rsidR="009A6411" w:rsidRPr="0015416F">
              <w:rPr>
                <w:rStyle w:val="aa"/>
                <w:noProof/>
              </w:rPr>
              <w:t>2.3.2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Описание входных параметров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_Toc392851347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6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8" w:history="1">
            <w:r w:rsidR="009A6411" w:rsidRPr="0015416F">
              <w:rPr>
                <w:rStyle w:val="aa"/>
                <w:noProof/>
              </w:rPr>
              <w:t>2.3.3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Описание выходных параметров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_Toc392851348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6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31"/>
            <w:tabs>
              <w:tab w:val="left" w:pos="1774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49" w:history="1">
            <w:r w:rsidR="009A6411" w:rsidRPr="0015416F">
              <w:rPr>
                <w:rStyle w:val="aa"/>
                <w:noProof/>
              </w:rPr>
              <w:t>2.3.4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Контрольные примеры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_Toc392851349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6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11"/>
            <w:rPr>
              <w:noProof/>
              <w:sz w:val="22"/>
              <w:szCs w:val="22"/>
              <w:lang w:eastAsia="ru-RU"/>
            </w:rPr>
          </w:pPr>
          <w:hyperlink w:anchor="_Toc392851350" w:history="1">
            <w:r w:rsidR="009A6411" w:rsidRPr="0015416F">
              <w:rPr>
                <w:rStyle w:val="aa"/>
                <w:noProof/>
              </w:rPr>
              <w:t>3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Приложения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_Toc392851350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7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9A6411" w:rsidRDefault="00EF467B">
          <w:pPr>
            <w:pStyle w:val="23"/>
            <w:tabs>
              <w:tab w:val="left" w:pos="154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392851351" w:history="1">
            <w:r w:rsidR="009A6411" w:rsidRPr="0015416F">
              <w:rPr>
                <w:rStyle w:val="aa"/>
                <w:noProof/>
                <w:lang w:val="en-US"/>
              </w:rPr>
              <w:t>3.1</w:t>
            </w:r>
            <w:r w:rsidR="009A6411">
              <w:rPr>
                <w:noProof/>
                <w:sz w:val="22"/>
                <w:szCs w:val="22"/>
                <w:lang w:eastAsia="ru-RU"/>
              </w:rPr>
              <w:tab/>
            </w:r>
            <w:r w:rsidR="009A6411" w:rsidRPr="0015416F">
              <w:rPr>
                <w:rStyle w:val="aa"/>
                <w:noProof/>
              </w:rPr>
              <w:t>Описание сервиса (</w:t>
            </w:r>
            <w:r w:rsidR="009A6411" w:rsidRPr="0015416F">
              <w:rPr>
                <w:rStyle w:val="aa"/>
                <w:noProof/>
                <w:lang w:val="en-US"/>
              </w:rPr>
              <w:t>WSDL)</w:t>
            </w:r>
            <w:r w:rsidR="009A6411">
              <w:rPr>
                <w:noProof/>
                <w:webHidden/>
              </w:rPr>
              <w:tab/>
            </w:r>
            <w:r w:rsidR="009A6411">
              <w:rPr>
                <w:noProof/>
                <w:webHidden/>
              </w:rPr>
              <w:fldChar w:fldCharType="begin"/>
            </w:r>
            <w:r w:rsidR="009A6411">
              <w:rPr>
                <w:noProof/>
                <w:webHidden/>
              </w:rPr>
              <w:instrText xml:space="preserve"> PAGEREF _Toc392851351 \h </w:instrText>
            </w:r>
            <w:r w:rsidR="009A6411">
              <w:rPr>
                <w:noProof/>
                <w:webHidden/>
              </w:rPr>
            </w:r>
            <w:r w:rsidR="009A6411">
              <w:rPr>
                <w:noProof/>
                <w:webHidden/>
              </w:rPr>
              <w:fldChar w:fldCharType="separate"/>
            </w:r>
            <w:r w:rsidR="009A6411">
              <w:rPr>
                <w:noProof/>
                <w:webHidden/>
              </w:rPr>
              <w:t>7</w:t>
            </w:r>
            <w:r w:rsidR="009A6411">
              <w:rPr>
                <w:noProof/>
                <w:webHidden/>
              </w:rPr>
              <w:fldChar w:fldCharType="end"/>
            </w:r>
          </w:hyperlink>
        </w:p>
        <w:p w:rsidR="005C1C3C" w:rsidRDefault="005C1C3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C1C3C" w:rsidRDefault="005C1C3C">
      <w:pPr>
        <w:rPr>
          <w:b/>
          <w:bCs/>
        </w:rPr>
      </w:pPr>
      <w:r>
        <w:rPr>
          <w:b/>
          <w:bCs/>
        </w:rPr>
        <w:br w:type="page"/>
      </w:r>
    </w:p>
    <w:p w:rsidR="005C1C3C" w:rsidRDefault="005C1C3C" w:rsidP="009A6411">
      <w:pPr>
        <w:pStyle w:val="1"/>
        <w:numPr>
          <w:ilvl w:val="0"/>
          <w:numId w:val="0"/>
        </w:numPr>
      </w:pPr>
      <w:bookmarkStart w:id="3" w:name="_Toc392851331"/>
      <w:r>
        <w:t>Изменения</w:t>
      </w:r>
      <w:bookmarkEnd w:id="3"/>
    </w:p>
    <w:tbl>
      <w:tblPr>
        <w:tblStyle w:val="PlainTable2"/>
        <w:tblW w:w="0" w:type="auto"/>
        <w:tblLayout w:type="fixed"/>
        <w:tblLook w:val="0620" w:firstRow="1" w:lastRow="0" w:firstColumn="0" w:lastColumn="0" w:noHBand="1" w:noVBand="1"/>
      </w:tblPr>
      <w:tblGrid>
        <w:gridCol w:w="1507"/>
        <w:gridCol w:w="1507"/>
        <w:gridCol w:w="1507"/>
        <w:gridCol w:w="4804"/>
      </w:tblGrid>
      <w:tr w:rsidR="00EE1674" w:rsidRPr="006F0802" w:rsidTr="009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7" w:type="dxa"/>
          </w:tcPr>
          <w:p w:rsidR="00EE1674" w:rsidRPr="006F0802" w:rsidRDefault="00EE1674" w:rsidP="009D07E5">
            <w:pPr>
              <w:pStyle w:val="afe"/>
            </w:pPr>
            <w:r w:rsidRPr="006F0802">
              <w:t>Версия</w:t>
            </w:r>
          </w:p>
        </w:tc>
        <w:tc>
          <w:tcPr>
            <w:tcW w:w="1507" w:type="dxa"/>
          </w:tcPr>
          <w:p w:rsidR="00EE1674" w:rsidRPr="006F0802" w:rsidRDefault="00EE1674" w:rsidP="009D07E5">
            <w:pPr>
              <w:pStyle w:val="afe"/>
            </w:pPr>
            <w:r w:rsidRPr="006F0802">
              <w:t>Дата</w:t>
            </w:r>
          </w:p>
        </w:tc>
        <w:tc>
          <w:tcPr>
            <w:tcW w:w="1507" w:type="dxa"/>
          </w:tcPr>
          <w:p w:rsidR="00EE1674" w:rsidRPr="006F0802" w:rsidRDefault="00EE1674" w:rsidP="009D07E5">
            <w:pPr>
              <w:pStyle w:val="afe"/>
            </w:pPr>
            <w:r w:rsidRPr="006F0802">
              <w:t>Автор</w:t>
            </w:r>
          </w:p>
        </w:tc>
        <w:tc>
          <w:tcPr>
            <w:tcW w:w="4804" w:type="dxa"/>
          </w:tcPr>
          <w:p w:rsidR="00EE1674" w:rsidRPr="006F0802" w:rsidRDefault="00EE1674" w:rsidP="009D07E5">
            <w:pPr>
              <w:pStyle w:val="afe"/>
            </w:pPr>
            <w:r w:rsidRPr="006F0802">
              <w:t>Изменения</w:t>
            </w:r>
          </w:p>
        </w:tc>
      </w:tr>
      <w:tr w:rsidR="00EE1674" w:rsidTr="009D07E5">
        <w:tc>
          <w:tcPr>
            <w:tcW w:w="1507" w:type="dxa"/>
          </w:tcPr>
          <w:p w:rsidR="00EE1674" w:rsidRDefault="00EE1674" w:rsidP="009D07E5">
            <w:pPr>
              <w:pStyle w:val="a3"/>
            </w:pPr>
            <w:r>
              <w:t>1.0</w:t>
            </w:r>
          </w:p>
        </w:tc>
        <w:sdt>
          <w:sdtPr>
            <w:alias w:val="Дата публикации"/>
            <w:tag w:val=""/>
            <w:id w:val="693812344"/>
            <w:placeholder>
              <w:docPart w:val="8CA92076BEE740FEB5FC7FCE7A459B1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4-07-11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507" w:type="dxa"/>
              </w:tcPr>
              <w:p w:rsidR="00EE1674" w:rsidRDefault="00EE1674" w:rsidP="009D07E5">
                <w:pPr>
                  <w:pStyle w:val="a3"/>
                </w:pPr>
                <w:r>
                  <w:t>11.07.2014</w:t>
                </w:r>
              </w:p>
            </w:tc>
          </w:sdtContent>
        </w:sdt>
        <w:sdt>
          <w:sdtPr>
            <w:alias w:val="Автор"/>
            <w:tag w:val=""/>
            <w:id w:val="-195627851"/>
            <w:placeholder>
              <w:docPart w:val="3DB0F83408AF4F0FA45FFFA6C17745D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507" w:type="dxa"/>
              </w:tcPr>
              <w:p w:rsidR="00EE1674" w:rsidRDefault="00EE1674" w:rsidP="009D07E5">
                <w:pPr>
                  <w:pStyle w:val="a3"/>
                </w:pPr>
                <w:r>
                  <w:t>ЗАО «ИИС»</w:t>
                </w:r>
              </w:p>
            </w:tc>
          </w:sdtContent>
        </w:sdt>
        <w:tc>
          <w:tcPr>
            <w:tcW w:w="4804" w:type="dxa"/>
          </w:tcPr>
          <w:p w:rsidR="00EE1674" w:rsidRDefault="00EE1674" w:rsidP="009D07E5">
            <w:pPr>
              <w:pStyle w:val="a3"/>
            </w:pPr>
            <w:r>
              <w:t>Создание документа</w:t>
            </w:r>
          </w:p>
        </w:tc>
      </w:tr>
    </w:tbl>
    <w:p w:rsidR="005C1C3C" w:rsidRDefault="005C1C3C" w:rsidP="009A6411">
      <w:pPr>
        <w:pStyle w:val="1"/>
        <w:numPr>
          <w:ilvl w:val="0"/>
          <w:numId w:val="0"/>
        </w:numPr>
      </w:pPr>
      <w:bookmarkStart w:id="4" w:name="_Toc392851332"/>
      <w:r>
        <w:t>Термины/сокращения</w:t>
      </w:r>
      <w:bookmarkEnd w:id="4"/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2263"/>
        <w:gridCol w:w="7082"/>
      </w:tblGrid>
      <w:tr w:rsidR="00EE1674" w:rsidRPr="001073A7" w:rsidTr="009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1674" w:rsidRPr="001073A7" w:rsidRDefault="00EE1674" w:rsidP="009D07E5">
            <w:pPr>
              <w:pStyle w:val="afe"/>
            </w:pPr>
            <w:r w:rsidRPr="001073A7">
              <w:t>Термин/сокращение</w:t>
            </w:r>
          </w:p>
        </w:tc>
        <w:tc>
          <w:tcPr>
            <w:tcW w:w="7082" w:type="dxa"/>
          </w:tcPr>
          <w:p w:rsidR="00EE1674" w:rsidRPr="001073A7" w:rsidRDefault="00EE1674" w:rsidP="009D07E5">
            <w:pPr>
              <w:pStyle w:val="af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73A7">
              <w:t>Описание</w:t>
            </w:r>
          </w:p>
        </w:tc>
      </w:tr>
      <w:tr w:rsidR="00EE1674" w:rsidRPr="001073A7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1674" w:rsidRPr="001073A7" w:rsidRDefault="00EE1674" w:rsidP="009D07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2" w:type="dxa"/>
          </w:tcPr>
          <w:p w:rsidR="00EE1674" w:rsidRPr="001073A7" w:rsidRDefault="00EE1674" w:rsidP="009D07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73A7">
              <w:rPr>
                <w:lang w:val="en-US"/>
              </w:rPr>
              <w:t>Web Services Description Language — язык описания веб-сервисов</w:t>
            </w:r>
          </w:p>
        </w:tc>
      </w:tr>
      <w:tr w:rsidR="00EE1674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1674" w:rsidRPr="001073A7" w:rsidRDefault="00EE1674" w:rsidP="009D07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2" w:type="dxa"/>
          </w:tcPr>
          <w:p w:rsidR="00EE1674" w:rsidRDefault="00EE1674" w:rsidP="009D07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3A7">
              <w:t>XML Schema definition — язык описания структуры XML документа</w:t>
            </w:r>
          </w:p>
        </w:tc>
      </w:tr>
      <w:tr w:rsidR="00EE1674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1674" w:rsidRPr="001073A7" w:rsidRDefault="00EE1674" w:rsidP="009D07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2" w:type="dxa"/>
          </w:tcPr>
          <w:p w:rsidR="00EE1674" w:rsidRDefault="00EE1674" w:rsidP="009D07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3A7">
              <w:t>Simple Object Access Protocol — протокол обмена структурированными сообщениями в распределённой вычислительной среде</w:t>
            </w:r>
          </w:p>
        </w:tc>
      </w:tr>
      <w:tr w:rsidR="00EE1674" w:rsidRPr="001073A7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E1674" w:rsidRPr="001073A7" w:rsidRDefault="00EE1674" w:rsidP="009D07E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2" w:type="dxa"/>
          </w:tcPr>
          <w:p w:rsidR="00EE1674" w:rsidRPr="001073A7" w:rsidRDefault="00EE1674" w:rsidP="009D07E5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73A7">
              <w:rPr>
                <w:lang w:val="en-US"/>
              </w:rPr>
              <w:t xml:space="preserve">eXtensible Markup Language </w:t>
            </w:r>
            <w:r>
              <w:rPr>
                <w:lang w:val="en-US"/>
              </w:rPr>
              <w:t>—</w:t>
            </w:r>
            <w:r w:rsidRPr="001073A7">
              <w:rPr>
                <w:lang w:val="en-US"/>
              </w:rPr>
              <w:t xml:space="preserve"> расширяемый язык разметки</w:t>
            </w:r>
          </w:p>
        </w:tc>
      </w:tr>
    </w:tbl>
    <w:p w:rsidR="00EE1674" w:rsidRPr="00EE1674" w:rsidRDefault="00EE1674" w:rsidP="00EE1674">
      <w:pPr>
        <w:rPr>
          <w:lang w:val="en-US"/>
        </w:rPr>
      </w:pPr>
    </w:p>
    <w:p w:rsidR="005C1C3C" w:rsidRPr="00EE1674" w:rsidRDefault="005C1C3C">
      <w:pPr>
        <w:rPr>
          <w:lang w:val="en-US"/>
        </w:rPr>
      </w:pPr>
      <w:r w:rsidRPr="00EE1674">
        <w:rPr>
          <w:lang w:val="en-US"/>
        </w:rPr>
        <w:br w:type="page"/>
      </w:r>
    </w:p>
    <w:p w:rsidR="00E448D3" w:rsidRDefault="00E448D3" w:rsidP="00F167AF">
      <w:pPr>
        <w:pStyle w:val="1"/>
      </w:pPr>
      <w:bookmarkStart w:id="5" w:name="_Toc392851333"/>
      <w:r>
        <w:t>Назначение электронного сервиса</w:t>
      </w:r>
      <w:bookmarkEnd w:id="5"/>
    </w:p>
    <w:p w:rsidR="00541EE9" w:rsidRDefault="003439A2" w:rsidP="00FA09AF">
      <w:r>
        <w:rPr>
          <w:lang w:val="en-US"/>
        </w:rPr>
        <w:t>Callback</w:t>
      </w:r>
      <w:r w:rsidRPr="003439A2">
        <w:t>-</w:t>
      </w:r>
      <w:r>
        <w:t xml:space="preserve">сервис реализуется клиентом Сервисной Шины </w:t>
      </w:r>
      <w:r w:rsidRPr="003439A2">
        <w:t>“</w:t>
      </w:r>
      <w:r>
        <w:rPr>
          <w:lang w:val="en-US"/>
        </w:rPr>
        <w:t>Highway</w:t>
      </w:r>
      <w:r w:rsidRPr="003439A2">
        <w:t xml:space="preserve"> </w:t>
      </w:r>
      <w:r>
        <w:rPr>
          <w:lang w:val="en-US"/>
        </w:rPr>
        <w:t>SB</w:t>
      </w:r>
      <w:r w:rsidRPr="003439A2">
        <w:t>”</w:t>
      </w:r>
      <w:r>
        <w:t xml:space="preserve"> для того, что-бы принимать </w:t>
      </w:r>
      <w:r w:rsidR="00FA09AF">
        <w:t>адресованные этому клиенту сообщения сразу после их поступления, а не по запросу. Схема данного взаимодействия приведена ниже:</w:t>
      </w:r>
    </w:p>
    <w:p w:rsidR="00FA09AF" w:rsidRDefault="00FA09AF" w:rsidP="00FA09AF">
      <w:r>
        <w:object w:dxaOrig="9106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3pt;height:102pt" o:ole="">
            <v:imagedata r:id="rId10" o:title=""/>
          </v:shape>
          <o:OLEObject Type="Embed" ProgID="Visio.Drawing.15" ShapeID="_x0000_i1025" DrawAspect="Content" ObjectID="_1466854016" r:id="rId11"/>
        </w:object>
      </w:r>
    </w:p>
    <w:p w:rsidR="00FA09AF" w:rsidRPr="00FA09AF" w:rsidRDefault="00FA09AF" w:rsidP="00FA09AF">
      <w:r>
        <w:t xml:space="preserve">Для того, что-бы шина могла передать сообщение в </w:t>
      </w:r>
      <w:r>
        <w:rPr>
          <w:lang w:val="en-US"/>
        </w:rPr>
        <w:t>callback</w:t>
      </w:r>
      <w:r w:rsidRPr="00FA09AF">
        <w:t>-</w:t>
      </w:r>
      <w:r>
        <w:t xml:space="preserve">сервис он должен реализовывать определённый интерфейс (контракт) и принимать сообщения по протоколу </w:t>
      </w:r>
      <w:r>
        <w:rPr>
          <w:lang w:val="en-US"/>
        </w:rPr>
        <w:t>SOAP</w:t>
      </w:r>
      <w:r>
        <w:t>.</w:t>
      </w:r>
    </w:p>
    <w:p w:rsidR="005C1C3C" w:rsidRDefault="00761A39" w:rsidP="00F167AF">
      <w:pPr>
        <w:pStyle w:val="1"/>
      </w:pPr>
      <w:bookmarkStart w:id="6" w:name="_Toc392851334"/>
      <w:r>
        <w:t>Контракты, реализуемые</w:t>
      </w:r>
      <w:r w:rsidR="005C1C3C">
        <w:t xml:space="preserve"> электронн</w:t>
      </w:r>
      <w:r>
        <w:t>ым сервисом</w:t>
      </w:r>
      <w:bookmarkEnd w:id="6"/>
    </w:p>
    <w:p w:rsidR="00FA09AF" w:rsidRDefault="0016622C" w:rsidP="00F167AF">
      <w:pPr>
        <w:pStyle w:val="2"/>
        <w:rPr>
          <w:lang w:val="en-US"/>
        </w:rPr>
      </w:pPr>
      <w:bookmarkStart w:id="7" w:name="_Toc392851335"/>
      <w:r>
        <w:t xml:space="preserve">Метод </w:t>
      </w:r>
      <w:r w:rsidRPr="0016622C">
        <w:rPr>
          <w:lang w:val="en-US"/>
        </w:rPr>
        <w:t>AcceptMessage</w:t>
      </w:r>
      <w:bookmarkEnd w:id="7"/>
    </w:p>
    <w:p w:rsidR="00F167AF" w:rsidRDefault="00F167AF" w:rsidP="00F167AF">
      <w:pPr>
        <w:pStyle w:val="3"/>
      </w:pPr>
      <w:bookmarkStart w:id="8" w:name="_Toc392851336"/>
      <w:r>
        <w:t>Общие сведения</w:t>
      </w:r>
      <w:bookmarkEnd w:id="8"/>
    </w:p>
    <w:tbl>
      <w:tblPr>
        <w:tblStyle w:val="PlainTable2"/>
        <w:tblW w:w="0" w:type="auto"/>
        <w:tblLook w:val="0680" w:firstRow="0" w:lastRow="0" w:firstColumn="1" w:lastColumn="0" w:noHBand="1" w:noVBand="1"/>
      </w:tblPr>
      <w:tblGrid>
        <w:gridCol w:w="2694"/>
        <w:gridCol w:w="6651"/>
      </w:tblGrid>
      <w:tr w:rsidR="00EE4013" w:rsidRPr="006B5AE8" w:rsidTr="00EE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E4013" w:rsidRPr="006B5AE8" w:rsidRDefault="00EE4013" w:rsidP="009D07E5">
            <w:pPr>
              <w:tabs>
                <w:tab w:val="left" w:pos="1695"/>
              </w:tabs>
              <w:ind w:firstLine="0"/>
            </w:pPr>
            <w:r>
              <w:t>Код операции</w:t>
            </w:r>
            <w:r>
              <w:tab/>
            </w:r>
          </w:p>
        </w:tc>
        <w:tc>
          <w:tcPr>
            <w:tcW w:w="6651" w:type="dxa"/>
          </w:tcPr>
          <w:p w:rsidR="00EE4013" w:rsidRPr="006B5AE8" w:rsidRDefault="00EE4013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622C">
              <w:rPr>
                <w:lang w:val="en-US"/>
              </w:rPr>
              <w:t>AcceptMessage</w:t>
            </w:r>
          </w:p>
        </w:tc>
      </w:tr>
      <w:tr w:rsidR="00EE4013" w:rsidRPr="006B5AE8" w:rsidTr="00EE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E4013" w:rsidRDefault="00EE4013" w:rsidP="009D07E5">
            <w:pPr>
              <w:ind w:firstLine="0"/>
            </w:pPr>
            <w:r>
              <w:t>Наименование операции</w:t>
            </w:r>
          </w:p>
        </w:tc>
        <w:tc>
          <w:tcPr>
            <w:tcW w:w="6651" w:type="dxa"/>
          </w:tcPr>
          <w:p w:rsidR="00EE4013" w:rsidRPr="006B5AE8" w:rsidRDefault="00EE4013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сообщения</w:t>
            </w:r>
          </w:p>
        </w:tc>
      </w:tr>
      <w:tr w:rsidR="00EE4013" w:rsidTr="00EE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E4013" w:rsidRDefault="00EE4013" w:rsidP="009D07E5">
            <w:pPr>
              <w:ind w:firstLine="0"/>
            </w:pPr>
            <w:r>
              <w:t>Назначение операции</w:t>
            </w:r>
          </w:p>
        </w:tc>
        <w:tc>
          <w:tcPr>
            <w:tcW w:w="6651" w:type="dxa"/>
          </w:tcPr>
          <w:p w:rsidR="00EE4013" w:rsidRDefault="00EE4013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Принимает сообщение от Сервисной Шины </w:t>
            </w:r>
            <w:r w:rsidRPr="004F3A3F">
              <w:t>“</w:t>
            </w:r>
            <w:r>
              <w:rPr>
                <w:lang w:val="en-US"/>
              </w:rPr>
              <w:t>Highway</w:t>
            </w:r>
            <w:r w:rsidRPr="004F3A3F">
              <w:t xml:space="preserve"> </w:t>
            </w:r>
            <w:r>
              <w:rPr>
                <w:lang w:val="en-US"/>
              </w:rPr>
              <w:t>SB</w:t>
            </w:r>
            <w:r w:rsidRPr="004F3A3F">
              <w:t>”</w:t>
            </w:r>
          </w:p>
        </w:tc>
      </w:tr>
      <w:tr w:rsidR="0016622C" w:rsidRPr="0016622C" w:rsidTr="00EE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6622C" w:rsidRPr="0016622C" w:rsidRDefault="0016622C" w:rsidP="00EE4013">
            <w:pPr>
              <w:pStyle w:val="afc"/>
            </w:pPr>
            <w:r>
              <w:rPr>
                <w:lang w:val="en-US"/>
              </w:rPr>
              <w:t xml:space="preserve">Action </w:t>
            </w:r>
            <w:r>
              <w:t>запроса</w:t>
            </w:r>
          </w:p>
        </w:tc>
        <w:tc>
          <w:tcPr>
            <w:tcW w:w="6651" w:type="dxa"/>
          </w:tcPr>
          <w:p w:rsidR="0016622C" w:rsidRPr="0016622C" w:rsidRDefault="0016622C" w:rsidP="00EE401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22C">
              <w:rPr>
                <w:lang w:val="en-US"/>
              </w:rPr>
              <w:t>http</w:t>
            </w:r>
            <w:r w:rsidRPr="0016622C">
              <w:t>://</w:t>
            </w:r>
            <w:r w:rsidRPr="0016622C">
              <w:rPr>
                <w:lang w:val="en-US"/>
              </w:rPr>
              <w:t>tempuri</w:t>
            </w:r>
            <w:r w:rsidRPr="0016622C">
              <w:t>.</w:t>
            </w:r>
            <w:r w:rsidRPr="0016622C">
              <w:rPr>
                <w:lang w:val="en-US"/>
              </w:rPr>
              <w:t>org</w:t>
            </w:r>
            <w:r w:rsidRPr="0016622C">
              <w:t>/</w:t>
            </w:r>
            <w:r w:rsidRPr="0016622C">
              <w:rPr>
                <w:lang w:val="en-US"/>
              </w:rPr>
              <w:t>ICallbackSubscriber</w:t>
            </w:r>
            <w:r w:rsidRPr="0016622C">
              <w:t>/</w:t>
            </w:r>
            <w:r w:rsidRPr="0016622C">
              <w:rPr>
                <w:lang w:val="en-US"/>
              </w:rPr>
              <w:t>AcceptMessage</w:t>
            </w:r>
          </w:p>
        </w:tc>
      </w:tr>
      <w:tr w:rsidR="0016622C" w:rsidRPr="0016622C" w:rsidTr="00EE4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6622C" w:rsidRPr="0016622C" w:rsidRDefault="0016622C" w:rsidP="00EE4013">
            <w:pPr>
              <w:pStyle w:val="afc"/>
            </w:pPr>
            <w:r>
              <w:rPr>
                <w:lang w:val="en-US"/>
              </w:rPr>
              <w:t xml:space="preserve">Action </w:t>
            </w:r>
            <w:r>
              <w:t>ответа</w:t>
            </w:r>
          </w:p>
        </w:tc>
        <w:tc>
          <w:tcPr>
            <w:tcW w:w="6651" w:type="dxa"/>
          </w:tcPr>
          <w:p w:rsidR="0016622C" w:rsidRPr="0016622C" w:rsidRDefault="0016622C" w:rsidP="00EE4013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22C">
              <w:rPr>
                <w:lang w:val="en-US"/>
              </w:rPr>
              <w:t>http</w:t>
            </w:r>
            <w:r w:rsidRPr="0016622C">
              <w:t>://</w:t>
            </w:r>
            <w:r w:rsidRPr="0016622C">
              <w:rPr>
                <w:lang w:val="en-US"/>
              </w:rPr>
              <w:t>tempuri</w:t>
            </w:r>
            <w:r w:rsidRPr="0016622C">
              <w:t>.</w:t>
            </w:r>
            <w:r w:rsidRPr="0016622C">
              <w:rPr>
                <w:lang w:val="en-US"/>
              </w:rPr>
              <w:t>org</w:t>
            </w:r>
            <w:r w:rsidRPr="0016622C">
              <w:t>/</w:t>
            </w:r>
            <w:r w:rsidRPr="0016622C">
              <w:rPr>
                <w:lang w:val="en-US"/>
              </w:rPr>
              <w:t>ICallbackSubscriber</w:t>
            </w:r>
            <w:r w:rsidRPr="0016622C">
              <w:t>/</w:t>
            </w:r>
            <w:r w:rsidRPr="0016622C">
              <w:rPr>
                <w:lang w:val="en-US"/>
              </w:rPr>
              <w:t>AcceptMessageResponse</w:t>
            </w:r>
          </w:p>
        </w:tc>
      </w:tr>
    </w:tbl>
    <w:p w:rsidR="0016622C" w:rsidRDefault="00F167AF" w:rsidP="00EE4013">
      <w:pPr>
        <w:pStyle w:val="3"/>
      </w:pPr>
      <w:bookmarkStart w:id="9" w:name="_Toc392851337"/>
      <w:r>
        <w:t>Описание входных параметров</w:t>
      </w:r>
      <w:bookmarkEnd w:id="9"/>
    </w:p>
    <w:p w:rsidR="00F167AF" w:rsidRPr="00F167AF" w:rsidRDefault="00F167AF" w:rsidP="00F167AF">
      <w:pPr>
        <w:pStyle w:val="4"/>
      </w:pPr>
      <w:r>
        <w:rPr>
          <w:lang w:val="en-US"/>
        </w:rPr>
        <w:t>MessageFromESB</w:t>
      </w:r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770"/>
        <w:gridCol w:w="3339"/>
        <w:gridCol w:w="1016"/>
        <w:gridCol w:w="1446"/>
      </w:tblGrid>
      <w:tr w:rsidR="0016622C" w:rsidTr="00C95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5331FD" w:rsidRDefault="0016622C" w:rsidP="009D07E5">
            <w:pPr>
              <w:ind w:firstLine="0"/>
            </w:pPr>
            <w:r>
              <w:t>Имя параметра</w:t>
            </w:r>
          </w:p>
        </w:tc>
        <w:tc>
          <w:tcPr>
            <w:tcW w:w="3260" w:type="dxa"/>
          </w:tcPr>
          <w:p w:rsidR="0016622C" w:rsidRDefault="0016622C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2" w:type="dxa"/>
          </w:tcPr>
          <w:p w:rsidR="0016622C" w:rsidRDefault="0016622C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412" w:type="dxa"/>
          </w:tcPr>
          <w:p w:rsidR="0016622C" w:rsidRDefault="0016622C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C95ADC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C95ADC" w:rsidRPr="0016622C" w:rsidRDefault="00C95ADC" w:rsidP="00F167AF">
            <w:pPr>
              <w:ind w:firstLine="0"/>
              <w:rPr>
                <w:lang w:val="en-US"/>
              </w:rPr>
            </w:pPr>
            <w:r w:rsidRPr="00C95ADC">
              <w:rPr>
                <w:lang w:val="en-US"/>
              </w:rPr>
              <w:t>MessageFromESB</w:t>
            </w:r>
          </w:p>
        </w:tc>
        <w:tc>
          <w:tcPr>
            <w:tcW w:w="3260" w:type="dxa"/>
          </w:tcPr>
          <w:p w:rsidR="00C95ADC" w:rsidRPr="00C95ADC" w:rsidRDefault="00C95ADC" w:rsidP="00C95ADC">
            <w:pPr>
              <w:tabs>
                <w:tab w:val="center" w:pos="1593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Обёртка сообщения</w:t>
            </w:r>
          </w:p>
        </w:tc>
        <w:tc>
          <w:tcPr>
            <w:tcW w:w="992" w:type="dxa"/>
          </w:tcPr>
          <w:p w:rsidR="00C95ADC" w:rsidRDefault="00C95AD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12" w:type="dxa"/>
          </w:tcPr>
          <w:p w:rsidR="00C95ADC" w:rsidRDefault="00C95AD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C95ADC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5331FD" w:rsidRDefault="0016622C" w:rsidP="00C95ADC">
            <w:pPr>
              <w:ind w:left="708" w:firstLine="0"/>
              <w:rPr>
                <w:lang w:val="en-US"/>
              </w:rPr>
            </w:pPr>
            <w:r w:rsidRPr="0016622C">
              <w:rPr>
                <w:lang w:val="en-US"/>
              </w:rPr>
              <w:t>Attachment</w:t>
            </w:r>
          </w:p>
        </w:tc>
        <w:tc>
          <w:tcPr>
            <w:tcW w:w="3260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Двоичные данные сообщения</w:t>
            </w:r>
          </w:p>
        </w:tc>
        <w:tc>
          <w:tcPr>
            <w:tcW w:w="992" w:type="dxa"/>
          </w:tcPr>
          <w:p w:rsidR="0016622C" w:rsidRDefault="00A61686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412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 байт</w:t>
            </w:r>
          </w:p>
        </w:tc>
      </w:tr>
      <w:tr w:rsidR="0016622C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5331FD" w:rsidRDefault="0016622C" w:rsidP="00C95ADC">
            <w:pPr>
              <w:ind w:left="708" w:firstLine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260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Тело сообщения</w:t>
            </w:r>
          </w:p>
        </w:tc>
        <w:tc>
          <w:tcPr>
            <w:tcW w:w="992" w:type="dxa"/>
          </w:tcPr>
          <w:p w:rsidR="0016622C" w:rsidRDefault="00A61686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412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C95ADC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5331FD" w:rsidRDefault="0016622C" w:rsidP="00C95ADC">
            <w:pPr>
              <w:ind w:left="708" w:firstLine="0"/>
              <w:rPr>
                <w:lang w:val="en-US"/>
              </w:rPr>
            </w:pPr>
            <w:r w:rsidRPr="0016622C">
              <w:rPr>
                <w:lang w:val="en-US"/>
              </w:rPr>
              <w:t>GroupID</w:t>
            </w:r>
          </w:p>
        </w:tc>
        <w:tc>
          <w:tcPr>
            <w:tcW w:w="3260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сервисной шины</w:t>
            </w:r>
          </w:p>
        </w:tc>
        <w:tc>
          <w:tcPr>
            <w:tcW w:w="992" w:type="dxa"/>
          </w:tcPr>
          <w:p w:rsidR="0016622C" w:rsidRDefault="00A61686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412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16622C" w:rsidRPr="00053F93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5331FD" w:rsidRDefault="0016622C" w:rsidP="00C95ADC">
            <w:pPr>
              <w:ind w:left="708" w:firstLine="0"/>
              <w:rPr>
                <w:lang w:val="en-US"/>
              </w:rPr>
            </w:pPr>
            <w:r w:rsidRPr="0016622C">
              <w:rPr>
                <w:lang w:val="en-US"/>
              </w:rPr>
              <w:t>MessageFormingTime</w:t>
            </w:r>
          </w:p>
        </w:tc>
        <w:tc>
          <w:tcPr>
            <w:tcW w:w="3260" w:type="dxa"/>
          </w:tcPr>
          <w:p w:rsidR="0016622C" w:rsidRPr="00053F93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 формирования сообщения</w:t>
            </w:r>
          </w:p>
        </w:tc>
        <w:tc>
          <w:tcPr>
            <w:tcW w:w="992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12" w:type="dxa"/>
          </w:tcPr>
          <w:p w:rsidR="0016622C" w:rsidRPr="00053F93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C95ADC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5331FD" w:rsidRDefault="0016622C" w:rsidP="00C95ADC">
            <w:pPr>
              <w:ind w:left="708" w:firstLine="0"/>
              <w:rPr>
                <w:lang w:val="en-US"/>
              </w:rPr>
            </w:pPr>
            <w:r w:rsidRPr="0016622C">
              <w:rPr>
                <w:lang w:val="en-US"/>
              </w:rPr>
              <w:t>MessageTypeID</w:t>
            </w:r>
          </w:p>
        </w:tc>
        <w:tc>
          <w:tcPr>
            <w:tcW w:w="3260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ID </w:t>
            </w:r>
            <w:r>
              <w:t>типа сообщения</w:t>
            </w:r>
          </w:p>
        </w:tc>
        <w:tc>
          <w:tcPr>
            <w:tcW w:w="992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12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16622C" w:rsidRPr="00053F93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5331FD" w:rsidRDefault="0016622C" w:rsidP="00C95ADC">
            <w:pPr>
              <w:ind w:left="708" w:firstLine="0"/>
              <w:rPr>
                <w:lang w:val="en-US"/>
              </w:rPr>
            </w:pPr>
            <w:r w:rsidRPr="0016622C">
              <w:rPr>
                <w:lang w:val="en-US"/>
              </w:rPr>
              <w:t>SenderName</w:t>
            </w:r>
          </w:p>
        </w:tc>
        <w:tc>
          <w:tcPr>
            <w:tcW w:w="3260" w:type="dxa"/>
          </w:tcPr>
          <w:p w:rsidR="0016622C" w:rsidRP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отправителя</w:t>
            </w:r>
          </w:p>
        </w:tc>
        <w:tc>
          <w:tcPr>
            <w:tcW w:w="992" w:type="dxa"/>
          </w:tcPr>
          <w:p w:rsidR="0016622C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12" w:type="dxa"/>
          </w:tcPr>
          <w:p w:rsidR="0016622C" w:rsidRPr="00053F93" w:rsidRDefault="0016622C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16622C" w:rsidRPr="00053F93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6622C" w:rsidRPr="0016622C" w:rsidRDefault="0016622C" w:rsidP="00C95ADC">
            <w:pPr>
              <w:pStyle w:val="a3"/>
              <w:ind w:left="708"/>
              <w:rPr>
                <w:lang w:val="en-US"/>
              </w:rPr>
            </w:pPr>
            <w:r w:rsidRPr="0016622C">
              <w:rPr>
                <w:lang w:val="en-US"/>
              </w:rPr>
              <w:t>Tags</w:t>
            </w:r>
          </w:p>
        </w:tc>
        <w:tc>
          <w:tcPr>
            <w:tcW w:w="3260" w:type="dxa"/>
          </w:tcPr>
          <w:p w:rsidR="0016622C" w:rsidRPr="00A61686" w:rsidRDefault="0016622C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="00A61686">
              <w:t>е</w:t>
            </w:r>
            <w:r>
              <w:t>ги сообщения</w:t>
            </w:r>
          </w:p>
        </w:tc>
        <w:tc>
          <w:tcPr>
            <w:tcW w:w="992" w:type="dxa"/>
          </w:tcPr>
          <w:p w:rsidR="0016622C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412" w:type="dxa"/>
          </w:tcPr>
          <w:p w:rsidR="0016622C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Контейнер-список</w:t>
            </w:r>
          </w:p>
        </w:tc>
      </w:tr>
      <w:tr w:rsidR="00A61686" w:rsidRPr="00053F93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61686" w:rsidRPr="0016622C" w:rsidRDefault="00A61686" w:rsidP="00C95ADC">
            <w:pPr>
              <w:pStyle w:val="a3"/>
              <w:ind w:left="1416"/>
              <w:rPr>
                <w:lang w:val="en-US"/>
              </w:rPr>
            </w:pPr>
            <w:r w:rsidRPr="00A61686">
              <w:rPr>
                <w:lang w:val="en-US"/>
              </w:rPr>
              <w:t>KeyValueOfstringstring</w:t>
            </w:r>
          </w:p>
        </w:tc>
        <w:tc>
          <w:tcPr>
            <w:tcW w:w="3260" w:type="dxa"/>
          </w:tcPr>
          <w:p w:rsidR="00A61686" w:rsidRP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Тег (может повторяться)</w:t>
            </w:r>
          </w:p>
        </w:tc>
        <w:tc>
          <w:tcPr>
            <w:tcW w:w="992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</w:p>
        </w:tc>
        <w:tc>
          <w:tcPr>
            <w:tcW w:w="1412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Контейнер</w:t>
            </w:r>
          </w:p>
        </w:tc>
      </w:tr>
      <w:tr w:rsidR="00A61686" w:rsidRPr="00053F93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61686" w:rsidRPr="0016622C" w:rsidRDefault="00A61686" w:rsidP="00C95ADC">
            <w:pPr>
              <w:pStyle w:val="a3"/>
              <w:ind w:left="2124"/>
              <w:rPr>
                <w:lang w:val="en-US"/>
              </w:rPr>
            </w:pPr>
            <w:r w:rsidRPr="00A61686">
              <w:rPr>
                <w:lang w:val="en-US"/>
              </w:rPr>
              <w:t>Key</w:t>
            </w:r>
          </w:p>
        </w:tc>
        <w:tc>
          <w:tcPr>
            <w:tcW w:w="3260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тега</w:t>
            </w:r>
          </w:p>
        </w:tc>
        <w:tc>
          <w:tcPr>
            <w:tcW w:w="992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12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  <w:tr w:rsidR="00A61686" w:rsidRPr="00053F93" w:rsidTr="00C95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A61686" w:rsidRPr="0016622C" w:rsidRDefault="00A61686" w:rsidP="00C95ADC">
            <w:pPr>
              <w:pStyle w:val="a3"/>
              <w:ind w:left="2124"/>
              <w:rPr>
                <w:lang w:val="en-US"/>
              </w:rPr>
            </w:pPr>
            <w:r w:rsidRPr="00A61686">
              <w:rPr>
                <w:lang w:val="en-US"/>
              </w:rPr>
              <w:t>Value</w:t>
            </w:r>
          </w:p>
        </w:tc>
        <w:tc>
          <w:tcPr>
            <w:tcW w:w="3260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 тега</w:t>
            </w:r>
          </w:p>
        </w:tc>
        <w:tc>
          <w:tcPr>
            <w:tcW w:w="992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412" w:type="dxa"/>
          </w:tcPr>
          <w:p w:rsidR="00A61686" w:rsidRDefault="00A61686" w:rsidP="00A616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</w:tbl>
    <w:p w:rsidR="00F167AF" w:rsidRDefault="00F167AF" w:rsidP="00052D14">
      <w:pPr>
        <w:pStyle w:val="3"/>
      </w:pPr>
      <w:bookmarkStart w:id="10" w:name="_Toc392851338"/>
      <w:r>
        <w:t>Описание выходных параметров</w:t>
      </w:r>
      <w:bookmarkEnd w:id="10"/>
    </w:p>
    <w:p w:rsidR="00F167AF" w:rsidRPr="00F167AF" w:rsidRDefault="00F167AF" w:rsidP="00A61686">
      <w:r>
        <w:t>Метод не возвращает никаких данных.</w:t>
      </w:r>
    </w:p>
    <w:p w:rsidR="0016622C" w:rsidRDefault="00F167AF" w:rsidP="00F167AF">
      <w:pPr>
        <w:pStyle w:val="3"/>
      </w:pPr>
      <w:bookmarkStart w:id="11" w:name="_Toc392851339"/>
      <w:r>
        <w:t>Контрольные примеры</w:t>
      </w:r>
      <w:bookmarkEnd w:id="11"/>
    </w:p>
    <w:p w:rsidR="00F167AF" w:rsidRDefault="00F167AF" w:rsidP="00F167AF">
      <w:pPr>
        <w:pStyle w:val="4"/>
      </w:pPr>
      <w:r>
        <w:t>Запрос</w:t>
      </w:r>
    </w:p>
    <w:p w:rsidR="00A61686" w:rsidRPr="00A61686" w:rsidRDefault="00A61686" w:rsidP="00A61686">
      <w:pPr>
        <w:pStyle w:val="afa"/>
      </w:pPr>
      <w:r w:rsidRPr="00A61686">
        <w:t>&lt;soap:Envelope xmlns:soap="http://www.w3.org/2003/05/soap-envelope" xmlns:tem="http://tempuri.org/" xmlns:iis="http://schemas.datacontract.org/2004/07/IIS.Persona.ServiceBus.Objects" xmlns:arr="http://schemas.microsoft.com/2003/10/Serialization/Arrays"&gt;</w:t>
      </w:r>
    </w:p>
    <w:p w:rsidR="00A61686" w:rsidRPr="00A61686" w:rsidRDefault="00A61686" w:rsidP="00A61686">
      <w:pPr>
        <w:pStyle w:val="afa"/>
      </w:pPr>
      <w:r w:rsidRPr="00A61686">
        <w:t xml:space="preserve">   &lt;soap:Body&gt;</w:t>
      </w:r>
    </w:p>
    <w:p w:rsidR="00A61686" w:rsidRPr="00A61686" w:rsidRDefault="00A61686" w:rsidP="00A61686">
      <w:pPr>
        <w:pStyle w:val="afa"/>
      </w:pPr>
      <w:r w:rsidRPr="00A61686">
        <w:t xml:space="preserve">      &lt;tem:AcceptMessage&gt;</w:t>
      </w:r>
    </w:p>
    <w:p w:rsidR="00A61686" w:rsidRPr="00A61686" w:rsidRDefault="00A61686" w:rsidP="00A61686">
      <w:pPr>
        <w:pStyle w:val="afa"/>
      </w:pPr>
      <w:r w:rsidRPr="00A61686">
        <w:t xml:space="preserve">         &lt;tem:msg&gt;</w:t>
      </w:r>
    </w:p>
    <w:p w:rsidR="00A61686" w:rsidRPr="00A61686" w:rsidRDefault="00A61686" w:rsidP="00A61686">
      <w:pPr>
        <w:pStyle w:val="afa"/>
      </w:pPr>
      <w:r w:rsidRPr="00A61686">
        <w:t xml:space="preserve">            &lt;iis:Body&gt;Test Message&lt;/iis:Body&gt;</w:t>
      </w:r>
    </w:p>
    <w:p w:rsidR="00A61686" w:rsidRPr="00A61686" w:rsidRDefault="00A61686" w:rsidP="00A61686">
      <w:pPr>
        <w:pStyle w:val="afa"/>
      </w:pPr>
      <w:r w:rsidRPr="00A61686">
        <w:t xml:space="preserve">            &lt;iis:MessageFormingTime&gt;2014-07-11T11:00:42.7486138+06:00&lt;/iis:MessageFormingTime&gt;</w:t>
      </w:r>
    </w:p>
    <w:p w:rsidR="00A61686" w:rsidRPr="00A61686" w:rsidRDefault="00A61686" w:rsidP="00A61686">
      <w:pPr>
        <w:pStyle w:val="afa"/>
      </w:pPr>
      <w:r w:rsidRPr="00A61686">
        <w:t xml:space="preserve">            &lt;iis:MessageTypeID&gt;a0f9fa59-0cac-461f-b011-fd4e94ab54e4&lt;/iis:MessageTypeID&gt;</w:t>
      </w:r>
    </w:p>
    <w:p w:rsidR="00A61686" w:rsidRPr="00A61686" w:rsidRDefault="00A61686" w:rsidP="00A61686">
      <w:pPr>
        <w:pStyle w:val="afa"/>
      </w:pPr>
      <w:r w:rsidRPr="00A61686">
        <w:t xml:space="preserve">            &lt;iis:SenderName&gt;Test service 1&lt;/iis:SenderName&gt;</w:t>
      </w:r>
    </w:p>
    <w:p w:rsidR="00A61686" w:rsidRPr="00A61686" w:rsidRDefault="00A61686" w:rsidP="00A61686">
      <w:pPr>
        <w:pStyle w:val="afa"/>
      </w:pPr>
      <w:r w:rsidRPr="00A61686">
        <w:t xml:space="preserve">            &lt;iis:Tags&gt;</w:t>
      </w:r>
    </w:p>
    <w:p w:rsidR="00A61686" w:rsidRPr="00A61686" w:rsidRDefault="00A61686" w:rsidP="00A61686">
      <w:pPr>
        <w:pStyle w:val="afa"/>
      </w:pPr>
      <w:r w:rsidRPr="00A61686">
        <w:t xml:space="preserve">               &lt;arr:KeyValueOfstringstring&gt;</w:t>
      </w:r>
    </w:p>
    <w:p w:rsidR="00A61686" w:rsidRPr="00A61686" w:rsidRDefault="00A61686" w:rsidP="00A61686">
      <w:pPr>
        <w:pStyle w:val="afa"/>
      </w:pPr>
      <w:r w:rsidRPr="00A61686">
        <w:t xml:space="preserve">                  &lt;arr:Key&gt;Tag1&lt;/arr:Key&gt;</w:t>
      </w:r>
    </w:p>
    <w:p w:rsidR="00A61686" w:rsidRPr="00A61686" w:rsidRDefault="00A61686" w:rsidP="00A61686">
      <w:pPr>
        <w:pStyle w:val="afa"/>
      </w:pPr>
      <w:r w:rsidRPr="00A61686">
        <w:t xml:space="preserve">                  &lt;arr:Value&gt;Value1&lt;/arr:Value&gt;</w:t>
      </w:r>
    </w:p>
    <w:p w:rsidR="00A61686" w:rsidRPr="00A61686" w:rsidRDefault="00A61686" w:rsidP="00A61686">
      <w:pPr>
        <w:pStyle w:val="afa"/>
      </w:pPr>
      <w:r w:rsidRPr="00A61686">
        <w:t xml:space="preserve">               &lt;/arr:KeyValueOfstringstring&gt;</w:t>
      </w:r>
    </w:p>
    <w:p w:rsidR="00A61686" w:rsidRPr="00A61686" w:rsidRDefault="00A61686" w:rsidP="00A61686">
      <w:pPr>
        <w:pStyle w:val="afa"/>
      </w:pPr>
      <w:r w:rsidRPr="00A61686">
        <w:t xml:space="preserve">            &lt;/iis:Tags&gt;</w:t>
      </w:r>
    </w:p>
    <w:p w:rsidR="00A61686" w:rsidRPr="00A61686" w:rsidRDefault="00A61686" w:rsidP="00A61686">
      <w:pPr>
        <w:pStyle w:val="afa"/>
      </w:pPr>
      <w:r w:rsidRPr="00A61686">
        <w:t xml:space="preserve">         &lt;/tem:msg&gt;</w:t>
      </w:r>
    </w:p>
    <w:p w:rsidR="00A61686" w:rsidRPr="00A61686" w:rsidRDefault="00A61686" w:rsidP="00A61686">
      <w:pPr>
        <w:pStyle w:val="afa"/>
      </w:pPr>
      <w:r w:rsidRPr="00A61686">
        <w:t xml:space="preserve">      &lt;/tem:AcceptMessage&gt;</w:t>
      </w:r>
    </w:p>
    <w:p w:rsidR="00A61686" w:rsidRPr="00A61686" w:rsidRDefault="00A61686" w:rsidP="00A61686">
      <w:pPr>
        <w:pStyle w:val="afa"/>
      </w:pPr>
      <w:r w:rsidRPr="00A61686">
        <w:t xml:space="preserve">   &lt;/soap:Body&gt;</w:t>
      </w:r>
    </w:p>
    <w:p w:rsidR="00A61686" w:rsidRPr="00A61686" w:rsidRDefault="00A61686" w:rsidP="00A61686">
      <w:pPr>
        <w:pStyle w:val="afa"/>
      </w:pPr>
      <w:r w:rsidRPr="00A61686">
        <w:t>&lt;/soap:Envelope&gt;</w:t>
      </w:r>
    </w:p>
    <w:p w:rsidR="00F167AF" w:rsidRDefault="00F167AF" w:rsidP="00F167AF">
      <w:pPr>
        <w:pStyle w:val="4"/>
      </w:pPr>
      <w:r>
        <w:t>Ответ</w:t>
      </w:r>
    </w:p>
    <w:p w:rsidR="00A61686" w:rsidRPr="00A61686" w:rsidRDefault="00A61686" w:rsidP="00A61686">
      <w:pPr>
        <w:pStyle w:val="afa"/>
      </w:pPr>
      <w:r w:rsidRPr="00A61686">
        <w:t>&lt;s:Envelope xmlns:s="http://www.w3.org/2003/05/soap-envelope" xmlns:a="http://www.w3.org/2005/08/addressing"&gt;</w:t>
      </w:r>
    </w:p>
    <w:p w:rsidR="00A61686" w:rsidRPr="00A61686" w:rsidRDefault="00A61686" w:rsidP="00A61686">
      <w:pPr>
        <w:pStyle w:val="afa"/>
      </w:pPr>
      <w:r w:rsidRPr="00A61686">
        <w:t xml:space="preserve">   &lt;s:Header&gt;</w:t>
      </w:r>
    </w:p>
    <w:p w:rsidR="00A61686" w:rsidRPr="00A61686" w:rsidRDefault="00A61686" w:rsidP="00A61686">
      <w:pPr>
        <w:pStyle w:val="afa"/>
      </w:pPr>
      <w:r w:rsidRPr="00A61686">
        <w:t xml:space="preserve">      &lt;a:Action s:mustUnderstand="1"&gt;http://tempuri.org/ICallbackSubscriber/AcceptMessageResponse&lt;/a:Action&gt;</w:t>
      </w:r>
    </w:p>
    <w:p w:rsidR="00A61686" w:rsidRPr="00A61686" w:rsidRDefault="00A61686" w:rsidP="00A61686">
      <w:pPr>
        <w:pStyle w:val="afa"/>
      </w:pPr>
      <w:r w:rsidRPr="00A61686">
        <w:t xml:space="preserve">   &lt;/s:Header&gt;</w:t>
      </w:r>
    </w:p>
    <w:p w:rsidR="00A61686" w:rsidRPr="00A61686" w:rsidRDefault="00A61686" w:rsidP="00A61686">
      <w:pPr>
        <w:pStyle w:val="afa"/>
      </w:pPr>
      <w:r w:rsidRPr="00A61686">
        <w:t xml:space="preserve">   &lt;s:Body&gt;</w:t>
      </w:r>
    </w:p>
    <w:p w:rsidR="00A61686" w:rsidRPr="00A61686" w:rsidRDefault="00A61686" w:rsidP="00A61686">
      <w:pPr>
        <w:pStyle w:val="afa"/>
      </w:pPr>
      <w:r w:rsidRPr="00A61686">
        <w:t xml:space="preserve">      &lt;AcceptMessageResponse xmlns="http://tempuri.org/"/&gt;</w:t>
      </w:r>
    </w:p>
    <w:p w:rsidR="00A61686" w:rsidRPr="00052D14" w:rsidRDefault="00A61686" w:rsidP="00A61686">
      <w:pPr>
        <w:pStyle w:val="afa"/>
        <w:rPr>
          <w:lang w:val="en-US"/>
        </w:rPr>
      </w:pPr>
      <w:r w:rsidRPr="00A61686">
        <w:t xml:space="preserve">   &lt;/s:Body&gt;</w:t>
      </w:r>
    </w:p>
    <w:p w:rsidR="00A61686" w:rsidRPr="00A61686" w:rsidRDefault="00A61686" w:rsidP="00A61686">
      <w:pPr>
        <w:pStyle w:val="afa"/>
      </w:pPr>
      <w:r w:rsidRPr="00A61686">
        <w:t>&lt;/s:Envelope&gt;</w:t>
      </w:r>
    </w:p>
    <w:p w:rsidR="00F167AF" w:rsidRDefault="00F167AF" w:rsidP="00F167AF">
      <w:pPr>
        <w:pStyle w:val="2"/>
      </w:pPr>
      <w:bookmarkStart w:id="12" w:name="_Toc392851340"/>
      <w:r>
        <w:t xml:space="preserve">Метод </w:t>
      </w:r>
      <w:r w:rsidRPr="00F167AF">
        <w:t>GetSourceId</w:t>
      </w:r>
      <w:bookmarkEnd w:id="12"/>
    </w:p>
    <w:p w:rsidR="00052D14" w:rsidRDefault="00052D14" w:rsidP="00052D14">
      <w:pPr>
        <w:pStyle w:val="3"/>
      </w:pPr>
      <w:bookmarkStart w:id="13" w:name="_Toc392851341"/>
      <w:r>
        <w:t>Общие сведения</w:t>
      </w:r>
      <w:bookmarkEnd w:id="13"/>
    </w:p>
    <w:tbl>
      <w:tblPr>
        <w:tblStyle w:val="PlainTable2"/>
        <w:tblW w:w="0" w:type="auto"/>
        <w:tblLook w:val="0680" w:firstRow="0" w:lastRow="0" w:firstColumn="1" w:lastColumn="0" w:noHBand="1" w:noVBand="1"/>
      </w:tblPr>
      <w:tblGrid>
        <w:gridCol w:w="2694"/>
        <w:gridCol w:w="6651"/>
      </w:tblGrid>
      <w:tr w:rsidR="00052D14" w:rsidRPr="006B5AE8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2D14" w:rsidRPr="006B5AE8" w:rsidRDefault="00052D14" w:rsidP="009D07E5">
            <w:pPr>
              <w:tabs>
                <w:tab w:val="left" w:pos="1695"/>
              </w:tabs>
              <w:ind w:firstLine="0"/>
            </w:pPr>
            <w:r>
              <w:t>Код операции</w:t>
            </w:r>
            <w:r>
              <w:tab/>
            </w:r>
          </w:p>
        </w:tc>
        <w:tc>
          <w:tcPr>
            <w:tcW w:w="6651" w:type="dxa"/>
          </w:tcPr>
          <w:p w:rsidR="00052D14" w:rsidRPr="006B5AE8" w:rsidRDefault="00052D14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67AF">
              <w:t>GetSourceId</w:t>
            </w:r>
          </w:p>
        </w:tc>
      </w:tr>
      <w:tr w:rsidR="00052D14" w:rsidRPr="006B5AE8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2D14" w:rsidRDefault="00052D14" w:rsidP="009D07E5">
            <w:pPr>
              <w:ind w:firstLine="0"/>
            </w:pPr>
            <w:r>
              <w:t>Наименование операции</w:t>
            </w:r>
          </w:p>
        </w:tc>
        <w:tc>
          <w:tcPr>
            <w:tcW w:w="6651" w:type="dxa"/>
          </w:tcPr>
          <w:p w:rsidR="00052D14" w:rsidRPr="00052D14" w:rsidRDefault="00052D14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Возврат </w:t>
            </w:r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</w:tr>
      <w:tr w:rsidR="00052D14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2D14" w:rsidRDefault="00052D14" w:rsidP="009D07E5">
            <w:pPr>
              <w:ind w:firstLine="0"/>
            </w:pPr>
            <w:r>
              <w:t>Назначение операции</w:t>
            </w:r>
          </w:p>
        </w:tc>
        <w:tc>
          <w:tcPr>
            <w:tcW w:w="6651" w:type="dxa"/>
          </w:tcPr>
          <w:p w:rsidR="00052D14" w:rsidRPr="00052D14" w:rsidRDefault="00052D14" w:rsidP="00052D1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 xml:space="preserve">, под которым клиент зарегистрирован в Сервисной Шине </w:t>
            </w:r>
            <w:r w:rsidRPr="00052D14">
              <w:t>“</w:t>
            </w:r>
            <w:r>
              <w:rPr>
                <w:lang w:val="en-US"/>
              </w:rPr>
              <w:t>Highway</w:t>
            </w:r>
            <w:r w:rsidRPr="00052D14">
              <w:t xml:space="preserve"> </w:t>
            </w:r>
            <w:r>
              <w:rPr>
                <w:lang w:val="en-US"/>
              </w:rPr>
              <w:t>SB</w:t>
            </w:r>
            <w:r w:rsidRPr="00052D14">
              <w:t>”</w:t>
            </w:r>
          </w:p>
        </w:tc>
      </w:tr>
      <w:tr w:rsidR="00052D14" w:rsidRPr="00052D14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2D14" w:rsidRPr="0016622C" w:rsidRDefault="00052D14" w:rsidP="009D07E5">
            <w:pPr>
              <w:pStyle w:val="afc"/>
            </w:pPr>
            <w:r>
              <w:rPr>
                <w:lang w:val="en-US"/>
              </w:rPr>
              <w:t xml:space="preserve">Action </w:t>
            </w:r>
            <w:r>
              <w:t>запроса</w:t>
            </w:r>
          </w:p>
        </w:tc>
        <w:tc>
          <w:tcPr>
            <w:tcW w:w="6651" w:type="dxa"/>
          </w:tcPr>
          <w:p w:rsidR="00052D14" w:rsidRPr="00052D14" w:rsidRDefault="00052D14" w:rsidP="00052D14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22C">
              <w:rPr>
                <w:lang w:val="en-US"/>
              </w:rPr>
              <w:t>http</w:t>
            </w:r>
            <w:r w:rsidRPr="00052D14">
              <w:t>://</w:t>
            </w:r>
            <w:r w:rsidRPr="0016622C">
              <w:rPr>
                <w:lang w:val="en-US"/>
              </w:rPr>
              <w:t>tempuri</w:t>
            </w:r>
            <w:r w:rsidRPr="00052D14">
              <w:t>.</w:t>
            </w:r>
            <w:r w:rsidRPr="0016622C">
              <w:rPr>
                <w:lang w:val="en-US"/>
              </w:rPr>
              <w:t>org</w:t>
            </w:r>
            <w:r w:rsidRPr="00052D14">
              <w:t>/</w:t>
            </w:r>
            <w:r w:rsidRPr="0016622C">
              <w:rPr>
                <w:lang w:val="en-US"/>
              </w:rPr>
              <w:t>ICallbackSubscriber</w:t>
            </w:r>
            <w:r w:rsidRPr="00052D14">
              <w:t>/</w:t>
            </w:r>
            <w:r w:rsidRPr="00052D14">
              <w:rPr>
                <w:lang w:val="en-US"/>
              </w:rPr>
              <w:t>GetSourceId</w:t>
            </w:r>
          </w:p>
        </w:tc>
      </w:tr>
      <w:tr w:rsidR="00052D14" w:rsidRPr="0016622C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52D14" w:rsidRPr="0016622C" w:rsidRDefault="00052D14" w:rsidP="009D07E5">
            <w:pPr>
              <w:pStyle w:val="afc"/>
            </w:pPr>
            <w:r>
              <w:rPr>
                <w:lang w:val="en-US"/>
              </w:rPr>
              <w:t xml:space="preserve">Action </w:t>
            </w:r>
            <w:r>
              <w:t>ответа</w:t>
            </w:r>
          </w:p>
        </w:tc>
        <w:tc>
          <w:tcPr>
            <w:tcW w:w="6651" w:type="dxa"/>
          </w:tcPr>
          <w:p w:rsidR="00052D14" w:rsidRPr="0016622C" w:rsidRDefault="00052D14" w:rsidP="009D07E5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22C">
              <w:rPr>
                <w:lang w:val="en-US"/>
              </w:rPr>
              <w:t>http</w:t>
            </w:r>
            <w:r w:rsidRPr="0016622C">
              <w:t>://</w:t>
            </w:r>
            <w:r w:rsidRPr="0016622C">
              <w:rPr>
                <w:lang w:val="en-US"/>
              </w:rPr>
              <w:t>tempuri</w:t>
            </w:r>
            <w:r w:rsidRPr="0016622C">
              <w:t>.</w:t>
            </w:r>
            <w:r w:rsidRPr="0016622C">
              <w:rPr>
                <w:lang w:val="en-US"/>
              </w:rPr>
              <w:t>org</w:t>
            </w:r>
            <w:r w:rsidRPr="0016622C">
              <w:t>/</w:t>
            </w:r>
            <w:r w:rsidRPr="0016622C">
              <w:rPr>
                <w:lang w:val="en-US"/>
              </w:rPr>
              <w:t>ICallbackSubscriber</w:t>
            </w:r>
            <w:r w:rsidRPr="0016622C">
              <w:t>/</w:t>
            </w:r>
            <w:r w:rsidRPr="00F167AF">
              <w:t>GetSourceId</w:t>
            </w:r>
            <w:r w:rsidRPr="0016622C">
              <w:rPr>
                <w:lang w:val="en-US"/>
              </w:rPr>
              <w:t>Response</w:t>
            </w:r>
          </w:p>
        </w:tc>
      </w:tr>
    </w:tbl>
    <w:p w:rsidR="00052D14" w:rsidRPr="00052D14" w:rsidRDefault="00052D14" w:rsidP="000F7302">
      <w:pPr>
        <w:pStyle w:val="3"/>
        <w:rPr>
          <w:lang w:val="en-US"/>
        </w:rPr>
      </w:pPr>
      <w:bookmarkStart w:id="14" w:name="_Toc392851342"/>
      <w:r>
        <w:t>Описание входных параметров</w:t>
      </w:r>
      <w:bookmarkEnd w:id="14"/>
    </w:p>
    <w:p w:rsidR="00052D14" w:rsidRPr="00052D14" w:rsidRDefault="00052D14" w:rsidP="00052D14">
      <w:r>
        <w:t>Метод не принимает никаких параметров.</w:t>
      </w:r>
    </w:p>
    <w:p w:rsidR="00052D14" w:rsidRDefault="00052D14" w:rsidP="00052D14">
      <w:pPr>
        <w:pStyle w:val="3"/>
      </w:pPr>
      <w:bookmarkStart w:id="15" w:name="_Toc392851343"/>
      <w:r>
        <w:t>Описание выходных параметров</w:t>
      </w:r>
      <w:bookmarkEnd w:id="15"/>
    </w:p>
    <w:p w:rsidR="00052D14" w:rsidRPr="00052D14" w:rsidRDefault="00FD49F1" w:rsidP="00052D14">
      <w:pPr>
        <w:pStyle w:val="4"/>
      </w:pPr>
      <w:r w:rsidRPr="00052D14">
        <w:rPr>
          <w:lang w:val="en-US"/>
        </w:rPr>
        <w:t>GetSourceIdResult</w:t>
      </w:r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479"/>
        <w:gridCol w:w="3484"/>
        <w:gridCol w:w="1017"/>
        <w:gridCol w:w="1591"/>
      </w:tblGrid>
      <w:tr w:rsidR="00052D14" w:rsidTr="009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2D14" w:rsidRPr="005331FD" w:rsidRDefault="00052D14" w:rsidP="009D07E5">
            <w:pPr>
              <w:ind w:firstLine="0"/>
            </w:pPr>
            <w:r>
              <w:t>Имя параметра</w:t>
            </w:r>
          </w:p>
        </w:tc>
        <w:tc>
          <w:tcPr>
            <w:tcW w:w="3402" w:type="dxa"/>
          </w:tcPr>
          <w:p w:rsidR="00052D14" w:rsidRDefault="00052D14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3" w:type="dxa"/>
          </w:tcPr>
          <w:p w:rsidR="00052D14" w:rsidRDefault="00052D14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553" w:type="dxa"/>
          </w:tcPr>
          <w:p w:rsidR="00052D14" w:rsidRDefault="00052D14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052D14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52D14" w:rsidRPr="005331FD" w:rsidRDefault="00052D14" w:rsidP="009D07E5">
            <w:pPr>
              <w:ind w:firstLine="0"/>
              <w:rPr>
                <w:lang w:val="en-US"/>
              </w:rPr>
            </w:pPr>
            <w:r w:rsidRPr="00052D14">
              <w:rPr>
                <w:lang w:val="en-US"/>
              </w:rPr>
              <w:t>GetSourceIdResult</w:t>
            </w:r>
          </w:p>
        </w:tc>
        <w:tc>
          <w:tcPr>
            <w:tcW w:w="3402" w:type="dxa"/>
          </w:tcPr>
          <w:p w:rsidR="00052D14" w:rsidRPr="00052D14" w:rsidRDefault="00052D14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993" w:type="dxa"/>
          </w:tcPr>
          <w:p w:rsidR="00052D14" w:rsidRDefault="00052D14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553" w:type="dxa"/>
          </w:tcPr>
          <w:p w:rsidR="00052D14" w:rsidRDefault="00052D14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</w:tbl>
    <w:p w:rsidR="00052D14" w:rsidRDefault="00052D14" w:rsidP="00052D14">
      <w:pPr>
        <w:pStyle w:val="3"/>
      </w:pPr>
      <w:r>
        <w:t xml:space="preserve"> </w:t>
      </w:r>
      <w:bookmarkStart w:id="16" w:name="_Toc392851344"/>
      <w:r>
        <w:t>Контрольные примеры</w:t>
      </w:r>
      <w:bookmarkEnd w:id="16"/>
    </w:p>
    <w:p w:rsidR="00052D14" w:rsidRDefault="00052D14" w:rsidP="00052D14">
      <w:pPr>
        <w:pStyle w:val="4"/>
      </w:pPr>
      <w:r>
        <w:t>Запрос</w:t>
      </w:r>
    </w:p>
    <w:p w:rsidR="00052D14" w:rsidRPr="00052D14" w:rsidRDefault="00052D14" w:rsidP="00052D14">
      <w:pPr>
        <w:pStyle w:val="afa"/>
      </w:pPr>
      <w:r w:rsidRPr="00052D14">
        <w:rPr>
          <w:lang w:val="en-US"/>
        </w:rPr>
        <w:t>&lt;</w:t>
      </w:r>
      <w:r w:rsidRPr="00052D14">
        <w:t>soap:Envelope xmlns:soap="http://www.w3.org/2003/05/soap-envelope" xmlns:tem="http://tempuri.org/"&gt;</w:t>
      </w:r>
    </w:p>
    <w:p w:rsidR="00052D14" w:rsidRPr="00052D14" w:rsidRDefault="00052D14" w:rsidP="00052D14">
      <w:pPr>
        <w:pStyle w:val="afa"/>
      </w:pPr>
      <w:r w:rsidRPr="00052D14">
        <w:t xml:space="preserve">   &lt;soap:Header/&gt;</w:t>
      </w:r>
    </w:p>
    <w:p w:rsidR="00052D14" w:rsidRPr="00052D14" w:rsidRDefault="00052D14" w:rsidP="00052D14">
      <w:pPr>
        <w:pStyle w:val="afa"/>
      </w:pPr>
      <w:r w:rsidRPr="00052D14">
        <w:t xml:space="preserve">   &lt;soap:Body&gt;</w:t>
      </w:r>
    </w:p>
    <w:p w:rsidR="00052D14" w:rsidRPr="00052D14" w:rsidRDefault="00052D14" w:rsidP="00052D14">
      <w:pPr>
        <w:pStyle w:val="afa"/>
      </w:pPr>
      <w:r w:rsidRPr="00052D14">
        <w:t xml:space="preserve">      &lt;tem:GetSourceId/&gt;</w:t>
      </w:r>
    </w:p>
    <w:p w:rsidR="00052D14" w:rsidRPr="00052D14" w:rsidRDefault="00052D14" w:rsidP="00052D14">
      <w:pPr>
        <w:pStyle w:val="afa"/>
      </w:pPr>
      <w:r w:rsidRPr="00052D14">
        <w:t xml:space="preserve">   &lt;/soap:Body&gt;</w:t>
      </w:r>
    </w:p>
    <w:p w:rsidR="00052D14" w:rsidRPr="00052D14" w:rsidRDefault="00052D14" w:rsidP="00052D14">
      <w:pPr>
        <w:pStyle w:val="afa"/>
      </w:pPr>
      <w:r w:rsidRPr="00052D14">
        <w:t>&lt;/soap:Envelope&gt;</w:t>
      </w:r>
    </w:p>
    <w:p w:rsidR="00052D14" w:rsidRDefault="00052D14" w:rsidP="00052D14">
      <w:pPr>
        <w:pStyle w:val="4"/>
      </w:pPr>
      <w:r>
        <w:t>Ответ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>&lt;s:Envelope xmlns:s="http://www.w3.org/2003/05/soap-envelope" xmlns:a="http://www.w3.org/2005/08/addressing"&gt;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&lt;s:Header&gt;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   &lt;a:Action s:mustUnderstand="1"&gt;http://tempuri.org/ICallbackSubscriber/GetSourceIdResponse&lt;/a:Action&gt;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&lt;/s:Header&gt;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&lt;s:Body&gt;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   &lt;GetSourceIdResponse xmlns="http://tempuri.org/"&gt;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      &lt;GetSourceIdResult&gt;bc24ef75-61c4-44d3-8db0-169059df874c&lt;/GetSourceIdResult&gt;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   &lt;/GetSourceIdResponse&gt;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 xml:space="preserve">   &lt;/s:Body&gt;</w:t>
      </w:r>
    </w:p>
    <w:p w:rsidR="00052D14" w:rsidRPr="00052D14" w:rsidRDefault="00052D14" w:rsidP="00052D14">
      <w:pPr>
        <w:pStyle w:val="afa"/>
        <w:rPr>
          <w:lang w:val="en-US"/>
        </w:rPr>
      </w:pPr>
      <w:r w:rsidRPr="00052D14">
        <w:rPr>
          <w:lang w:val="en-US"/>
        </w:rPr>
        <w:t>&lt;/s:Envelope&gt;</w:t>
      </w:r>
    </w:p>
    <w:p w:rsidR="00F167AF" w:rsidRDefault="00F167AF" w:rsidP="00F167AF">
      <w:pPr>
        <w:pStyle w:val="2"/>
        <w:rPr>
          <w:lang w:val="en-US"/>
        </w:rPr>
      </w:pPr>
      <w:bookmarkStart w:id="17" w:name="_Toc392851345"/>
      <w:r>
        <w:t>Метод</w:t>
      </w:r>
      <w:r w:rsidRPr="00052D14">
        <w:rPr>
          <w:lang w:val="en-US"/>
        </w:rPr>
        <w:t xml:space="preserve"> RiseEvent</w:t>
      </w:r>
      <w:bookmarkEnd w:id="17"/>
    </w:p>
    <w:p w:rsidR="00FD49F1" w:rsidRDefault="00FD49F1" w:rsidP="00FD49F1">
      <w:pPr>
        <w:pStyle w:val="3"/>
      </w:pPr>
      <w:bookmarkStart w:id="18" w:name="_Toc392851346"/>
      <w:r>
        <w:t>Общие сведения</w:t>
      </w:r>
      <w:bookmarkEnd w:id="18"/>
    </w:p>
    <w:tbl>
      <w:tblPr>
        <w:tblStyle w:val="PlainTable2"/>
        <w:tblW w:w="0" w:type="auto"/>
        <w:tblLook w:val="0680" w:firstRow="0" w:lastRow="0" w:firstColumn="1" w:lastColumn="0" w:noHBand="1" w:noVBand="1"/>
      </w:tblPr>
      <w:tblGrid>
        <w:gridCol w:w="2694"/>
        <w:gridCol w:w="6651"/>
      </w:tblGrid>
      <w:tr w:rsidR="00FD49F1" w:rsidRPr="006B5AE8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D49F1" w:rsidRPr="006B5AE8" w:rsidRDefault="00FD49F1" w:rsidP="009D07E5">
            <w:pPr>
              <w:tabs>
                <w:tab w:val="left" w:pos="1695"/>
              </w:tabs>
              <w:ind w:firstLine="0"/>
            </w:pPr>
            <w:r>
              <w:t>Код операции</w:t>
            </w:r>
            <w:r>
              <w:tab/>
            </w:r>
          </w:p>
        </w:tc>
        <w:tc>
          <w:tcPr>
            <w:tcW w:w="6651" w:type="dxa"/>
          </w:tcPr>
          <w:p w:rsidR="00FD49F1" w:rsidRPr="006B5AE8" w:rsidRDefault="00FD49F1" w:rsidP="009D07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52D14">
              <w:rPr>
                <w:lang w:val="en-US"/>
              </w:rPr>
              <w:t>RiseEvent</w:t>
            </w:r>
          </w:p>
        </w:tc>
      </w:tr>
      <w:tr w:rsidR="00FD49F1" w:rsidRPr="006B5AE8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D49F1" w:rsidRDefault="00FD49F1" w:rsidP="009D07E5">
            <w:pPr>
              <w:ind w:firstLine="0"/>
            </w:pPr>
            <w:r>
              <w:t>Наименование операции</w:t>
            </w:r>
          </w:p>
        </w:tc>
        <w:tc>
          <w:tcPr>
            <w:tcW w:w="6651" w:type="dxa"/>
          </w:tcPr>
          <w:p w:rsidR="00FD49F1" w:rsidRPr="00FD49F1" w:rsidRDefault="00FD49F1" w:rsidP="00FD49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Получение события</w:t>
            </w:r>
          </w:p>
        </w:tc>
      </w:tr>
      <w:tr w:rsidR="00FD49F1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D49F1" w:rsidRDefault="00FD49F1" w:rsidP="009D07E5">
            <w:pPr>
              <w:ind w:firstLine="0"/>
            </w:pPr>
            <w:r>
              <w:t>Назначение операции</w:t>
            </w:r>
          </w:p>
        </w:tc>
        <w:tc>
          <w:tcPr>
            <w:tcW w:w="6651" w:type="dxa"/>
          </w:tcPr>
          <w:p w:rsidR="00FD49F1" w:rsidRDefault="00FD49F1" w:rsidP="00FD49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Принимает событие от Сервисной Шины </w:t>
            </w:r>
            <w:r w:rsidRPr="004F3A3F">
              <w:t>“</w:t>
            </w:r>
            <w:r>
              <w:rPr>
                <w:lang w:val="en-US"/>
              </w:rPr>
              <w:t>Highway</w:t>
            </w:r>
            <w:r w:rsidRPr="004F3A3F">
              <w:t xml:space="preserve"> </w:t>
            </w:r>
            <w:r>
              <w:rPr>
                <w:lang w:val="en-US"/>
              </w:rPr>
              <w:t>SB</w:t>
            </w:r>
            <w:r w:rsidRPr="004F3A3F">
              <w:t>”</w:t>
            </w:r>
          </w:p>
        </w:tc>
      </w:tr>
      <w:tr w:rsidR="00FD49F1" w:rsidRPr="0016622C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D49F1" w:rsidRPr="0016622C" w:rsidRDefault="00FD49F1" w:rsidP="009D07E5">
            <w:pPr>
              <w:pStyle w:val="afc"/>
            </w:pPr>
            <w:r>
              <w:rPr>
                <w:lang w:val="en-US"/>
              </w:rPr>
              <w:t xml:space="preserve">Action </w:t>
            </w:r>
            <w:r>
              <w:t>запроса</w:t>
            </w:r>
          </w:p>
        </w:tc>
        <w:tc>
          <w:tcPr>
            <w:tcW w:w="6651" w:type="dxa"/>
          </w:tcPr>
          <w:p w:rsidR="00FD49F1" w:rsidRPr="0016622C" w:rsidRDefault="00FD49F1" w:rsidP="009D07E5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9F1">
              <w:rPr>
                <w:lang w:val="en-US"/>
              </w:rPr>
              <w:t>http</w:t>
            </w:r>
            <w:r w:rsidRPr="00FD49F1">
              <w:t>://</w:t>
            </w:r>
            <w:r w:rsidRPr="00FD49F1">
              <w:rPr>
                <w:lang w:val="en-US"/>
              </w:rPr>
              <w:t>tempuri</w:t>
            </w:r>
            <w:r w:rsidRPr="00FD49F1">
              <w:t>.</w:t>
            </w:r>
            <w:r w:rsidRPr="00FD49F1">
              <w:rPr>
                <w:lang w:val="en-US"/>
              </w:rPr>
              <w:t>org</w:t>
            </w:r>
            <w:r w:rsidRPr="00FD49F1">
              <w:t>/</w:t>
            </w:r>
            <w:r w:rsidRPr="00FD49F1">
              <w:rPr>
                <w:lang w:val="en-US"/>
              </w:rPr>
              <w:t>ICallbackSubscriber</w:t>
            </w:r>
            <w:r w:rsidRPr="00FD49F1">
              <w:t>/</w:t>
            </w:r>
            <w:r w:rsidRPr="00FD49F1">
              <w:rPr>
                <w:lang w:val="en-US"/>
              </w:rPr>
              <w:t>RiseEvent</w:t>
            </w:r>
          </w:p>
        </w:tc>
      </w:tr>
      <w:tr w:rsidR="00FD49F1" w:rsidRPr="0016622C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D49F1" w:rsidRPr="0016622C" w:rsidRDefault="00FD49F1" w:rsidP="009D07E5">
            <w:pPr>
              <w:pStyle w:val="afc"/>
            </w:pPr>
            <w:r>
              <w:rPr>
                <w:lang w:val="en-US"/>
              </w:rPr>
              <w:t xml:space="preserve">Action </w:t>
            </w:r>
            <w:r>
              <w:t>ответа</w:t>
            </w:r>
          </w:p>
        </w:tc>
        <w:tc>
          <w:tcPr>
            <w:tcW w:w="6651" w:type="dxa"/>
          </w:tcPr>
          <w:p w:rsidR="00FD49F1" w:rsidRPr="0016622C" w:rsidRDefault="00FD49F1" w:rsidP="009D07E5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9F1">
              <w:rPr>
                <w:lang w:val="en-US"/>
              </w:rPr>
              <w:t>http</w:t>
            </w:r>
            <w:r w:rsidRPr="00FD49F1">
              <w:t>://</w:t>
            </w:r>
            <w:r w:rsidRPr="00FD49F1">
              <w:rPr>
                <w:lang w:val="en-US"/>
              </w:rPr>
              <w:t>tempuri</w:t>
            </w:r>
            <w:r w:rsidRPr="00FD49F1">
              <w:t>.</w:t>
            </w:r>
            <w:r w:rsidRPr="00FD49F1">
              <w:rPr>
                <w:lang w:val="en-US"/>
              </w:rPr>
              <w:t>org</w:t>
            </w:r>
            <w:r w:rsidRPr="00FD49F1">
              <w:t>/</w:t>
            </w:r>
            <w:r w:rsidRPr="00FD49F1">
              <w:rPr>
                <w:lang w:val="en-US"/>
              </w:rPr>
              <w:t>ICallbackSubscriber</w:t>
            </w:r>
            <w:r w:rsidRPr="00FD49F1">
              <w:t>/</w:t>
            </w:r>
            <w:r w:rsidRPr="00FD49F1">
              <w:rPr>
                <w:lang w:val="en-US"/>
              </w:rPr>
              <w:t>RiseEventResponse</w:t>
            </w:r>
          </w:p>
        </w:tc>
      </w:tr>
    </w:tbl>
    <w:p w:rsidR="00FD49F1" w:rsidRDefault="00FD49F1" w:rsidP="00FD49F1">
      <w:pPr>
        <w:pStyle w:val="3"/>
      </w:pPr>
      <w:bookmarkStart w:id="19" w:name="_Toc392851347"/>
      <w:r>
        <w:t>Описание входных параметров</w:t>
      </w:r>
      <w:bookmarkEnd w:id="19"/>
    </w:p>
    <w:p w:rsidR="00FD49F1" w:rsidRPr="00F167AF" w:rsidRDefault="00FD49F1" w:rsidP="00FD49F1">
      <w:pPr>
        <w:pStyle w:val="4"/>
      </w:pPr>
      <w:r w:rsidRPr="00FD49F1">
        <w:rPr>
          <w:lang w:val="en-US"/>
        </w:rPr>
        <w:t>ИдТипаСобытия</w:t>
      </w:r>
    </w:p>
    <w:tbl>
      <w:tblPr>
        <w:tblStyle w:val="GridTable1Light"/>
        <w:tblW w:w="5000" w:type="pct"/>
        <w:tblLayout w:type="fixed"/>
        <w:tblLook w:val="04A0" w:firstRow="1" w:lastRow="0" w:firstColumn="1" w:lastColumn="0" w:noHBand="0" w:noVBand="1"/>
      </w:tblPr>
      <w:tblGrid>
        <w:gridCol w:w="3479"/>
        <w:gridCol w:w="3484"/>
        <w:gridCol w:w="1017"/>
        <w:gridCol w:w="1591"/>
      </w:tblGrid>
      <w:tr w:rsidR="00FD49F1" w:rsidTr="009D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49F1" w:rsidRPr="005331FD" w:rsidRDefault="00FD49F1" w:rsidP="009D07E5">
            <w:pPr>
              <w:ind w:firstLine="0"/>
            </w:pPr>
            <w:r>
              <w:t>Имя параметра</w:t>
            </w:r>
          </w:p>
        </w:tc>
        <w:tc>
          <w:tcPr>
            <w:tcW w:w="3402" w:type="dxa"/>
          </w:tcPr>
          <w:p w:rsidR="00FD49F1" w:rsidRDefault="00FD49F1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993" w:type="dxa"/>
          </w:tcPr>
          <w:p w:rsidR="00FD49F1" w:rsidRDefault="00FD49F1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Обязательность</w:t>
            </w:r>
          </w:p>
        </w:tc>
        <w:tc>
          <w:tcPr>
            <w:tcW w:w="1553" w:type="dxa"/>
          </w:tcPr>
          <w:p w:rsidR="00FD49F1" w:rsidRDefault="00FD49F1" w:rsidP="009D07E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</w:tr>
      <w:tr w:rsidR="00FD49F1" w:rsidTr="009D0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D49F1" w:rsidRPr="005331FD" w:rsidRDefault="00FD49F1" w:rsidP="00FD49F1">
            <w:pPr>
              <w:ind w:firstLine="0"/>
              <w:rPr>
                <w:lang w:val="en-US"/>
              </w:rPr>
            </w:pPr>
            <w:r w:rsidRPr="00FD49F1">
              <w:rPr>
                <w:lang w:val="en-US"/>
              </w:rPr>
              <w:t>ИдТипаСобытия</w:t>
            </w:r>
          </w:p>
        </w:tc>
        <w:tc>
          <w:tcPr>
            <w:tcW w:w="3402" w:type="dxa"/>
          </w:tcPr>
          <w:p w:rsidR="00FD49F1" w:rsidRDefault="00FD49F1" w:rsidP="00FD49F1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ID </w:t>
            </w:r>
            <w:r>
              <w:t>типа сообщения</w:t>
            </w:r>
          </w:p>
        </w:tc>
        <w:tc>
          <w:tcPr>
            <w:tcW w:w="993" w:type="dxa"/>
          </w:tcPr>
          <w:p w:rsidR="00FD49F1" w:rsidRDefault="00FD49F1" w:rsidP="00FD49F1">
            <w:pPr>
              <w:pStyle w:val="a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C71">
              <w:t>+</w:t>
            </w:r>
          </w:p>
        </w:tc>
        <w:tc>
          <w:tcPr>
            <w:tcW w:w="1553" w:type="dxa"/>
          </w:tcPr>
          <w:p w:rsidR="00FD49F1" w:rsidRDefault="00FD49F1" w:rsidP="00FD49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Строка</w:t>
            </w:r>
          </w:p>
        </w:tc>
      </w:tr>
    </w:tbl>
    <w:p w:rsidR="00FD49F1" w:rsidRDefault="00FD49F1" w:rsidP="00FD49F1">
      <w:pPr>
        <w:pStyle w:val="3"/>
      </w:pPr>
      <w:bookmarkStart w:id="20" w:name="_Toc392851348"/>
      <w:r>
        <w:t>Описание выходных параметров</w:t>
      </w:r>
      <w:bookmarkEnd w:id="20"/>
    </w:p>
    <w:p w:rsidR="00FD49F1" w:rsidRPr="00F167AF" w:rsidRDefault="00FD49F1" w:rsidP="00FD49F1">
      <w:r>
        <w:t>Метод не возвращает никаких данных.</w:t>
      </w:r>
    </w:p>
    <w:p w:rsidR="00FD49F1" w:rsidRDefault="00FD49F1" w:rsidP="00FD49F1">
      <w:pPr>
        <w:pStyle w:val="3"/>
      </w:pPr>
      <w:bookmarkStart w:id="21" w:name="_Toc392851349"/>
      <w:r>
        <w:t>Контрольные примеры</w:t>
      </w:r>
      <w:bookmarkEnd w:id="21"/>
    </w:p>
    <w:p w:rsidR="00FD49F1" w:rsidRDefault="00FD49F1" w:rsidP="00FD49F1">
      <w:pPr>
        <w:pStyle w:val="4"/>
      </w:pPr>
      <w:r>
        <w:t>Запрос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>&lt;soap:Envelope xmlns:soap="http://www.w3.org/2003/05/soap-envelope" xmlns:tem="http://tempuri.org/"&gt;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&lt;soap:Header/&gt;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&lt;soap:Body&gt;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   &lt;tem:RiseEvent&gt;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      &lt;tem:ИдТипаСобытия&gt;a0f9fa59-0cac-461f-b011-fd4e94ab54e4&lt;/tem:ИдТипаСобытия&gt;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   &lt;/tem:RiseEvent&gt;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&lt;/soap:Body&gt;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>&lt;/soap:Envelope&gt;</w:t>
      </w:r>
    </w:p>
    <w:p w:rsidR="00FD49F1" w:rsidRDefault="00FD49F1" w:rsidP="00FD49F1">
      <w:pPr>
        <w:pStyle w:val="4"/>
      </w:pPr>
      <w:r>
        <w:t>Ответ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>&lt;s:Envelope xmlns:s="http://www.w3.org/2003/05/soap-envelope" xmlns:a="http://www.w3.org/2005/08/addressing"&gt;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&lt;s:Header&gt;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   &lt;a:Action s:mustUnderstand="1"&gt;http://tempuri.org/ICallbackSubscriber/RiseEventResponse&lt;/a:Action&gt;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&lt;/s:Header&gt;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&lt;s:Body&gt;</w:t>
      </w:r>
    </w:p>
    <w:p w:rsidR="00FD49F1" w:rsidRPr="00FD49F1" w:rsidRDefault="00FD49F1" w:rsidP="00FD49F1">
      <w:pPr>
        <w:pStyle w:val="afa"/>
        <w:rPr>
          <w:lang w:val="en-US"/>
        </w:rPr>
      </w:pPr>
      <w:r w:rsidRPr="00FD49F1">
        <w:rPr>
          <w:lang w:val="en-US"/>
        </w:rPr>
        <w:t xml:space="preserve">      &lt;RiseEventResponse xmlns="http://tempuri.org/"/&gt;</w:t>
      </w:r>
    </w:p>
    <w:p w:rsidR="00FD49F1" w:rsidRDefault="00FD49F1" w:rsidP="00FD49F1">
      <w:pPr>
        <w:pStyle w:val="afa"/>
      </w:pPr>
      <w:r w:rsidRPr="00FD49F1">
        <w:rPr>
          <w:lang w:val="en-US"/>
        </w:rPr>
        <w:t xml:space="preserve">   </w:t>
      </w:r>
      <w:r>
        <w:t>&lt;/s:Body&gt;</w:t>
      </w:r>
    </w:p>
    <w:p w:rsidR="00FD49F1" w:rsidRDefault="00FD49F1" w:rsidP="00FD49F1">
      <w:pPr>
        <w:pStyle w:val="afa"/>
      </w:pPr>
      <w:r>
        <w:t>&lt;/s:Envelope&gt;</w:t>
      </w:r>
    </w:p>
    <w:p w:rsidR="00D0428A" w:rsidRDefault="00D0428A" w:rsidP="00D0428A">
      <w:pPr>
        <w:pStyle w:val="1"/>
      </w:pPr>
      <w:bookmarkStart w:id="22" w:name="_Toc392851350"/>
      <w:r>
        <w:t>Приложения</w:t>
      </w:r>
      <w:bookmarkEnd w:id="22"/>
    </w:p>
    <w:p w:rsidR="00D0428A" w:rsidRDefault="00D0428A" w:rsidP="00D0428A">
      <w:pPr>
        <w:pStyle w:val="2"/>
        <w:rPr>
          <w:lang w:val="en-US"/>
        </w:rPr>
      </w:pPr>
      <w:bookmarkStart w:id="23" w:name="_Toc392851351"/>
      <w:r>
        <w:t>Описание сервиса (</w:t>
      </w:r>
      <w:r>
        <w:rPr>
          <w:lang w:val="en-US"/>
        </w:rPr>
        <w:t>WSDL)</w:t>
      </w:r>
      <w:bookmarkEnd w:id="23"/>
    </w:p>
    <w:p w:rsidR="00D0428A" w:rsidRPr="00D0428A" w:rsidRDefault="00D0428A" w:rsidP="00D0428A">
      <w:pPr>
        <w:pStyle w:val="afa"/>
        <w:rPr>
          <w:lang w:val="en-US"/>
        </w:rPr>
      </w:pPr>
      <w:r w:rsidRPr="00D0428A">
        <w:rPr>
          <w:lang w:val="en-US"/>
        </w:rPr>
        <w:t>&lt;?xml version="1.0" encoding="UTF-8"?&gt;</w:t>
      </w:r>
    </w:p>
    <w:p w:rsidR="00D0428A" w:rsidRPr="00D0428A" w:rsidRDefault="00D0428A" w:rsidP="00D0428A">
      <w:pPr>
        <w:pStyle w:val="afa"/>
        <w:rPr>
          <w:lang w:val="en-US"/>
        </w:rPr>
      </w:pPr>
      <w:r w:rsidRPr="00D0428A">
        <w:rPr>
          <w:lang w:val="en-US"/>
        </w:rPr>
        <w:t>&lt;wsdl:definitions name="SbListener" targetNamespace="http://tempuri.org/" xmlns:wsdl="http://schemas.xmlsoap.org/wsdl/" xmlns:wsap="http://schemas.xmlsoap.org/ws/2004/08/addressing/policy" xmlns:wsa10="http://www.w3.org/2005/08/addressing" xmlns:tns="http://tempuri.org/" xmlns:msc="http://schemas.microsoft.com/ws/2005/12/wsdl/contract" xmlns:soapenc="http://schemas.xmlsoap.org/soap/encoding/" xmlns:wsx="http://schemas.xmlsoap.org/ws/2004/09/mex" xmlns:soap="http://schemas.xmlsoap.org/wsdl/soap/" xmlns:wsam="http://www.w3.org/2007/05/addressing/metadata" xmlns:wsa="http://schemas.xmlsoap.org/ws/2004/08/addressing" xmlns:wsp="http://schemas.xmlsoap.org/ws/2004/09/policy" xmlns:wsaw="http://www.w3.org/2006/05/addressing/wsdl" xmlns:soap12="http://schemas.xmlsoap.org/wsdl/soap12/" xmlns:wsu="http://docs.oasis-open.org/wss/2004/01/oasis-200401-wss-wssecurity-utility-1.0.xsd" xmlns:xsd="http://www.w3.org/2001/XMLSchema"&gt;&lt;wsp:Policy wsu:Id="WSHttpBinding_ICallbackSubscriber_policy"&gt;&lt;wsp:ExactlyOne&gt;&lt;wsp:All&gt;&lt;wsaw:UsingAddressing/&gt;&lt;/wsp:All&gt;&lt;/wsp:ExactlyOne&gt;&lt;/wsp:Policy&gt;&lt;wsdl:types&gt;&lt;xs:schema elementFormDefault="qualified" targetNamespace="http://tempuri.org/" xmlns:xs="http://www.w3.org/2001/XMLSchema"&gt;&lt;xs:import namespace="http://schemas.datacontract.org/2004/07/IIS.Persona.ServiceBus.Objects"/&gt;&lt;xs:element name="AcceptMessage"&gt;&lt;xs:complexType&gt;&lt;xs:sequence&gt;&lt;xs:element minOccurs="0" name="msg" nillable="true" type="q1:MessageFromESB" xmlns:q1="http://schemas.datacontract.org/2004/07/IIS.Persona.ServiceBus.Objects"/&gt;&lt;/xs:sequence&gt;&lt;/xs:complexType&gt;&lt;/xs:element&gt;&lt;xs:element name="AcceptMessageResponse"&gt;&lt;xs:complexType&gt;&lt;xs:sequence/&gt;&lt;/xs:complexType&gt;&lt;/xs:element&gt;&lt;xs:element name="GetSourceId"&gt;&lt;xs:complexType&gt;&lt;xs:sequence/&gt;&lt;/xs:complexType&gt;&lt;/xs:element&gt;&lt;xs:element name="GetSourceIdResponse"&gt;&lt;xs:complexType&gt;&lt;xs:sequence&gt;&lt;xs:element minOccurs="0" name="GetSourceIdResult" nillable="true" type="xs:string"/&gt;&lt;/xs:sequence&gt;&lt;/xs:complexType&gt;&lt;/xs:element&gt;&lt;xs:element name="RiseEvent"&gt;&lt;xs:complexType&gt;&lt;xs:sequence&gt;&lt;xs:element minOccurs="0" name="ИдТипаСобытия" nillable="true" type="xs:string"/&gt;&lt;/xs:sequence&gt;&lt;/xs:complexType&gt;&lt;/xs:element&gt;&lt;xs:element name="RiseEventResponse"&gt;&lt;xs:complexType&gt;&lt;xs:sequence/&gt;&lt;/xs:complexType&gt;&lt;/xs:element&gt;&lt;/xs:schema&gt;&lt;xs:schema attributeFormDefault="qualified" elementFormDefault="qualified" targetNamespace="http://schemas.microsoft.com/2003/10/Serialization/" xmlns:xs="http://www.w3.org/2001/XMLSchema" xmlns:tns="http://schemas.microsoft.com/2003/10/Serialization/"&gt;&lt;xs:element name="anyType" nillable="true" type="xs:anyType"/&gt;&lt;xs:element name="anyURI" nillable="true" type="xs:anyURI"/&gt;&lt;xs:element name="base64Binary" nillable="true" type="xs:base64Binary"/&gt;&lt;xs:element name="boolean" nillable="true" type="xs:boolean"/&gt;&lt;xs:element name="byte" nillable="true" type="xs:byte"/&gt;&lt;xs:element name="dateTime" nillable="true" type="xs:dateTime"/&gt;&lt;xs:element name="decimal" nillable="true" type="xs:decimal"/&gt;&lt;xs:element name="double" nillable="true" type="xs:double"/&gt;&lt;xs:element name="float" nillable="true" type="xs:float"/&gt;&lt;xs:element name="int" nillable="true" type="xs:int"/&gt;&lt;xs:element name="long" nillable="true" type="xs:long"/&gt;&lt;xs:element name="QName" nillable="true" type="xs:QName"/&gt;&lt;xs:element name="short" nillable="true" type="xs:short"/&gt;&lt;xs:element name="string" nillable="true" type="xs:string"/&gt;&lt;xs:element name="unsignedByte" nillable="true" type="xs:unsignedByte"/&gt;&lt;xs:element name="unsignedInt" nillable="true" type="xs:unsignedInt"/&gt;&lt;xs:element name="unsignedLong" nillable="true" type="xs:unsignedLong"/&gt;&lt;xs:element name="unsignedShort" nillable="true" type="xs:unsignedShort"/&gt;&lt;xs:element name="char" nillable="true" type="tns:char"/&gt;&lt;xs:simpleType name="char"&gt;&lt;xs:restriction base="xs:int"/&gt;&lt;/xs:simpleType&gt;&lt;xs:element name="duration" nillable="true" type="tns:duration"/&gt;&lt;xs:simpleType name="duration"&gt;&lt;xs:restriction base="xs:duration"&gt;&lt;xs:pattern value="\-?P(\d*D)?(T(\d*H)?(\d*M)?(\d*(\.\d*)?S)?)?"/&gt;&lt;xs:minInclusive value="-P10675199DT2H48M5.4775808S"/&gt;&lt;xs:maxInclusive value="P10675199DT2H48M5.4775807S"/&gt;&lt;/xs:restriction&gt;&lt;/xs:simpleType&gt;&lt;xs:element name="guid" nillable="true" type="tns:guid"/&gt;&lt;xs:simpleType name="guid"&gt;&lt;xs:restriction base="xs:string"&gt;&lt;xs:pattern value="[\da-fA-F]{8}-[\da-fA-F]{4}-[\da-fA-F]{4}-[\da-fA-F]{4}-[\da-fA-F]{12}"/&gt;&lt;/xs:restriction&gt;&lt;/xs:simpleType&gt;&lt;xs:attribute name="FactoryType" type="xs:QName"/&gt;&lt;xs:attribute name="Id" type="xs:ID"/&gt;&lt;xs:attribute name="Ref" type="xs:IDREF"/&gt;&lt;/xs:schema&gt;&lt;xs:schema elementFormDefault="qualified" targetNamespace="http://schemas.datacontract.org/2004/07/IIS.Persona.ServiceBus.Objects" xmlns:xs="http://www.w3.org/2001/XMLSchema" xmlns:tns="http://schemas.datacontract.org/2004/07/IIS.Persona.ServiceBus.Objects"&gt;&lt;xs:import namespace="http://schemas.microsoft.com/2003/10/Serialization/Arrays"/&gt;&lt;xs:complexType name="MessageFromESB"&gt;&lt;xs:sequence&gt;&lt;xs:element minOccurs="0" name="Attachment" nillable="true" type="xs:base64Binary"/&gt;&lt;xs:element minOccurs="0" name="Body" nillable="true" type="xs:string"/&gt;&lt;xs:element minOccurs="0" name="GroupID" nillable="true" type="xs:string"/&gt;&lt;xs:element minOccurs="0" name="MessageFormingTime" type="xs:dateTime"/&gt;&lt;xs:element minOccurs="0" name="MessageTypeID" nillable="true" type="xs:string"/&gt;&lt;xs:element minOccurs="0" name="SenderName" nillable="true" type="xs:string"/&gt;&lt;xs:element minOccurs="0" name="Tags" nillable="true" type="q1:ArrayOfKeyValueOfstringstring" xmlns:q1="http://schemas.microsoft.com/2003/10/Serialization/Arrays"/&gt;&lt;/xs:sequence&gt;&lt;/xs:complexType&gt;&lt;xs:element name="MessageFromESB" nillable="true" type="tns:MessageFromESB"/&gt;&lt;/xs:schema&gt;&lt;xs:schema elementFormDefault="qualified" targetNamespace="http://schemas.microsoft.com/2003/10/Serialization/Arrays" xmlns:xs="http://www.w3.org/2001/XMLSchema" xmlns:tns="http://schemas.microsoft.com/2003/10/Serialization/Arrays"&gt;&lt;xs:complexType name="ArrayOfKeyValueOfstringstring"&gt;&lt;xs:annotation&gt;&lt;xs:appinfo&gt;&lt;IsDictionary xmlns="http://schemas.microsoft.com/2003/10/Serialization/"&gt;true&lt;/IsDictionary&gt;&lt;/xs:appinfo&gt;&lt;/xs:annotation&gt;&lt;xs:sequence&gt;&lt;xs:element minOccurs="0" maxOccurs="unbounded" name="KeyValueOfstringstring"&gt;&lt;xs:complexType&gt;&lt;xs:sequence&gt;&lt;xs:element name="Key" nillable="true" type="xs:string"/&gt;&lt;xs:element name="Value" nillable="true" type="xs:string"/&gt;&lt;/xs:sequence&gt;&lt;/xs:complexType&gt;&lt;/xs:element&gt;&lt;/xs:sequence&gt;&lt;/xs:complexType&gt;&lt;xs:element name="ArrayOfKeyValueOfstringstring" nillable="true" type="tns:ArrayOfKeyValueOfstringstring"/&gt;&lt;/xs:schema&gt;&lt;/wsdl:types&gt;&lt;wsdl:message name="ICallbackSubscriber_AcceptMessage_InputMessage"&gt;&lt;wsdl:part name="parameters" element="tns:AcceptMessage"/&gt;&lt;/wsdl:message&gt;&lt;wsdl:message name="ICallbackSubscriber_AcceptMessage_OutputMessage"&gt;&lt;wsdl:part name="parameters" element="tns:AcceptMessageResponse"/&gt;&lt;/wsdl:message&gt;&lt;wsdl:message name="ICallbackSubscriber_GetSourceId_InputMessage"&gt;&lt;wsdl:part name="parameters" element="tns:GetSourceId"/&gt;&lt;/wsdl:message&gt;&lt;wsdl:message name="ICallbackSubscriber_GetSourceId_OutputMessage"&gt;&lt;wsdl:part name="parameters" element="tns:GetSourceIdResponse"/&gt;&lt;/wsdl:message&gt;&lt;wsdl:message name="ICallbackSubscriber_RiseEvent_InputMessage"&gt;&lt;wsdl:part name="parameters" element="tns:RiseEvent"/&gt;&lt;/wsdl:message&gt;&lt;wsdl:message name="ICallbackSubscriber_RiseEvent_OutputMessage"&gt;&lt;wsdl:part name="parameters" element="tns:RiseEventResponse"/&gt;&lt;/wsdl:message&gt;&lt;wsdl:portType name="ICallbackSubscriber"&gt;&lt;wsdl:operation name="AcceptMessage"&gt;&lt;wsdl:input wsaw:Action="http://tempuri.org/ICallbackSubscriber/AcceptMessage" message="tns:ICallbackSubscriber_AcceptMessage_InputMessage"/&gt;&lt;wsdl:output wsaw:Action="http://tempuri.org/ICallbackSubscriber/AcceptMessageResponse" message="tns:ICallbackSubscriber_AcceptMessage_OutputMessage"/&gt;&lt;/wsdl:operation&gt;&lt;wsdl:operation name="GetSourceId"&gt;&lt;wsdl:input wsaw:Action="http://tempuri.org/ICallbackSubscriber/GetSourceId" message="tns:ICallbackSubscriber_GetSourceId_InputMessage"/&gt;&lt;wsdl:output wsaw:Action="http://tempuri.org/ICallbackSubscriber/GetSourceIdResponse" message="tns:ICallbackSubscriber_GetSourceId_OutputMessage"/&gt;&lt;/wsdl:operation&gt;&lt;wsdl:operation name="RiseEvent"&gt;&lt;wsdl:input wsaw:Action="http://tempuri.org/ICallbackSubscriber/RiseEvent" message="tns:ICallbackSubscriber_RiseEvent_InputMessage"/&gt;&lt;wsdl:output wsaw:Action="http://tempuri.org/ICallbackSubscriber/RiseEventResponse" message="tns:ICallbackSubscriber_RiseEvent_OutputMessage"/&gt;&lt;/wsdl:operation&gt;&lt;/wsdl:portType&gt;&lt;wsdl:binding name="WSHttpBinding_ICallbackSubscriber" type="tns:ICallbackSubscriber"&gt;&lt;wsp:PolicyReference URI="#WSHttpBinding_ICallbackSubscriber_policy"/&gt;&lt;soap12:binding transport="http://schemas.xmlsoap.org/soap/http"/&gt;&lt;wsdl:operation name="AcceptMessage"&gt;&lt;soap12:operation soapAction="http://tempuri.org/ICallbackSubscriber/AcceptMessage" style="document"/&gt;&lt;wsdl:input&gt;&lt;soap12:body use="literal"/&gt;&lt;/wsdl:input&gt;&lt;wsdl:output&gt;&lt;soap12:body use="literal"/&gt;&lt;/wsdl:output&gt;&lt;/wsdl:operation&gt;&lt;wsdl:operation name="GetSourceId"&gt;&lt;soap12:operation soapAction="http://tempuri.org/ICallbackSubscriber/GetSourceId" style="document"/&gt;&lt;wsdl:input&gt;&lt;soap12:body use="literal"/&gt;&lt;/wsdl:input&gt;&lt;wsdl:output&gt;&lt;soap12:body use="literal"/&gt;&lt;/wsdl:output&gt;&lt;/wsdl:operation&gt;&lt;wsdl:operation name="RiseEvent"&gt;&lt;soap12:operation soapAction="http://tempuri.org/ICallbackSubscriber/RiseEvent" style="document"/&gt;&lt;wsdl:input&gt;&lt;soap12:body use="literal"/&gt;&lt;/wsdl:input&gt;&lt;wsdl:output&gt;&lt;soap12:body use="literal"/&gt;&lt;/wsdl:output&gt;&lt;/wsdl:operation&gt;&lt;/wsdl:binding&gt;&lt;wsdl:service name="SbListener"&gt;&lt;wsdl:port name="WSHttpBinding_ICallbackSubscriber" binding="tns:WSHttpBinding_ICallbackSubscriber"&gt;&lt;soap12:address location="http://localhost:8080/SBListener"/&gt;&lt;wsa10:EndpointReference&gt;&lt;wsa10:Address&gt;http://localhost:8080/SBListener&lt;/wsa10:Address&gt;&lt;/wsa10:EndpointReference&gt;&lt;/wsdl:port&gt;&lt;/wsdl:service&gt;&lt;/wsdl:definitions&gt;</w:t>
      </w:r>
    </w:p>
    <w:sectPr w:rsidR="00D0428A" w:rsidRPr="00D0428A" w:rsidSect="00A566D5">
      <w:head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67B" w:rsidRDefault="00EF467B" w:rsidP="005C1C3C">
      <w:pPr>
        <w:spacing w:after="0" w:line="240" w:lineRule="auto"/>
      </w:pPr>
      <w:r>
        <w:separator/>
      </w:r>
    </w:p>
  </w:endnote>
  <w:endnote w:type="continuationSeparator" w:id="0">
    <w:p w:rsidR="00EF467B" w:rsidRDefault="00EF467B" w:rsidP="005C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67B" w:rsidRDefault="00EF467B" w:rsidP="005C1C3C">
      <w:pPr>
        <w:spacing w:after="0" w:line="240" w:lineRule="auto"/>
      </w:pPr>
      <w:r>
        <w:separator/>
      </w:r>
    </w:p>
  </w:footnote>
  <w:footnote w:type="continuationSeparator" w:id="0">
    <w:p w:rsidR="00EF467B" w:rsidRDefault="00EF467B" w:rsidP="005C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BFBB92B5A47349578BCD5A6DE2F3F6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C1C3C" w:rsidRDefault="005C1C3C">
        <w:pPr>
          <w:pStyle w:val="a5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Руководство по созданию callback-сервисов, совместимых с Сервисной Шиной “Highway SB”</w:t>
        </w:r>
      </w:p>
    </w:sdtContent>
  </w:sdt>
  <w:p w:rsidR="005C1C3C" w:rsidRDefault="005C1C3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479"/>
    <w:multiLevelType w:val="multilevel"/>
    <w:tmpl w:val="EED284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978403C"/>
    <w:multiLevelType w:val="hybridMultilevel"/>
    <w:tmpl w:val="F560FB10"/>
    <w:lvl w:ilvl="0" w:tplc="CE622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D5"/>
    <w:rsid w:val="00052D14"/>
    <w:rsid w:val="0016622C"/>
    <w:rsid w:val="003439A2"/>
    <w:rsid w:val="004E7BDA"/>
    <w:rsid w:val="00541EE9"/>
    <w:rsid w:val="005C1C3C"/>
    <w:rsid w:val="00761A39"/>
    <w:rsid w:val="00932B17"/>
    <w:rsid w:val="009A6411"/>
    <w:rsid w:val="009B41F5"/>
    <w:rsid w:val="00A566D5"/>
    <w:rsid w:val="00A61686"/>
    <w:rsid w:val="00BB5239"/>
    <w:rsid w:val="00C95ADC"/>
    <w:rsid w:val="00CC080E"/>
    <w:rsid w:val="00D0428A"/>
    <w:rsid w:val="00E448D3"/>
    <w:rsid w:val="00EE1674"/>
    <w:rsid w:val="00EE4013"/>
    <w:rsid w:val="00EF467B"/>
    <w:rsid w:val="00F167AF"/>
    <w:rsid w:val="00FA09AF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411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8D3"/>
    <w:pPr>
      <w:keepNext/>
      <w:keepLines/>
      <w:numPr>
        <w:numId w:val="1"/>
      </w:numP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448D3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A09AF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448D3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48D3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8D3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8D3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8D3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8D3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448D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A566D5"/>
  </w:style>
  <w:style w:type="paragraph" w:styleId="a5">
    <w:name w:val="header"/>
    <w:basedOn w:val="a"/>
    <w:link w:val="a6"/>
    <w:uiPriority w:val="99"/>
    <w:unhideWhenUsed/>
    <w:rsid w:val="005C1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C3C"/>
  </w:style>
  <w:style w:type="paragraph" w:styleId="a7">
    <w:name w:val="footer"/>
    <w:basedOn w:val="a"/>
    <w:link w:val="a8"/>
    <w:uiPriority w:val="99"/>
    <w:unhideWhenUsed/>
    <w:rsid w:val="005C1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1C3C"/>
  </w:style>
  <w:style w:type="character" w:customStyle="1" w:styleId="10">
    <w:name w:val="Заголовок 1 Знак"/>
    <w:basedOn w:val="a0"/>
    <w:link w:val="1"/>
    <w:uiPriority w:val="9"/>
    <w:rsid w:val="00E448D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448D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6411"/>
    <w:pPr>
      <w:tabs>
        <w:tab w:val="left" w:pos="1100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5C1C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48D3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A09AF"/>
    <w:rPr>
      <w:rFonts w:asciiTheme="majorHAnsi" w:eastAsiaTheme="majorEastAsia" w:hAnsiTheme="majorHAnsi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448D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448D3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448D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448D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448D3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E448D3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semiHidden/>
    <w:unhideWhenUsed/>
    <w:qFormat/>
    <w:rsid w:val="00E448D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E448D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d">
    <w:name w:val="Название Знак"/>
    <w:basedOn w:val="a0"/>
    <w:link w:val="ac"/>
    <w:uiPriority w:val="10"/>
    <w:rsid w:val="00E448D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e">
    <w:name w:val="Subtitle"/>
    <w:basedOn w:val="a"/>
    <w:next w:val="a"/>
    <w:link w:val="af"/>
    <w:uiPriority w:val="11"/>
    <w:qFormat/>
    <w:rsid w:val="00E448D3"/>
    <w:pPr>
      <w:numPr>
        <w:ilvl w:val="1"/>
      </w:numPr>
      <w:spacing w:after="240"/>
      <w:ind w:firstLine="709"/>
    </w:pPr>
    <w:rPr>
      <w:color w:val="000000" w:themeColor="text1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E448D3"/>
    <w:rPr>
      <w:color w:val="000000" w:themeColor="text1"/>
      <w:sz w:val="24"/>
      <w:szCs w:val="24"/>
    </w:rPr>
  </w:style>
  <w:style w:type="character" w:styleId="af0">
    <w:name w:val="Strong"/>
    <w:basedOn w:val="a0"/>
    <w:uiPriority w:val="22"/>
    <w:qFormat/>
    <w:rsid w:val="00E448D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1">
    <w:name w:val="Emphasis"/>
    <w:basedOn w:val="a0"/>
    <w:uiPriority w:val="20"/>
    <w:qFormat/>
    <w:rsid w:val="00E448D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E448D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448D3"/>
    <w:rPr>
      <w:rFonts w:asciiTheme="majorHAnsi" w:eastAsiaTheme="majorEastAsia" w:hAnsiTheme="majorHAnsi" w:cstheme="majorBidi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E448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3">
    <w:name w:val="Выделенная цитата Знак"/>
    <w:basedOn w:val="a0"/>
    <w:link w:val="af2"/>
    <w:uiPriority w:val="30"/>
    <w:rsid w:val="00E448D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4">
    <w:name w:val="Subtle Emphasis"/>
    <w:basedOn w:val="a0"/>
    <w:uiPriority w:val="19"/>
    <w:qFormat/>
    <w:rsid w:val="00E448D3"/>
    <w:rPr>
      <w:i/>
      <w:iCs/>
      <w:color w:val="auto"/>
    </w:rPr>
  </w:style>
  <w:style w:type="character" w:styleId="af5">
    <w:name w:val="Intense Emphasis"/>
    <w:basedOn w:val="a0"/>
    <w:uiPriority w:val="21"/>
    <w:qFormat/>
    <w:rsid w:val="00E448D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6">
    <w:name w:val="Subtle Reference"/>
    <w:basedOn w:val="a0"/>
    <w:uiPriority w:val="31"/>
    <w:qFormat/>
    <w:rsid w:val="00E448D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E448D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8">
    <w:name w:val="Book Title"/>
    <w:basedOn w:val="a0"/>
    <w:uiPriority w:val="33"/>
    <w:qFormat/>
    <w:rsid w:val="00E448D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table" w:styleId="af9">
    <w:name w:val="Table Grid"/>
    <w:basedOn w:val="a1"/>
    <w:uiPriority w:val="39"/>
    <w:rsid w:val="00166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66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a">
    <w:name w:val="Код"/>
    <w:basedOn w:val="a"/>
    <w:link w:val="afb"/>
    <w:qFormat/>
    <w:rsid w:val="009A6411"/>
    <w:pPr>
      <w:spacing w:line="240" w:lineRule="auto"/>
      <w:ind w:firstLine="0"/>
      <w:contextualSpacing/>
      <w:jc w:val="left"/>
    </w:pPr>
    <w:rPr>
      <w:rFonts w:ascii="Courier New" w:hAnsi="Courier New"/>
      <w:noProof/>
    </w:rPr>
  </w:style>
  <w:style w:type="table" w:customStyle="1" w:styleId="GridTableLight">
    <w:name w:val="Grid Table Light"/>
    <w:basedOn w:val="a1"/>
    <w:uiPriority w:val="40"/>
    <w:rsid w:val="00A616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Код Знак"/>
    <w:basedOn w:val="a0"/>
    <w:link w:val="afa"/>
    <w:rsid w:val="009A6411"/>
    <w:rPr>
      <w:rFonts w:ascii="Courier New" w:hAnsi="Courier New"/>
      <w:noProof/>
    </w:rPr>
  </w:style>
  <w:style w:type="table" w:customStyle="1" w:styleId="PlainTable1">
    <w:name w:val="Plain Table 1"/>
    <w:basedOn w:val="a1"/>
    <w:uiPriority w:val="41"/>
    <w:rsid w:val="00A61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A61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EE4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c">
    <w:name w:val="Без отступа"/>
    <w:basedOn w:val="a"/>
    <w:link w:val="afd"/>
    <w:qFormat/>
    <w:rsid w:val="00FD49F1"/>
    <w:pPr>
      <w:ind w:firstLine="0"/>
    </w:pPr>
  </w:style>
  <w:style w:type="paragraph" w:customStyle="1" w:styleId="afe">
    <w:name w:val="Заголовок в таблице"/>
    <w:basedOn w:val="afc"/>
    <w:next w:val="afc"/>
    <w:qFormat/>
    <w:rsid w:val="00EE1674"/>
    <w:pPr>
      <w:spacing w:after="0" w:line="240" w:lineRule="auto"/>
    </w:pPr>
    <w:rPr>
      <w:b/>
    </w:rPr>
  </w:style>
  <w:style w:type="character" w:customStyle="1" w:styleId="afd">
    <w:name w:val="Без отступа Знак"/>
    <w:basedOn w:val="30"/>
    <w:link w:val="afc"/>
    <w:rsid w:val="00EE4013"/>
    <w:rPr>
      <w:rFonts w:asciiTheme="majorHAnsi" w:eastAsiaTheme="majorEastAsia" w:hAnsiTheme="majorHAnsi" w:cstheme="majorBidi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9A6411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9A6411"/>
    <w:pPr>
      <w:spacing w:after="100"/>
      <w:ind w:left="420"/>
    </w:pPr>
  </w:style>
  <w:style w:type="paragraph" w:styleId="aff">
    <w:name w:val="Balloon Text"/>
    <w:basedOn w:val="a"/>
    <w:link w:val="aff0"/>
    <w:uiPriority w:val="99"/>
    <w:semiHidden/>
    <w:unhideWhenUsed/>
    <w:rsid w:val="009B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9B4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411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8D3"/>
    <w:pPr>
      <w:keepNext/>
      <w:keepLines/>
      <w:numPr>
        <w:numId w:val="1"/>
      </w:numP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448D3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A09AF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448D3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48D3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8D3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8D3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8D3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8D3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448D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A566D5"/>
  </w:style>
  <w:style w:type="paragraph" w:styleId="a5">
    <w:name w:val="header"/>
    <w:basedOn w:val="a"/>
    <w:link w:val="a6"/>
    <w:uiPriority w:val="99"/>
    <w:unhideWhenUsed/>
    <w:rsid w:val="005C1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C3C"/>
  </w:style>
  <w:style w:type="paragraph" w:styleId="a7">
    <w:name w:val="footer"/>
    <w:basedOn w:val="a"/>
    <w:link w:val="a8"/>
    <w:uiPriority w:val="99"/>
    <w:unhideWhenUsed/>
    <w:rsid w:val="005C1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1C3C"/>
  </w:style>
  <w:style w:type="character" w:customStyle="1" w:styleId="10">
    <w:name w:val="Заголовок 1 Знак"/>
    <w:basedOn w:val="a0"/>
    <w:link w:val="1"/>
    <w:uiPriority w:val="9"/>
    <w:rsid w:val="00E448D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448D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6411"/>
    <w:pPr>
      <w:tabs>
        <w:tab w:val="left" w:pos="1100"/>
        <w:tab w:val="right" w:leader="dot" w:pos="9345"/>
      </w:tabs>
      <w:spacing w:after="100"/>
    </w:pPr>
  </w:style>
  <w:style w:type="character" w:styleId="aa">
    <w:name w:val="Hyperlink"/>
    <w:basedOn w:val="a0"/>
    <w:uiPriority w:val="99"/>
    <w:unhideWhenUsed/>
    <w:rsid w:val="005C1C3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48D3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A09AF"/>
    <w:rPr>
      <w:rFonts w:asciiTheme="majorHAnsi" w:eastAsiaTheme="majorEastAsia" w:hAnsiTheme="majorHAnsi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448D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E448D3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448D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448D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448D3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E448D3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semiHidden/>
    <w:unhideWhenUsed/>
    <w:qFormat/>
    <w:rsid w:val="00E448D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E448D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d">
    <w:name w:val="Название Знак"/>
    <w:basedOn w:val="a0"/>
    <w:link w:val="ac"/>
    <w:uiPriority w:val="10"/>
    <w:rsid w:val="00E448D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e">
    <w:name w:val="Subtitle"/>
    <w:basedOn w:val="a"/>
    <w:next w:val="a"/>
    <w:link w:val="af"/>
    <w:uiPriority w:val="11"/>
    <w:qFormat/>
    <w:rsid w:val="00E448D3"/>
    <w:pPr>
      <w:numPr>
        <w:ilvl w:val="1"/>
      </w:numPr>
      <w:spacing w:after="240"/>
      <w:ind w:firstLine="709"/>
    </w:pPr>
    <w:rPr>
      <w:color w:val="000000" w:themeColor="text1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E448D3"/>
    <w:rPr>
      <w:color w:val="000000" w:themeColor="text1"/>
      <w:sz w:val="24"/>
      <w:szCs w:val="24"/>
    </w:rPr>
  </w:style>
  <w:style w:type="character" w:styleId="af0">
    <w:name w:val="Strong"/>
    <w:basedOn w:val="a0"/>
    <w:uiPriority w:val="22"/>
    <w:qFormat/>
    <w:rsid w:val="00E448D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1">
    <w:name w:val="Emphasis"/>
    <w:basedOn w:val="a0"/>
    <w:uiPriority w:val="20"/>
    <w:qFormat/>
    <w:rsid w:val="00E448D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E448D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448D3"/>
    <w:rPr>
      <w:rFonts w:asciiTheme="majorHAnsi" w:eastAsiaTheme="majorEastAsia" w:hAnsiTheme="majorHAnsi" w:cstheme="majorBidi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E448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3">
    <w:name w:val="Выделенная цитата Знак"/>
    <w:basedOn w:val="a0"/>
    <w:link w:val="af2"/>
    <w:uiPriority w:val="30"/>
    <w:rsid w:val="00E448D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4">
    <w:name w:val="Subtle Emphasis"/>
    <w:basedOn w:val="a0"/>
    <w:uiPriority w:val="19"/>
    <w:qFormat/>
    <w:rsid w:val="00E448D3"/>
    <w:rPr>
      <w:i/>
      <w:iCs/>
      <w:color w:val="auto"/>
    </w:rPr>
  </w:style>
  <w:style w:type="character" w:styleId="af5">
    <w:name w:val="Intense Emphasis"/>
    <w:basedOn w:val="a0"/>
    <w:uiPriority w:val="21"/>
    <w:qFormat/>
    <w:rsid w:val="00E448D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6">
    <w:name w:val="Subtle Reference"/>
    <w:basedOn w:val="a0"/>
    <w:uiPriority w:val="31"/>
    <w:qFormat/>
    <w:rsid w:val="00E448D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E448D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8">
    <w:name w:val="Book Title"/>
    <w:basedOn w:val="a0"/>
    <w:uiPriority w:val="33"/>
    <w:qFormat/>
    <w:rsid w:val="00E448D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table" w:styleId="af9">
    <w:name w:val="Table Grid"/>
    <w:basedOn w:val="a1"/>
    <w:uiPriority w:val="39"/>
    <w:rsid w:val="00166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66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a">
    <w:name w:val="Код"/>
    <w:basedOn w:val="a"/>
    <w:link w:val="afb"/>
    <w:qFormat/>
    <w:rsid w:val="009A6411"/>
    <w:pPr>
      <w:spacing w:line="240" w:lineRule="auto"/>
      <w:ind w:firstLine="0"/>
      <w:contextualSpacing/>
      <w:jc w:val="left"/>
    </w:pPr>
    <w:rPr>
      <w:rFonts w:ascii="Courier New" w:hAnsi="Courier New"/>
      <w:noProof/>
    </w:rPr>
  </w:style>
  <w:style w:type="table" w:customStyle="1" w:styleId="GridTableLight">
    <w:name w:val="Grid Table Light"/>
    <w:basedOn w:val="a1"/>
    <w:uiPriority w:val="40"/>
    <w:rsid w:val="00A616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Код Знак"/>
    <w:basedOn w:val="a0"/>
    <w:link w:val="afa"/>
    <w:rsid w:val="009A6411"/>
    <w:rPr>
      <w:rFonts w:ascii="Courier New" w:hAnsi="Courier New"/>
      <w:noProof/>
    </w:rPr>
  </w:style>
  <w:style w:type="table" w:customStyle="1" w:styleId="PlainTable1">
    <w:name w:val="Plain Table 1"/>
    <w:basedOn w:val="a1"/>
    <w:uiPriority w:val="41"/>
    <w:rsid w:val="00A616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A61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EE4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c">
    <w:name w:val="Без отступа"/>
    <w:basedOn w:val="a"/>
    <w:link w:val="afd"/>
    <w:qFormat/>
    <w:rsid w:val="00FD49F1"/>
    <w:pPr>
      <w:ind w:firstLine="0"/>
    </w:pPr>
  </w:style>
  <w:style w:type="paragraph" w:customStyle="1" w:styleId="afe">
    <w:name w:val="Заголовок в таблице"/>
    <w:basedOn w:val="afc"/>
    <w:next w:val="afc"/>
    <w:qFormat/>
    <w:rsid w:val="00EE1674"/>
    <w:pPr>
      <w:spacing w:after="0" w:line="240" w:lineRule="auto"/>
    </w:pPr>
    <w:rPr>
      <w:b/>
    </w:rPr>
  </w:style>
  <w:style w:type="character" w:customStyle="1" w:styleId="afd">
    <w:name w:val="Без отступа Знак"/>
    <w:basedOn w:val="30"/>
    <w:link w:val="afc"/>
    <w:rsid w:val="00EE4013"/>
    <w:rPr>
      <w:rFonts w:asciiTheme="majorHAnsi" w:eastAsiaTheme="majorEastAsia" w:hAnsiTheme="majorHAnsi" w:cstheme="majorBidi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9A6411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9A6411"/>
    <w:pPr>
      <w:spacing w:after="100"/>
      <w:ind w:left="420"/>
    </w:pPr>
  </w:style>
  <w:style w:type="paragraph" w:styleId="aff">
    <w:name w:val="Balloon Text"/>
    <w:basedOn w:val="a"/>
    <w:link w:val="aff0"/>
    <w:uiPriority w:val="99"/>
    <w:semiHidden/>
    <w:unhideWhenUsed/>
    <w:rsid w:val="009B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9B4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1.vsdx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A92076BEE740FEB5FC7FCE7A459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2EE4F-BB40-446F-B02F-0EA7F61E18E1}"/>
      </w:docPartPr>
      <w:docPartBody>
        <w:p w:rsidR="00DB1FC0" w:rsidRDefault="00095A2D" w:rsidP="00095A2D">
          <w:pPr>
            <w:pStyle w:val="8CA92076BEE740FEB5FC7FCE7A459B13"/>
          </w:pPr>
          <w:r w:rsidRPr="00E970BB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2D"/>
    <w:rsid w:val="00095A2D"/>
    <w:rsid w:val="00187F9E"/>
    <w:rsid w:val="00A31080"/>
    <w:rsid w:val="00D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BB92B5A47349578BCD5A6DE2F3F6CB">
    <w:name w:val="BFBB92B5A47349578BCD5A6DE2F3F6CB"/>
    <w:rsid w:val="00095A2D"/>
  </w:style>
  <w:style w:type="character" w:styleId="a3">
    <w:name w:val="Placeholder Text"/>
    <w:basedOn w:val="a0"/>
    <w:uiPriority w:val="99"/>
    <w:semiHidden/>
    <w:rsid w:val="00095A2D"/>
    <w:rPr>
      <w:color w:val="808080"/>
    </w:rPr>
  </w:style>
  <w:style w:type="paragraph" w:customStyle="1" w:styleId="8CA92076BEE740FEB5FC7FCE7A459B13">
    <w:name w:val="8CA92076BEE740FEB5FC7FCE7A459B13"/>
    <w:rsid w:val="00095A2D"/>
  </w:style>
  <w:style w:type="paragraph" w:customStyle="1" w:styleId="3DB0F83408AF4F0FA45FFFA6C17745D2">
    <w:name w:val="3DB0F83408AF4F0FA45FFFA6C17745D2"/>
    <w:rsid w:val="00095A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BB92B5A47349578BCD5A6DE2F3F6CB">
    <w:name w:val="BFBB92B5A47349578BCD5A6DE2F3F6CB"/>
    <w:rsid w:val="00095A2D"/>
  </w:style>
  <w:style w:type="character" w:styleId="a3">
    <w:name w:val="Placeholder Text"/>
    <w:basedOn w:val="a0"/>
    <w:uiPriority w:val="99"/>
    <w:semiHidden/>
    <w:rsid w:val="00095A2D"/>
    <w:rPr>
      <w:color w:val="808080"/>
    </w:rPr>
  </w:style>
  <w:style w:type="paragraph" w:customStyle="1" w:styleId="8CA92076BEE740FEB5FC7FCE7A459B13">
    <w:name w:val="8CA92076BEE740FEB5FC7FCE7A459B13"/>
    <w:rsid w:val="00095A2D"/>
  </w:style>
  <w:style w:type="paragraph" w:customStyle="1" w:styleId="3DB0F83408AF4F0FA45FFFA6C17745D2">
    <w:name w:val="3DB0F83408AF4F0FA45FFFA6C17745D2"/>
    <w:rsid w:val="00095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C3E1AA-F2C0-4056-B438-57BFEBBE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созданию callback-сервисов, совместимых с Сервисной Шиной “Highway SB”</dc:title>
  <dc:creator>ЗАО «ИИС»</dc:creator>
  <cp:lastModifiedBy>Плотников Дмитрий Сергеевич</cp:lastModifiedBy>
  <cp:revision>2</cp:revision>
  <dcterms:created xsi:type="dcterms:W3CDTF">2014-07-14T08:40:00Z</dcterms:created>
  <dcterms:modified xsi:type="dcterms:W3CDTF">2014-07-14T08:40:00Z</dcterms:modified>
</cp:coreProperties>
</file>