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88"/>
        <w:gridCol w:w="1915"/>
        <w:gridCol w:w="1793"/>
        <w:gridCol w:w="2428"/>
        <w:gridCol w:w="2526"/>
        <w:gridCol w:w="1915"/>
      </w:tblGrid>
      <w:tr>
        <w:trPr>
          <w:trHeight w:val="822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cancer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(N=19744)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Solid cancer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(N=1430)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Metastasized cancer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(N=1535)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Hematological cancer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(N=23619)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mortality_in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3,323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4,650 (19.7%)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16,421 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1,103 (77.1%)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852 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 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18,969 (80.3%)</w:t>
            </w:r>
          </w:p>
        </w:tc>
      </w:tr>
      <w:tr>
        <w:trPr>
          <w:trHeight w:val="59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has_cancer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3,875 (16.4%)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19,744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19,744 (83.6%)</w:t>
            </w:r>
          </w:p>
        </w:tc>
      </w:tr>
      <w:tr>
        <w:trPr>
          <w:trHeight w:val="59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comb_noso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Nosocomial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(0.4%)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19,676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1,415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1,527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903 (99.2%)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23,521 (99.6%)</w:t>
            </w:r>
          </w:p>
        </w:tc>
      </w:tr>
      <w:tr>
        <w:trPr>
          <w:trHeight w:val="59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odd_hour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Odd 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19,744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23,619 (100%)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Even hour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2023-06-06T16:28:03Z</dcterms:modified>
  <cp:category/>
</cp:coreProperties>
</file>