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1915"/>
        <w:gridCol w:w="1793"/>
        <w:gridCol w:w="2428"/>
        <w:gridCol w:w="2526"/>
        <w:gridCol w:w="1915"/>
      </w:tblGrid>
      <w:tr>
        <w:trPr>
          <w:trHeight w:val="82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(N=52843)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Solid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(N=2798)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Metastasized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Hematological cancer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(N=58988)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mortality_in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7,656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9,520 (16.1%)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45,187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2,193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49,468 (83.9%)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has_cancer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6,145 (10.4%)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52,843 (89.6%)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comb_noso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Nosocomial 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1,318 (2.2%)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51,629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2,734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57,670 (97.8%)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odd_hour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Odd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2,098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1,714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1,174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41,236 (69.9%)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Even hour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16,593 (31.4%)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(25.0%)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(17.7%)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17,752 (30.1%)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2023-06-06T16:28:02Z</dcterms:modified>
  <cp:category/>
</cp:coreProperties>
</file>