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1915"/>
        <w:gridCol w:w="1793"/>
        <w:gridCol w:w="2428"/>
        <w:gridCol w:w="2526"/>
        <w:gridCol w:w="1915"/>
      </w:tblGrid>
      <w:tr>
        <w:trPr>
          <w:trHeight w:val="82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(N=33099)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(N=1368)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(N=35369)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mortality_in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4,870 (13.8%)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28,766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30,499 (86.2%)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has_cancer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(6.4%)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(93.6%)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comb_noso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Nosocomial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1,220 (3.4%)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31,953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34,149 (96.6%)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odd_hour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Odd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16,506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17,617 (49.8%)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Even hour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16,593 (50.1%)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(51.2%)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(53.5%)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(48.9%)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17,752 (50.2%)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2023-06-06T16:28:02Z</dcterms:modified>
  <cp:category/>
</cp:coreProperties>
</file>