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37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 (10.9)</w:t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 [1.00, 754]</w:t>
            </w:r>
          </w:p>
        </w:tc>
      </w:tr>
      <w:tr>
        <w:trPr>
          <w:trHeight w:val="57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</w:tr>
      <w:tr>
        <w:trPr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</w:tr>
      <w:tr>
        <w:trPr>
          <w:trHeight w:val="61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</w:tr>
      <w:tr>
        <w:trPr>
          <w:trHeight w:val="57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</w:tr>
      <w:tr>
        <w:trPr>
          <w:trHeight w:val="613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(28.0%)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</w:tr>
      <w:tr>
        <w:trPr>
          <w:trHeight w:val="57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(48.6%)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(58.7%)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(48.4%)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45,034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45,034 (68.3%)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62,839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62,839 (95.4%)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3,055 (4.6%)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64,503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64,503 (97.9%)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 (2.1%)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</w:tr>
      <w:tr>
        <w:trPr>
          <w:trHeight w:val="5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</w:tr>
      <w:tr>
        <w:trPr>
          <w:trHeight w:val="5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</w:tr>
      <w:tr>
        <w:trPr>
          <w:trHeight w:val="5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</w:tr>
      <w:tr>
        <w:trPr>
          <w:trHeight w:val="56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</w:tr>
      <w:tr>
        <w:trPr>
          <w:trHeight w:val="5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2023-03-01T16:56:43Z</dcterms:modified>
  <cp:category/>
</cp:coreProperties>
</file>