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bottom w:val="single" w:sz="24" w:space="1" w:color="000000"/>
        </w:pBdr>
        <w:spacing w:before="0" w:after="0"/>
        <w:jc w:val="center"/>
        <w:rPr>
          <w:rFonts w:ascii="Arial Narrow" w:hAnsi="Arial Narrow" w:cs="Arial"/>
          <w:b/>
          <w:b/>
          <w:sz w:val="40"/>
          <w:szCs w:val="40"/>
        </w:rPr>
      </w:pPr>
      <w:r>
        <w:rPr>
          <w:rFonts w:cs="Arial" w:ascii="Arial Narrow" w:hAnsi="Arial Narrow"/>
          <w:b/>
          <w:sz w:val="40"/>
          <w:szCs w:val="40"/>
        </w:rPr>
        <w:t>SEAN RIGGS</w:t>
      </w:r>
    </w:p>
    <w:p>
      <w:pPr>
        <w:pStyle w:val="Normal"/>
        <w:pBdr>
          <w:bottom w:val="single" w:sz="24" w:space="1" w:color="000000"/>
        </w:pBdr>
        <w:spacing w:before="0" w:after="0"/>
        <w:jc w:val="center"/>
        <w:rPr>
          <w:rFonts w:ascii="Arial Narrow" w:hAnsi="Arial Narrow" w:cs="Arial"/>
        </w:rPr>
      </w:pPr>
      <w:r>
        <w:rPr>
          <w:rFonts w:cs="Arial" w:ascii="Arial Narrow" w:hAnsi="Arial Narrow"/>
        </w:rPr>
        <w:t>(980) 241-7331                                            Charlotte, NC                                         dsriggs</w:t>
      </w:r>
      <w:r>
        <w:rPr>
          <w:rFonts w:cs="Arial" w:ascii="Arial Narrow" w:hAnsi="Arial Narrow"/>
        </w:rPr>
        <w:t>1@gmail.com</w:t>
      </w:r>
    </w:p>
    <w:p>
      <w:pPr>
        <w:pStyle w:val="Normal"/>
        <w:spacing w:before="0" w:after="0"/>
        <w:rPr>
          <w:rFonts w:ascii="Calibri" w:hAnsi="Calibri" w:eastAsia="Calibri" w:cs=""/>
          <w:sz w:val="22"/>
          <w:szCs w:val="22"/>
        </w:rPr>
      </w:pPr>
      <w:r>
        <w:fldChar w:fldCharType="begin"/>
      </w:r>
      <w:r>
        <w:rPr/>
        <w:instrText xml:space="preserve">LINK Excel.Sheet.12 "Book1" "Sheet1!R2C1:R6C2" \a \f 4 \h  \* MERGEFORMAT</w:instrText>
      </w:r>
      <w:r>
        <w:rPr/>
      </w:r>
      <w:r>
        <w:rPr/>
        <w:fldChar w:fldCharType="separate"/>
      </w:r>
      <w:r/>
      <w:r>
        <w:rPr/>
      </w:r>
    </w:p>
    <w:tbl>
      <w:tblPr>
        <w:tblW w:w="56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22"/>
        <w:gridCol w:w="2757"/>
      </w:tblGrid>
      <w:tr>
        <w:trPr>
          <w:trHeight w:val="300" w:hRule="atLeast"/>
        </w:trPr>
        <w:tc>
          <w:tcPr>
            <w:tcW w:w="5679" w:type="dxa"/>
            <w:gridSpan w:val="2"/>
            <w:tcBorders/>
            <w:shd w:color="auto" w:fill="auto" w:val="clear"/>
            <w:vAlign w:val="bottom"/>
          </w:tcPr>
          <w:p>
            <w:pPr>
              <w:pStyle w:val="Normal"/>
              <w:widowControl w:val="false"/>
              <w:spacing w:before="0" w:after="0"/>
              <w:rPr>
                <w:rFonts w:ascii="Calibri" w:hAnsi="Calibri"/>
                <w:b/>
                <w:b/>
                <w:bCs/>
                <w:color w:val="000000"/>
                <w:sz w:val="22"/>
                <w:szCs w:val="22"/>
              </w:rPr>
            </w:pPr>
            <w:r>
              <w:rPr>
                <w:rFonts w:ascii="Calibri" w:hAnsi="Calibri"/>
                <w:b/>
                <w:bCs/>
                <w:color w:val="000000"/>
                <w:sz w:val="22"/>
                <w:szCs w:val="22"/>
              </w:rPr>
              <w:t>ANALYTICAL AREAS OF EXPERIENCE</w:t>
            </w:r>
          </w:p>
        </w:tc>
      </w:tr>
      <w:tr>
        <w:trPr>
          <w:trHeight w:val="300" w:hRule="atLeast"/>
        </w:trPr>
        <w:tc>
          <w:tcPr>
            <w:tcW w:w="2922" w:type="dxa"/>
            <w:tcBorders/>
            <w:shd w:color="auto" w:fill="auto" w:val="clear"/>
            <w:vAlign w:val="bottom"/>
          </w:tcPr>
          <w:p>
            <w:pPr>
              <w:pStyle w:val="Normal"/>
              <w:widowControl w:val="false"/>
              <w:spacing w:before="0" w:after="0"/>
              <w:rPr>
                <w:rFonts w:ascii="Calibri" w:hAnsi="Calibri"/>
                <w:color w:val="000000"/>
                <w:sz w:val="22"/>
                <w:szCs w:val="22"/>
              </w:rPr>
            </w:pPr>
            <w:r>
              <w:rPr>
                <w:rFonts w:ascii="Calibri" w:hAnsi="Calibri"/>
                <w:color w:val="000000"/>
                <w:sz w:val="22"/>
                <w:szCs w:val="22"/>
              </w:rPr>
              <w:t>Regression Analysis/Modeling</w:t>
            </w:r>
          </w:p>
        </w:tc>
        <w:tc>
          <w:tcPr>
            <w:tcW w:w="2757" w:type="dxa"/>
            <w:tcBorders/>
            <w:shd w:color="auto" w:fill="auto" w:val="clear"/>
            <w:vAlign w:val="bottom"/>
          </w:tcPr>
          <w:p>
            <w:pPr>
              <w:pStyle w:val="Normal"/>
              <w:widowControl w:val="false"/>
              <w:spacing w:before="0" w:after="0"/>
              <w:rPr>
                <w:rFonts w:ascii="Calibri" w:hAnsi="Calibri"/>
                <w:color w:val="000000"/>
                <w:sz w:val="22"/>
                <w:szCs w:val="22"/>
              </w:rPr>
            </w:pPr>
            <w:r>
              <w:rPr>
                <w:rFonts w:ascii="Calibri" w:hAnsi="Calibri"/>
                <w:color w:val="000000"/>
                <w:sz w:val="22"/>
                <w:szCs w:val="22"/>
              </w:rPr>
              <w:t>Back Testing</w:t>
            </w:r>
          </w:p>
        </w:tc>
      </w:tr>
      <w:tr>
        <w:trPr>
          <w:trHeight w:val="300" w:hRule="atLeast"/>
        </w:trPr>
        <w:tc>
          <w:tcPr>
            <w:tcW w:w="2922" w:type="dxa"/>
            <w:tcBorders/>
            <w:shd w:color="auto" w:fill="auto" w:val="clear"/>
            <w:vAlign w:val="bottom"/>
          </w:tcPr>
          <w:p>
            <w:pPr>
              <w:pStyle w:val="Normal"/>
              <w:widowControl w:val="false"/>
              <w:spacing w:before="0" w:after="0"/>
              <w:rPr>
                <w:rFonts w:ascii="Calibri" w:hAnsi="Calibri"/>
                <w:color w:val="000000"/>
                <w:sz w:val="22"/>
                <w:szCs w:val="22"/>
              </w:rPr>
            </w:pPr>
            <w:r>
              <w:rPr>
                <w:rFonts w:ascii="Calibri" w:hAnsi="Calibri"/>
                <w:color w:val="000000"/>
                <w:sz w:val="22"/>
                <w:szCs w:val="22"/>
              </w:rPr>
              <w:t>Statistics</w:t>
            </w:r>
          </w:p>
        </w:tc>
        <w:tc>
          <w:tcPr>
            <w:tcW w:w="2757" w:type="dxa"/>
            <w:tcBorders/>
            <w:shd w:color="auto" w:fill="auto" w:val="clear"/>
            <w:vAlign w:val="bottom"/>
          </w:tcPr>
          <w:p>
            <w:pPr>
              <w:pStyle w:val="Normal"/>
              <w:widowControl w:val="false"/>
              <w:spacing w:before="0" w:after="0"/>
              <w:rPr>
                <w:rFonts w:ascii="Calibri" w:hAnsi="Calibri"/>
                <w:color w:val="000000"/>
                <w:sz w:val="22"/>
                <w:szCs w:val="22"/>
              </w:rPr>
            </w:pPr>
            <w:r>
              <w:rPr>
                <w:rFonts w:ascii="Calibri" w:hAnsi="Calibri"/>
                <w:color w:val="000000"/>
                <w:sz w:val="22"/>
                <w:szCs w:val="22"/>
              </w:rPr>
              <w:t>Data Engineering</w:t>
            </w:r>
          </w:p>
        </w:tc>
      </w:tr>
      <w:tr>
        <w:trPr>
          <w:trHeight w:val="300" w:hRule="atLeast"/>
        </w:trPr>
        <w:tc>
          <w:tcPr>
            <w:tcW w:w="2922" w:type="dxa"/>
            <w:tcBorders/>
            <w:shd w:color="auto" w:fill="auto" w:val="clear"/>
            <w:vAlign w:val="bottom"/>
          </w:tcPr>
          <w:p>
            <w:pPr>
              <w:pStyle w:val="Normal"/>
              <w:widowControl w:val="false"/>
              <w:spacing w:before="0" w:after="0"/>
              <w:rPr>
                <w:rFonts w:ascii="Calibri" w:hAnsi="Calibri"/>
                <w:color w:val="000000"/>
                <w:sz w:val="22"/>
                <w:szCs w:val="22"/>
              </w:rPr>
            </w:pPr>
            <w:r>
              <w:rPr>
                <w:rFonts w:ascii="Calibri" w:hAnsi="Calibri"/>
                <w:color w:val="000000"/>
                <w:sz w:val="22"/>
                <w:szCs w:val="22"/>
              </w:rPr>
              <w:t>Data Analysis</w:t>
            </w:r>
          </w:p>
        </w:tc>
        <w:tc>
          <w:tcPr>
            <w:tcW w:w="2757" w:type="dxa"/>
            <w:tcBorders/>
            <w:shd w:color="auto" w:fill="auto" w:val="clear"/>
            <w:vAlign w:val="bottom"/>
          </w:tcPr>
          <w:p>
            <w:pPr>
              <w:pStyle w:val="Normal"/>
              <w:widowControl w:val="false"/>
              <w:spacing w:before="0" w:after="0"/>
              <w:rPr>
                <w:rFonts w:ascii="Calibri" w:hAnsi="Calibri"/>
                <w:color w:val="000000"/>
                <w:sz w:val="22"/>
                <w:szCs w:val="22"/>
              </w:rPr>
            </w:pPr>
            <w:r>
              <w:rPr>
                <w:rFonts w:ascii="Calibri" w:hAnsi="Calibri"/>
                <w:color w:val="000000"/>
                <w:sz w:val="22"/>
                <w:szCs w:val="22"/>
              </w:rPr>
              <w:t>Data Cleaning/Manipulation</w:t>
            </w:r>
          </w:p>
        </w:tc>
      </w:tr>
      <w:tr>
        <w:trPr>
          <w:trHeight w:val="300" w:hRule="atLeast"/>
        </w:trPr>
        <w:tc>
          <w:tcPr>
            <w:tcW w:w="2922" w:type="dxa"/>
            <w:tcBorders/>
            <w:shd w:color="auto" w:fill="auto" w:val="clear"/>
            <w:vAlign w:val="bottom"/>
          </w:tcPr>
          <w:p>
            <w:pPr>
              <w:pStyle w:val="Normal"/>
              <w:widowControl w:val="false"/>
              <w:spacing w:before="0" w:after="0"/>
              <w:rPr>
                <w:rFonts w:ascii="Calibri" w:hAnsi="Calibri"/>
                <w:color w:val="000000"/>
                <w:sz w:val="22"/>
                <w:szCs w:val="22"/>
              </w:rPr>
            </w:pPr>
            <w:r>
              <w:rPr>
                <w:rFonts w:ascii="Calibri" w:hAnsi="Calibri"/>
                <w:color w:val="000000"/>
                <w:sz w:val="22"/>
                <w:szCs w:val="22"/>
              </w:rPr>
              <w:t>Time Series Forecasting</w:t>
            </w:r>
          </w:p>
        </w:tc>
        <w:tc>
          <w:tcPr>
            <w:tcW w:w="2757" w:type="dxa"/>
            <w:tcBorders/>
            <w:shd w:color="auto" w:fill="auto" w:val="clear"/>
            <w:vAlign w:val="bottom"/>
          </w:tcPr>
          <w:p>
            <w:pPr>
              <w:pStyle w:val="Normal"/>
              <w:widowControl w:val="false"/>
              <w:spacing w:before="0" w:after="0"/>
              <w:rPr>
                <w:rFonts w:ascii="Calibri" w:hAnsi="Calibri"/>
                <w:color w:val="000000"/>
                <w:sz w:val="22"/>
                <w:szCs w:val="22"/>
              </w:rPr>
            </w:pPr>
            <w:r>
              <w:rPr>
                <w:rFonts w:ascii="Calibri" w:hAnsi="Calibri"/>
                <w:color w:val="000000"/>
                <w:sz w:val="22"/>
                <w:szCs w:val="22"/>
              </w:rPr>
              <w:t>Predictive Modeling</w:t>
            </w:r>
          </w:p>
        </w:tc>
      </w:tr>
    </w:tbl>
    <w:p>
      <w:pPr>
        <w:pStyle w:val="Normal"/>
        <w:pBdr>
          <w:bottom w:val="single" w:sz="24" w:space="1" w:color="000000"/>
        </w:pBdr>
        <w:spacing w:before="0" w:after="0"/>
        <w:rPr>
          <w:rFonts w:ascii="Arial Narrow" w:hAnsi="Arial Narrow" w:cs="Arial"/>
          <w:b/>
          <w:b/>
          <w:sz w:val="22"/>
          <w:szCs w:val="22"/>
        </w:rPr>
      </w:pPr>
      <w:r>
        <w:rPr/>
      </w:r>
      <w:r>
        <w:rPr/>
        <w:fldChar w:fldCharType="end"/>
      </w:r>
      <w:r>
        <w:rPr>
          <w:rFonts w:cs="Arial" w:ascii="Arial Narrow" w:hAnsi="Arial Narrow"/>
          <w:b/>
          <w:sz w:val="22"/>
          <w:szCs w:val="22"/>
        </w:rPr>
        <w:t xml:space="preserve"> </w:t>
      </w:r>
    </w:p>
    <w:p>
      <w:pPr>
        <w:pStyle w:val="Normal"/>
        <w:pBdr>
          <w:bottom w:val="single" w:sz="24" w:space="1" w:color="000000"/>
        </w:pBdr>
        <w:spacing w:before="0" w:after="0"/>
        <w:rPr>
          <w:rFonts w:ascii="Arial Narrow" w:hAnsi="Arial Narrow" w:cs="Arial"/>
          <w:sz w:val="22"/>
          <w:szCs w:val="22"/>
        </w:rPr>
      </w:pPr>
      <w:r>
        <w:rPr>
          <w:rFonts w:cs="Arial" w:ascii="Arial Narrow" w:hAnsi="Arial Narrow"/>
          <w:sz w:val="22"/>
          <w:szCs w:val="22"/>
        </w:rPr>
        <w:t>Analytical Software: SAS, Python, R, SQL, PySpark, shell scripting, HDFS, Tableau, GitHub</w:t>
      </w:r>
    </w:p>
    <w:p>
      <w:pPr>
        <w:pStyle w:val="Normal"/>
        <w:pBdr>
          <w:bottom w:val="single" w:sz="24" w:space="1" w:color="000000"/>
        </w:pBdr>
        <w:spacing w:before="0" w:after="0"/>
        <w:rPr>
          <w:rFonts w:ascii="Arial Narrow" w:hAnsi="Arial Narrow" w:cs="Arial"/>
          <w:sz w:val="22"/>
          <w:szCs w:val="22"/>
        </w:rPr>
      </w:pPr>
      <w:r>
        <w:rPr>
          <w:rFonts w:cs="Arial" w:ascii="Arial Narrow" w:hAnsi="Arial Narrow"/>
          <w:sz w:val="22"/>
          <w:szCs w:val="22"/>
        </w:rPr>
        <w:t>MS Skills: Excel, PowerPoint, Word</w:t>
      </w:r>
    </w:p>
    <w:p>
      <w:pPr>
        <w:pStyle w:val="Normal"/>
        <w:pBdr>
          <w:bottom w:val="single" w:sz="24" w:space="1" w:color="000000"/>
        </w:pBdr>
        <w:spacing w:before="0" w:after="0"/>
        <w:rPr>
          <w:rFonts w:ascii="Arial Narrow" w:hAnsi="Arial Narrow" w:cs="Arial"/>
          <w:sz w:val="22"/>
          <w:szCs w:val="22"/>
        </w:rPr>
      </w:pPr>
      <w:r>
        <w:rPr>
          <w:rFonts w:cs="Arial" w:ascii="Arial Narrow" w:hAnsi="Arial Narrow"/>
          <w:sz w:val="22"/>
          <w:szCs w:val="22"/>
        </w:rPr>
      </w:r>
    </w:p>
    <w:p>
      <w:pPr>
        <w:pStyle w:val="Normal"/>
        <w:pBdr>
          <w:bottom w:val="single" w:sz="24" w:space="1" w:color="000000"/>
        </w:pBdr>
        <w:spacing w:before="0" w:after="0"/>
        <w:rPr>
          <w:rFonts w:ascii="Arial Narrow" w:hAnsi="Arial Narrow" w:cs="Arial"/>
          <w:b/>
          <w:b/>
          <w:sz w:val="22"/>
          <w:szCs w:val="22"/>
        </w:rPr>
      </w:pPr>
      <w:r>
        <w:rPr>
          <w:rFonts w:cs="Arial" w:ascii="Arial Narrow" w:hAnsi="Arial Narrow"/>
          <w:b/>
          <w:sz w:val="22"/>
          <w:szCs w:val="22"/>
        </w:rPr>
        <w:t>EDUCATION</w:t>
      </w:r>
      <w:r>
        <w:rPr>
          <w:rFonts w:cs="Arial" w:ascii="Arial Narrow" w:hAnsi="Arial Narrow"/>
          <w:sz w:val="22"/>
          <w:szCs w:val="22"/>
        </w:rPr>
        <w:tab/>
      </w:r>
    </w:p>
    <w:p>
      <w:pPr>
        <w:pStyle w:val="ListParagraph"/>
        <w:spacing w:before="0" w:after="0"/>
        <w:ind w:left="1440" w:hanging="0"/>
        <w:contextualSpacing/>
        <w:rPr>
          <w:rFonts w:ascii="Arial Narrow" w:hAnsi="Arial Narrow" w:cs="Arial"/>
          <w:b/>
          <w:b/>
          <w:sz w:val="22"/>
          <w:szCs w:val="22"/>
        </w:rPr>
      </w:pPr>
      <w:r>
        <w:rPr>
          <w:rFonts w:cs="Arial" w:ascii="Arial Narrow" w:hAnsi="Arial Narrow"/>
          <w:b/>
          <w:sz w:val="22"/>
          <w:szCs w:val="22"/>
        </w:rPr>
        <w:t>University of North Carolina Charlotte, Graduated with M.S. Economics (2014-2016)</w:t>
      </w:r>
    </w:p>
    <w:p>
      <w:pPr>
        <w:pStyle w:val="ListParagraph"/>
        <w:numPr>
          <w:ilvl w:val="0"/>
          <w:numId w:val="2"/>
        </w:numPr>
        <w:spacing w:before="0" w:after="0"/>
        <w:contextualSpacing/>
        <w:rPr>
          <w:rFonts w:ascii="Arial Narrow" w:hAnsi="Arial Narrow" w:cs="Arial"/>
          <w:sz w:val="22"/>
          <w:szCs w:val="22"/>
        </w:rPr>
      </w:pPr>
      <w:r>
        <w:rPr>
          <w:rFonts w:cs="Arial" w:ascii="Arial Narrow" w:hAnsi="Arial Narrow"/>
          <w:sz w:val="22"/>
          <w:szCs w:val="22"/>
        </w:rPr>
        <w:t>Awarded merit based graduate assistantship</w:t>
      </w:r>
    </w:p>
    <w:p>
      <w:pPr>
        <w:pStyle w:val="ListParagraph"/>
        <w:numPr>
          <w:ilvl w:val="0"/>
          <w:numId w:val="2"/>
        </w:numPr>
        <w:spacing w:before="0" w:after="0"/>
        <w:contextualSpacing/>
        <w:rPr>
          <w:rFonts w:ascii="Arial Narrow" w:hAnsi="Arial Narrow" w:cs="Arial"/>
          <w:sz w:val="22"/>
          <w:szCs w:val="22"/>
        </w:rPr>
      </w:pPr>
      <w:r>
        <w:rPr>
          <w:rFonts w:cs="Arial" w:ascii="Arial Narrow" w:hAnsi="Arial Narrow"/>
          <w:sz w:val="22"/>
          <w:szCs w:val="22"/>
        </w:rPr>
        <w:t xml:space="preserve">Graduate Econometrics, Advanced Business Forecasting, Advanced Macroeconomics, Financial Econometrics, Financial Management </w:t>
      </w:r>
    </w:p>
    <w:p>
      <w:pPr>
        <w:pStyle w:val="Normal"/>
        <w:spacing w:before="0" w:after="0"/>
        <w:ind w:left="1800" w:hanging="0"/>
        <w:rPr>
          <w:rFonts w:ascii="Arial Narrow" w:hAnsi="Arial Narrow" w:cs="Arial"/>
          <w:b/>
          <w:b/>
          <w:sz w:val="22"/>
          <w:szCs w:val="22"/>
        </w:rPr>
      </w:pPr>
      <w:r>
        <w:rPr>
          <w:rFonts w:cs="Arial" w:ascii="Arial Narrow" w:hAnsi="Arial Narrow"/>
          <w:b/>
          <w:sz w:val="22"/>
          <w:szCs w:val="22"/>
        </w:rPr>
      </w:r>
    </w:p>
    <w:p>
      <w:pPr>
        <w:pStyle w:val="ListParagraph"/>
        <w:spacing w:before="0" w:after="0"/>
        <w:ind w:left="1440" w:hanging="0"/>
        <w:contextualSpacing/>
        <w:rPr>
          <w:rFonts w:ascii="Arial Narrow" w:hAnsi="Arial Narrow" w:cs="Arial"/>
          <w:b/>
          <w:b/>
          <w:sz w:val="22"/>
          <w:szCs w:val="22"/>
        </w:rPr>
      </w:pPr>
      <w:r>
        <w:rPr>
          <w:rFonts w:cs="Arial" w:ascii="Arial Narrow" w:hAnsi="Arial Narrow"/>
          <w:b/>
          <w:sz w:val="22"/>
          <w:szCs w:val="22"/>
        </w:rPr>
        <w:t>North Carolina State University, Graduated with B.S. Economics (2009-2014)</w:t>
      </w:r>
    </w:p>
    <w:p>
      <w:pPr>
        <w:pStyle w:val="ListParagraph"/>
        <w:numPr>
          <w:ilvl w:val="0"/>
          <w:numId w:val="1"/>
        </w:numPr>
        <w:spacing w:before="0" w:after="0"/>
        <w:contextualSpacing/>
        <w:rPr>
          <w:rFonts w:ascii="Arial Narrow" w:hAnsi="Arial Narrow" w:cs="Arial"/>
          <w:sz w:val="22"/>
          <w:szCs w:val="22"/>
        </w:rPr>
      </w:pPr>
      <w:r>
        <w:rPr>
          <w:rFonts w:cs="Arial" w:ascii="Arial Narrow" w:hAnsi="Arial Narrow"/>
          <w:sz w:val="22"/>
          <w:szCs w:val="22"/>
        </w:rPr>
        <w:t>Graduated Cum Laude</w:t>
      </w:r>
    </w:p>
    <w:p>
      <w:pPr>
        <w:pStyle w:val="ListParagraph"/>
        <w:spacing w:before="0" w:after="0"/>
        <w:ind w:left="2520" w:hanging="0"/>
        <w:contextualSpacing/>
        <w:rPr>
          <w:rFonts w:ascii="Arial Narrow" w:hAnsi="Arial Narrow" w:cs="Arial"/>
          <w:sz w:val="22"/>
          <w:szCs w:val="22"/>
        </w:rPr>
      </w:pPr>
      <w:r>
        <w:rPr>
          <w:rFonts w:cs="Arial" w:ascii="Arial Narrow" w:hAnsi="Arial Narrow"/>
          <w:sz w:val="22"/>
          <w:szCs w:val="22"/>
        </w:rPr>
      </w:r>
    </w:p>
    <w:p>
      <w:pPr>
        <w:pStyle w:val="Normal"/>
        <w:pBdr>
          <w:bottom w:val="single" w:sz="24" w:space="1" w:color="000000"/>
        </w:pBdr>
        <w:spacing w:before="0" w:after="0"/>
        <w:rPr>
          <w:rFonts w:ascii="Arial Narrow" w:hAnsi="Arial Narrow" w:cs="Arial"/>
          <w:b/>
          <w:b/>
          <w:sz w:val="22"/>
          <w:szCs w:val="22"/>
        </w:rPr>
      </w:pPr>
      <w:r>
        <w:rPr>
          <w:rFonts w:cs="Arial" w:ascii="Arial Narrow" w:hAnsi="Arial Narrow"/>
          <w:b/>
          <w:sz w:val="22"/>
          <w:szCs w:val="22"/>
        </w:rPr>
        <w:t>WORK EXPERIENCE</w:t>
      </w:r>
    </w:p>
    <w:p>
      <w:pPr>
        <w:pStyle w:val="Normal"/>
        <w:spacing w:before="0" w:after="0"/>
        <w:rPr>
          <w:rFonts w:ascii="Arial Narrow" w:hAnsi="Arial Narrow" w:cs="Arial"/>
          <w:sz w:val="22"/>
          <w:szCs w:val="22"/>
        </w:rPr>
      </w:pPr>
      <w:r>
        <w:rPr>
          <w:rFonts w:cs="Arial" w:ascii="Arial Narrow" w:hAnsi="Arial Narrow"/>
          <w:b/>
          <w:sz w:val="22"/>
          <w:szCs w:val="22"/>
        </w:rPr>
        <w:t xml:space="preserve">Wells Fargo-Quantitative Associate </w:t>
      </w:r>
      <w:r>
        <w:rPr>
          <w:rFonts w:cs="Arial" w:ascii="Arial Narrow" w:hAnsi="Arial Narrow"/>
          <w:sz w:val="22"/>
          <w:szCs w:val="22"/>
        </w:rPr>
        <w:t>(June 2018-Present)</w:t>
      </w:r>
    </w:p>
    <w:p>
      <w:pPr>
        <w:pStyle w:val="ListParagraph"/>
        <w:numPr>
          <w:ilvl w:val="0"/>
          <w:numId w:val="7"/>
        </w:numPr>
        <w:spacing w:before="0" w:after="0"/>
        <w:contextualSpacing/>
        <w:rPr>
          <w:rFonts w:ascii="Arial Narrow" w:hAnsi="Arial Narrow" w:cs="Arial"/>
          <w:sz w:val="22"/>
          <w:szCs w:val="22"/>
        </w:rPr>
      </w:pPr>
      <w:r>
        <w:rPr>
          <w:rFonts w:cs="Arial" w:ascii="Arial Narrow" w:hAnsi="Arial Narrow"/>
          <w:sz w:val="22"/>
          <w:szCs w:val="22"/>
        </w:rPr>
        <w:t>Worked with external MIT-IBM team on implementation of Graph Learning Attention Mechanism (GLAM) model for predicting the growth of account balances. The model used a modified Graph Attention Network structure to create a sparse graph structure based on geographical features of accounts, and was implemented using PyTorch and PyTorch Geometric libraries.</w:t>
      </w:r>
    </w:p>
    <w:p>
      <w:pPr>
        <w:pStyle w:val="ListParagraph"/>
        <w:numPr>
          <w:ilvl w:val="0"/>
          <w:numId w:val="7"/>
        </w:numPr>
        <w:spacing w:before="0" w:after="0"/>
        <w:contextualSpacing/>
        <w:rPr>
          <w:rFonts w:ascii="Arial Narrow" w:hAnsi="Arial Narrow" w:cs="Arial"/>
          <w:sz w:val="22"/>
          <w:szCs w:val="22"/>
        </w:rPr>
      </w:pPr>
      <w:r>
        <w:rPr>
          <w:rFonts w:cs="Arial" w:ascii="Arial Narrow" w:hAnsi="Arial Narrow"/>
          <w:sz w:val="22"/>
          <w:szCs w:val="22"/>
        </w:rPr>
        <w:t>Contributed to internal Python modeling library by creating a module for economic variable interpolation and common variable transformations used across different model development teams.</w:t>
      </w:r>
    </w:p>
    <w:p>
      <w:pPr>
        <w:pStyle w:val="ListParagraph"/>
        <w:numPr>
          <w:ilvl w:val="0"/>
          <w:numId w:val="4"/>
        </w:numPr>
        <w:spacing w:before="0" w:after="0"/>
        <w:contextualSpacing/>
        <w:rPr>
          <w:rFonts w:ascii="Arial Narrow" w:hAnsi="Arial Narrow" w:cs="Arial"/>
          <w:sz w:val="22"/>
          <w:szCs w:val="22"/>
        </w:rPr>
      </w:pPr>
      <w:r>
        <w:rPr>
          <w:rFonts w:cs="Arial" w:ascii="Arial Narrow" w:hAnsi="Arial Narrow"/>
          <w:sz w:val="22"/>
          <w:szCs w:val="22"/>
        </w:rPr>
        <w:t>Using R, automated excel process of generating different CCAR and LOB forecast scenarios for 18 interest rate paid model segments. Working across teams to automate back-test and forecast graph production into model documentation.</w:t>
      </w:r>
    </w:p>
    <w:p>
      <w:pPr>
        <w:pStyle w:val="ListParagraph"/>
        <w:numPr>
          <w:ilvl w:val="0"/>
          <w:numId w:val="4"/>
        </w:numPr>
        <w:spacing w:before="0" w:after="0"/>
        <w:contextualSpacing/>
        <w:rPr>
          <w:rFonts w:ascii="Arial Narrow" w:hAnsi="Arial Narrow" w:cs="Arial"/>
          <w:sz w:val="22"/>
          <w:szCs w:val="22"/>
        </w:rPr>
      </w:pPr>
      <w:r>
        <w:rPr>
          <w:rFonts w:cs="Arial" w:ascii="Arial Narrow" w:hAnsi="Arial Narrow"/>
          <w:sz w:val="22"/>
          <w:szCs w:val="22"/>
        </w:rPr>
        <w:t>Transferred model tool that interpolated model predictions from quarterly to monthly frequency from R into SAS and worked with relevant stakeholders to transfer the tool from development into production.</w:t>
      </w:r>
    </w:p>
    <w:p>
      <w:pPr>
        <w:pStyle w:val="ListParagraph"/>
        <w:numPr>
          <w:ilvl w:val="0"/>
          <w:numId w:val="4"/>
        </w:numPr>
        <w:spacing w:before="0" w:after="0"/>
        <w:contextualSpacing/>
        <w:rPr>
          <w:rFonts w:ascii="Arial Narrow" w:hAnsi="Arial Narrow" w:cs="Arial"/>
          <w:sz w:val="22"/>
          <w:szCs w:val="22"/>
        </w:rPr>
      </w:pPr>
      <w:r>
        <w:rPr>
          <w:rFonts w:cs="Arial" w:ascii="Arial Narrow" w:hAnsi="Arial Narrow"/>
          <w:sz w:val="22"/>
          <w:szCs w:val="22"/>
        </w:rPr>
        <w:t xml:space="preserve">Transferred SAS production code into Python for credit card model development team which involved data cleaning, model estimation, and prediction. Successfully replicated model coefficients and significance tests for 18 segments using the logistic regression algorithm to produce probability of default estimates. </w:t>
      </w:r>
    </w:p>
    <w:p>
      <w:pPr>
        <w:pStyle w:val="ListParagraph"/>
        <w:numPr>
          <w:ilvl w:val="0"/>
          <w:numId w:val="4"/>
        </w:numPr>
        <w:spacing w:before="0" w:after="0"/>
        <w:contextualSpacing/>
        <w:rPr>
          <w:rFonts w:ascii="Arial Narrow" w:hAnsi="Arial Narrow" w:cs="Arial"/>
          <w:sz w:val="22"/>
          <w:szCs w:val="22"/>
        </w:rPr>
      </w:pPr>
      <w:r>
        <w:rPr>
          <w:rFonts w:cs="Arial" w:ascii="Arial Narrow" w:hAnsi="Arial Narrow"/>
          <w:sz w:val="22"/>
          <w:szCs w:val="22"/>
        </w:rPr>
        <w:t>Re-developed SAS macros commonly used for development purposes using Python functions. These functions performed data cleaning/transformation, model estimation, and aggregating final model predictions.</w:t>
      </w:r>
    </w:p>
    <w:p>
      <w:pPr>
        <w:pStyle w:val="ListParagraph"/>
        <w:numPr>
          <w:ilvl w:val="0"/>
          <w:numId w:val="4"/>
        </w:numPr>
        <w:spacing w:before="0" w:after="0"/>
        <w:contextualSpacing/>
        <w:rPr>
          <w:rFonts w:ascii="Arial Narrow" w:hAnsi="Arial Narrow" w:cs="Arial"/>
          <w:sz w:val="22"/>
          <w:szCs w:val="22"/>
        </w:rPr>
      </w:pPr>
      <w:r>
        <w:rPr>
          <w:rFonts w:cs="Arial" w:ascii="Arial Narrow" w:hAnsi="Arial Narrow"/>
          <w:sz w:val="22"/>
          <w:szCs w:val="22"/>
        </w:rPr>
        <w:t>Used back-testing code to compare production model to challenge model using gradient boosting as an alternative framework. Explored using GridSearch with cross validation to tune hyper-parameters and using feature importance to exclude unimportant variables from challenge model.</w:t>
      </w:r>
    </w:p>
    <w:p>
      <w:pPr>
        <w:pStyle w:val="ListParagraph"/>
        <w:numPr>
          <w:ilvl w:val="0"/>
          <w:numId w:val="4"/>
        </w:numPr>
        <w:spacing w:before="0" w:after="0"/>
        <w:contextualSpacing/>
        <w:rPr>
          <w:rFonts w:ascii="Arial Narrow" w:hAnsi="Arial Narrow" w:cs="Arial"/>
          <w:sz w:val="22"/>
          <w:szCs w:val="22"/>
        </w:rPr>
      </w:pPr>
      <w:r>
        <w:rPr>
          <w:rFonts w:cs="Arial" w:ascii="Arial Narrow" w:hAnsi="Arial Narrow"/>
          <w:sz w:val="22"/>
          <w:szCs w:val="22"/>
        </w:rPr>
        <w:t xml:space="preserve">Developed graphics function to plot comparison of final gross loss predictions for the production model using logistic regression framework compared to gradient boosting. Function allowed for plotting individual graphs for user-specified number of model components, including aggregated results across all components. </w:t>
      </w:r>
    </w:p>
    <w:p>
      <w:pPr>
        <w:pStyle w:val="Normal"/>
        <w:spacing w:before="0" w:after="0"/>
        <w:rPr>
          <w:rFonts w:ascii="Arial Narrow" w:hAnsi="Arial Narrow" w:cs="Arial"/>
          <w:sz w:val="22"/>
          <w:szCs w:val="22"/>
        </w:rPr>
      </w:pPr>
      <w:r>
        <w:rPr>
          <w:rFonts w:cs="Arial" w:ascii="Arial Narrow" w:hAnsi="Arial Narrow"/>
          <w:sz w:val="22"/>
          <w:szCs w:val="22"/>
        </w:rPr>
      </w:r>
    </w:p>
    <w:p>
      <w:pPr>
        <w:pStyle w:val="Normal"/>
        <w:spacing w:before="0" w:after="0"/>
        <w:rPr>
          <w:rFonts w:ascii="Arial Narrow" w:hAnsi="Arial Narrow" w:cs="Arial"/>
          <w:b/>
          <w:b/>
          <w:sz w:val="22"/>
          <w:szCs w:val="22"/>
        </w:rPr>
      </w:pPr>
      <w:r>
        <w:rPr>
          <w:rFonts w:cs="Arial" w:ascii="Arial Narrow" w:hAnsi="Arial Narrow"/>
          <w:b/>
          <w:sz w:val="22"/>
          <w:szCs w:val="22"/>
        </w:rPr>
        <w:t xml:space="preserve">Bank of America-Quantitative Finance Analyst </w:t>
      </w:r>
      <w:r>
        <w:rPr>
          <w:rFonts w:cs="Arial" w:ascii="Arial Narrow" w:hAnsi="Arial Narrow"/>
          <w:sz w:val="22"/>
          <w:szCs w:val="22"/>
        </w:rPr>
        <w:t>(August 2017-April 2018</w:t>
      </w:r>
      <w:r>
        <w:rPr>
          <w:rFonts w:cs="Arial" w:ascii="Arial Narrow" w:hAnsi="Arial Narrow"/>
          <w:b/>
          <w:sz w:val="22"/>
          <w:szCs w:val="22"/>
        </w:rPr>
        <w:t>)</w:t>
      </w:r>
    </w:p>
    <w:p>
      <w:pPr>
        <w:pStyle w:val="ListParagraph"/>
        <w:numPr>
          <w:ilvl w:val="0"/>
          <w:numId w:val="4"/>
        </w:numPr>
        <w:spacing w:before="0" w:after="0"/>
        <w:contextualSpacing/>
        <w:rPr>
          <w:rFonts w:ascii="Arial Narrow" w:hAnsi="Arial Narrow" w:cs="Arial"/>
          <w:b/>
          <w:b/>
          <w:sz w:val="22"/>
          <w:szCs w:val="22"/>
        </w:rPr>
      </w:pPr>
      <w:bookmarkStart w:id="0" w:name="_Hlk31132552"/>
      <w:r>
        <w:rPr>
          <w:rFonts w:cs="Arial" w:ascii="Arial Narrow" w:hAnsi="Arial Narrow"/>
          <w:sz w:val="22"/>
          <w:szCs w:val="22"/>
        </w:rPr>
        <w:t xml:space="preserve">Responsible for running as many as 20 statistical tests as part of the validation process for logistic regression credit scorecard models.  Key responsibilities include modifying and developing SAS Macros to perform key statistical tests to evaluate model accuracy, discriminatory power, and sensitivity to changes in model parameters.  </w:t>
      </w:r>
      <w:bookmarkEnd w:id="0"/>
    </w:p>
    <w:p>
      <w:pPr>
        <w:pStyle w:val="ListParagraph"/>
        <w:numPr>
          <w:ilvl w:val="0"/>
          <w:numId w:val="4"/>
        </w:numPr>
        <w:spacing w:before="0" w:after="0"/>
        <w:contextualSpacing/>
        <w:rPr>
          <w:rFonts w:ascii="Arial Narrow" w:hAnsi="Arial Narrow" w:cs="Arial"/>
          <w:b/>
          <w:b/>
          <w:sz w:val="22"/>
          <w:szCs w:val="22"/>
        </w:rPr>
      </w:pPr>
      <w:r>
        <w:rPr>
          <w:rFonts w:cs="Arial" w:ascii="Arial Narrow" w:hAnsi="Arial Narrow"/>
          <w:sz w:val="22"/>
          <w:szCs w:val="22"/>
        </w:rPr>
        <w:t>Worked with developers to understand complex methodologies and data manipulations such as the creation and replication of pseudo default datasets used for scorecard modeling.</w:t>
      </w:r>
    </w:p>
    <w:p>
      <w:pPr>
        <w:pStyle w:val="ListParagraph"/>
        <w:numPr>
          <w:ilvl w:val="0"/>
          <w:numId w:val="4"/>
        </w:numPr>
        <w:spacing w:before="0" w:after="0"/>
        <w:contextualSpacing/>
        <w:rPr>
          <w:rFonts w:ascii="Arial Narrow" w:hAnsi="Arial Narrow" w:cs="Arial"/>
          <w:b/>
          <w:b/>
          <w:sz w:val="22"/>
          <w:szCs w:val="22"/>
        </w:rPr>
      </w:pPr>
      <w:r>
        <w:rPr>
          <w:rFonts w:cs="Arial" w:ascii="Arial Narrow" w:hAnsi="Arial Narrow"/>
          <w:sz w:val="22"/>
          <w:szCs w:val="22"/>
        </w:rPr>
        <w:t>Developed challenger models with alternative inputs and data manipulations to provide effective challenge to models submitted by developers.</w:t>
      </w:r>
    </w:p>
    <w:p>
      <w:pPr>
        <w:pStyle w:val="ListParagraph"/>
        <w:numPr>
          <w:ilvl w:val="0"/>
          <w:numId w:val="4"/>
        </w:numPr>
        <w:spacing w:before="0" w:after="0"/>
        <w:contextualSpacing/>
        <w:rPr>
          <w:rFonts w:ascii="Arial Narrow" w:hAnsi="Arial Narrow" w:cs="Arial"/>
          <w:b/>
          <w:b/>
          <w:sz w:val="22"/>
          <w:szCs w:val="22"/>
        </w:rPr>
      </w:pPr>
      <w:r>
        <w:rPr>
          <w:rFonts w:cs="Arial" w:ascii="Arial Narrow" w:hAnsi="Arial Narrow"/>
          <w:sz w:val="22"/>
          <w:szCs w:val="22"/>
        </w:rPr>
        <w:t xml:space="preserve">Performed quarterly ongoing monitoring for 10 credit scorecard models, and documented results using Latex for typesetting. </w:t>
      </w:r>
    </w:p>
    <w:p>
      <w:pPr>
        <w:pStyle w:val="Normal"/>
        <w:spacing w:before="0" w:after="0"/>
        <w:rPr>
          <w:rFonts w:ascii="Arial Narrow" w:hAnsi="Arial Narrow" w:cs="Arial"/>
          <w:b/>
          <w:b/>
          <w:sz w:val="22"/>
          <w:szCs w:val="22"/>
        </w:rPr>
      </w:pPr>
      <w:r>
        <w:rPr>
          <w:rFonts w:cs="Arial" w:ascii="Arial Narrow" w:hAnsi="Arial Narrow"/>
          <w:b/>
          <w:sz w:val="22"/>
          <w:szCs w:val="22"/>
        </w:rPr>
      </w:r>
    </w:p>
    <w:p>
      <w:pPr>
        <w:pStyle w:val="Normal"/>
        <w:spacing w:before="0" w:after="0"/>
        <w:rPr>
          <w:rFonts w:ascii="Arial Narrow" w:hAnsi="Arial Narrow" w:cs="Arial"/>
          <w:sz w:val="22"/>
          <w:szCs w:val="22"/>
        </w:rPr>
      </w:pPr>
      <w:r>
        <w:rPr>
          <w:rFonts w:cs="Arial" w:ascii="Arial Narrow" w:hAnsi="Arial Narrow"/>
          <w:b/>
          <w:sz w:val="22"/>
          <w:szCs w:val="22"/>
        </w:rPr>
        <w:t xml:space="preserve">Wells Fargo-Forecast Analyst /Analytic Consultant </w:t>
      </w:r>
      <w:r>
        <w:rPr>
          <w:rFonts w:cs="Arial" w:ascii="Arial Narrow" w:hAnsi="Arial Narrow"/>
          <w:sz w:val="22"/>
          <w:szCs w:val="22"/>
        </w:rPr>
        <w:t>(September 2015-August 2017)</w:t>
      </w:r>
    </w:p>
    <w:p>
      <w:pPr>
        <w:pStyle w:val="ListParagraph"/>
        <w:numPr>
          <w:ilvl w:val="0"/>
          <w:numId w:val="6"/>
        </w:numPr>
        <w:spacing w:before="0" w:after="0"/>
        <w:contextualSpacing/>
        <w:rPr>
          <w:rFonts w:ascii="Arial Narrow" w:hAnsi="Arial Narrow" w:cs="Arial"/>
          <w:sz w:val="22"/>
          <w:szCs w:val="22"/>
        </w:rPr>
      </w:pPr>
      <w:r>
        <w:rPr>
          <w:rFonts w:cs="Arial" w:ascii="Arial Narrow" w:hAnsi="Arial Narrow"/>
          <w:sz w:val="22"/>
          <w:szCs w:val="22"/>
        </w:rPr>
        <w:t>Used SAS Macro language programming to quickly loop through multiple forecasting models to efficiently back-test alternative predictive models. Used both multiple regression analysis, and Box-Jenkins time series analysis to select the best model.  Used automated code to back-test challenger models using cross-validation, and holdout sample.  Presented findings to management and business partners.</w:t>
      </w:r>
    </w:p>
    <w:p>
      <w:pPr>
        <w:pStyle w:val="ListParagraph"/>
        <w:numPr>
          <w:ilvl w:val="0"/>
          <w:numId w:val="6"/>
        </w:numPr>
        <w:spacing w:before="0" w:after="0"/>
        <w:contextualSpacing/>
        <w:rPr>
          <w:rFonts w:ascii="Arial Narrow" w:hAnsi="Arial Narrow" w:cs="Arial"/>
          <w:sz w:val="22"/>
          <w:szCs w:val="22"/>
        </w:rPr>
      </w:pPr>
      <w:r>
        <w:rPr>
          <w:rFonts w:cs="Arial" w:ascii="Arial Narrow" w:hAnsi="Arial Narrow"/>
          <w:sz w:val="22"/>
          <w:szCs w:val="22"/>
        </w:rPr>
        <w:t xml:space="preserve">Re-developed Bankruptcy inflow forecasting model using multiple regression model with seasonal adjustment that resulted in forecasting error being reduced by more than 50% for both short and long-term forecasts. </w:t>
      </w:r>
    </w:p>
    <w:p>
      <w:pPr>
        <w:pStyle w:val="ListParagraph"/>
        <w:numPr>
          <w:ilvl w:val="0"/>
          <w:numId w:val="6"/>
        </w:numPr>
        <w:spacing w:before="0" w:after="0"/>
        <w:contextualSpacing/>
        <w:rPr>
          <w:rFonts w:ascii="Arial Narrow" w:hAnsi="Arial Narrow" w:cs="Arial"/>
          <w:sz w:val="22"/>
          <w:szCs w:val="22"/>
        </w:rPr>
      </w:pPr>
      <w:r>
        <w:rPr>
          <w:rFonts w:cs="Arial" w:ascii="Arial Narrow" w:hAnsi="Arial Narrow"/>
          <w:sz w:val="22"/>
          <w:szCs w:val="22"/>
        </w:rPr>
        <w:t>Took initiative to integrate R functionality within the SAS environment through Proc IML.  Educated forecast team on the capabilities of using R and SAS together, and lead effort to automate forecasts using user-built R functions.</w:t>
      </w:r>
    </w:p>
    <w:p>
      <w:pPr>
        <w:pStyle w:val="ListParagraph"/>
        <w:numPr>
          <w:ilvl w:val="0"/>
          <w:numId w:val="6"/>
        </w:numPr>
        <w:spacing w:before="0" w:after="0"/>
        <w:contextualSpacing/>
        <w:rPr>
          <w:rFonts w:ascii="Arial Narrow" w:hAnsi="Arial Narrow" w:cs="Arial"/>
          <w:sz w:val="22"/>
          <w:szCs w:val="22"/>
        </w:rPr>
      </w:pPr>
      <w:r>
        <w:rPr>
          <w:rFonts w:cs="Arial" w:ascii="Arial Narrow" w:hAnsi="Arial Narrow"/>
          <w:sz w:val="22"/>
          <w:szCs w:val="22"/>
        </w:rPr>
        <w:t>Worked with other teams to employ use of Box-Jenkins Methodology to identify seasonality in time series and select appropriate ARIMA forecasting model specification.</w:t>
      </w:r>
    </w:p>
    <w:p>
      <w:pPr>
        <w:pStyle w:val="ListParagraph"/>
        <w:numPr>
          <w:ilvl w:val="0"/>
          <w:numId w:val="3"/>
        </w:numPr>
        <w:spacing w:before="0" w:after="0"/>
        <w:contextualSpacing/>
        <w:rPr>
          <w:rFonts w:ascii="Arial Narrow" w:hAnsi="Arial Narrow" w:cs="Arial"/>
          <w:sz w:val="22"/>
          <w:szCs w:val="22"/>
        </w:rPr>
      </w:pPr>
      <w:r>
        <w:rPr>
          <w:rFonts w:cs="Arial" w:ascii="Arial Narrow" w:hAnsi="Arial Narrow"/>
          <w:sz w:val="22"/>
          <w:szCs w:val="22"/>
        </w:rPr>
        <w:t>Automated forecasting models and KPI metrics using both SAS language, as well as advanced excel VLOOKUP and match index functions.</w:t>
      </w:r>
    </w:p>
    <w:p>
      <w:pPr>
        <w:pStyle w:val="ListParagraph"/>
        <w:numPr>
          <w:ilvl w:val="0"/>
          <w:numId w:val="3"/>
        </w:numPr>
        <w:spacing w:before="0" w:after="0"/>
        <w:contextualSpacing/>
        <w:rPr>
          <w:rFonts w:ascii="Arial Narrow" w:hAnsi="Arial Narrow" w:cs="Arial"/>
          <w:sz w:val="22"/>
          <w:szCs w:val="22"/>
        </w:rPr>
      </w:pPr>
      <w:r>
        <w:rPr>
          <w:rFonts w:cs="Arial" w:ascii="Arial Narrow" w:hAnsi="Arial Narrow"/>
          <w:sz w:val="22"/>
          <w:szCs w:val="22"/>
        </w:rPr>
        <w:t>Developed Service Release forecasting process and expanded it from three line of businesses to encompass all of default servicing.  Communicated regularly with forecast owners for each line of business.</w:t>
      </w:r>
    </w:p>
    <w:p>
      <w:pPr>
        <w:pStyle w:val="ListParagraph"/>
        <w:numPr>
          <w:ilvl w:val="0"/>
          <w:numId w:val="3"/>
        </w:numPr>
        <w:spacing w:before="0" w:after="0"/>
        <w:contextualSpacing/>
        <w:rPr>
          <w:rFonts w:ascii="Arial Narrow" w:hAnsi="Arial Narrow" w:cs="Arial"/>
          <w:sz w:val="22"/>
          <w:szCs w:val="22"/>
        </w:rPr>
      </w:pPr>
      <w:r>
        <w:rPr>
          <w:rFonts w:cs="Arial" w:ascii="Arial Narrow" w:hAnsi="Arial Narrow"/>
          <w:sz w:val="22"/>
          <w:szCs w:val="22"/>
        </w:rPr>
        <w:t>Leveraged SQL server database to automate manual reporting tasks that had previously been done in Excel by building forecast history SQL table to automatically update KPI accuracy metrics. Developed complex SQL queries using subqueries to pull data from multiple data sources, and perform data transformations.</w:t>
      </w:r>
    </w:p>
    <w:p>
      <w:pPr>
        <w:pStyle w:val="ListParagraph"/>
        <w:numPr>
          <w:ilvl w:val="0"/>
          <w:numId w:val="3"/>
        </w:numPr>
        <w:spacing w:before="0" w:after="0"/>
        <w:contextualSpacing/>
        <w:rPr>
          <w:rFonts w:ascii="Arial Narrow" w:hAnsi="Arial Narrow" w:cs="Arial"/>
          <w:sz w:val="22"/>
          <w:szCs w:val="22"/>
        </w:rPr>
      </w:pPr>
      <w:r>
        <w:rPr>
          <w:rFonts w:cs="Arial" w:ascii="Arial Narrow" w:hAnsi="Arial Narrow"/>
          <w:sz w:val="22"/>
          <w:szCs w:val="22"/>
        </w:rPr>
        <w:t>Developed 10 ad hoc forecasts across the Bankruptcy business in support of capacity tool development to help senior leaders, and business partners to better understand the key drivers of the Bankruptcy forecast.</w:t>
      </w:r>
    </w:p>
    <w:p>
      <w:pPr>
        <w:pStyle w:val="ListParagraph"/>
        <w:numPr>
          <w:ilvl w:val="0"/>
          <w:numId w:val="3"/>
        </w:numPr>
        <w:spacing w:before="0" w:after="0"/>
        <w:contextualSpacing/>
        <w:rPr>
          <w:rFonts w:ascii="Arial Narrow" w:hAnsi="Arial Narrow" w:cs="Arial"/>
          <w:sz w:val="22"/>
          <w:szCs w:val="22"/>
        </w:rPr>
      </w:pPr>
      <w:r>
        <w:rPr>
          <w:rFonts w:cs="Arial" w:ascii="Arial Narrow" w:hAnsi="Arial Narrow"/>
          <w:sz w:val="22"/>
          <w:szCs w:val="22"/>
        </w:rPr>
        <w:t xml:space="preserve">Responsible for tracking forecasting accuracy across multiple lines of business, and using these accuracy metrics to determine where improvements in forecasting methodology can be made.  Developed KPI metrics to track accuracy using various metrics, and time intervals. </w:t>
      </w:r>
    </w:p>
    <w:p>
      <w:pPr>
        <w:pStyle w:val="Normal"/>
        <w:rPr>
          <w:rFonts w:ascii="Arial Narrow" w:hAnsi="Arial Narrow"/>
          <w:b/>
          <w:b/>
        </w:rPr>
      </w:pPr>
      <w:r>
        <w:rPr>
          <w:rFonts w:ascii="Arial Narrow" w:hAnsi="Arial Narrow"/>
          <w:b/>
        </w:rPr>
      </w:r>
    </w:p>
    <w:p>
      <w:pPr>
        <w:pStyle w:val="Normal"/>
        <w:pBdr>
          <w:bottom w:val="single" w:sz="24" w:space="1" w:color="000000"/>
        </w:pBdr>
        <w:spacing w:before="0" w:after="0"/>
        <w:rPr>
          <w:rFonts w:ascii="Arial Narrow" w:hAnsi="Arial Narrow" w:cs="Arial"/>
          <w:b/>
          <w:b/>
          <w:sz w:val="22"/>
          <w:szCs w:val="22"/>
        </w:rPr>
      </w:pPr>
      <w:r>
        <w:rPr>
          <w:rFonts w:cs="Arial" w:ascii="Arial Narrow" w:hAnsi="Arial Narrow"/>
          <w:b/>
          <w:sz w:val="22"/>
          <w:szCs w:val="22"/>
        </w:rPr>
        <w:t>PERSONAL PROJECTS (in-progress) https://github.com/dsriggs1/Baseball_Project</w:t>
      </w:r>
    </w:p>
    <w:p>
      <w:pPr>
        <w:pStyle w:val="Normal"/>
        <w:rPr>
          <w:rFonts w:ascii="Arial Narrow" w:hAnsi="Arial Narrow"/>
          <w:sz w:val="22"/>
          <w:szCs w:val="22"/>
        </w:rPr>
      </w:pPr>
      <w:r>
        <w:rPr>
          <w:rFonts w:cs="Arial" w:ascii="Arial Narrow" w:hAnsi="Arial Narrow"/>
          <w:b/>
          <w:sz w:val="22"/>
          <w:szCs w:val="22"/>
        </w:rPr>
        <w:t xml:space="preserve"> </w:t>
      </w:r>
      <w:r>
        <w:rPr>
          <w:rFonts w:ascii="Arial Narrow" w:hAnsi="Arial Narrow"/>
          <w:b/>
          <w:sz w:val="22"/>
          <w:szCs w:val="22"/>
        </w:rPr>
        <w:t xml:space="preserve">Fantasy Baseball: Using machine learning techniques to predict Major League Baseball player performance (GitHub: </w:t>
      </w:r>
      <w:hyperlink r:id="rId2">
        <w:r>
          <w:rPr>
            <w:rStyle w:val="InternetLink"/>
            <w:rFonts w:ascii="Arial Narrow" w:hAnsi="Arial Narrow"/>
            <w:b/>
            <w:sz w:val="22"/>
            <w:szCs w:val="22"/>
          </w:rPr>
          <w:t>https://github.com/dsriggs1/Baseball_Project</w:t>
        </w:r>
      </w:hyperlink>
      <w:r>
        <w:rPr>
          <w:rFonts w:ascii="Arial Narrow" w:hAnsi="Arial Narrow"/>
          <w:b/>
          <w:sz w:val="22"/>
          <w:szCs w:val="22"/>
        </w:rPr>
        <w:t>):</w:t>
      </w:r>
    </w:p>
    <w:p>
      <w:pPr>
        <w:pStyle w:val="ListParagraph"/>
        <w:numPr>
          <w:ilvl w:val="0"/>
          <w:numId w:val="5"/>
        </w:numPr>
        <w:spacing w:lineRule="auto" w:line="259" w:before="0" w:after="160"/>
        <w:contextualSpacing/>
        <w:rPr>
          <w:rFonts w:ascii="Arial Narrow" w:hAnsi="Arial Narrow"/>
          <w:b/>
          <w:b/>
          <w:sz w:val="22"/>
          <w:szCs w:val="22"/>
        </w:rPr>
      </w:pPr>
      <w:r>
        <w:rPr>
          <w:rFonts w:ascii="Arial Narrow" w:hAnsi="Arial Narrow"/>
          <w:sz w:val="22"/>
          <w:szCs w:val="22"/>
        </w:rPr>
        <w:t>Designed object-oriented programming module in Python based on the optimized Polars library for data exploration/transformations. Python module uses object-oriented programming techniques to group common classification and regression prediction algorithms to increase code re-usability and reduce repetition.</w:t>
      </w:r>
    </w:p>
    <w:p>
      <w:pPr>
        <w:pStyle w:val="ListParagraph"/>
        <w:numPr>
          <w:ilvl w:val="0"/>
          <w:numId w:val="5"/>
        </w:numPr>
        <w:spacing w:lineRule="auto" w:line="259" w:before="0" w:after="160"/>
        <w:contextualSpacing/>
        <w:rPr>
          <w:rFonts w:ascii="Arial Narrow" w:hAnsi="Arial Narrow"/>
          <w:b/>
          <w:b/>
          <w:sz w:val="22"/>
          <w:szCs w:val="22"/>
        </w:rPr>
      </w:pPr>
      <w:r>
        <w:rPr>
          <w:rFonts w:ascii="Arial Narrow" w:hAnsi="Arial Narrow"/>
          <w:sz w:val="22"/>
          <w:szCs w:val="22"/>
        </w:rPr>
        <w:t>Used MySQL database for data analysis and feature engineering of dataset with over 12 million observations and 200 columns from 1952-present, data is updated each season.</w:t>
      </w:r>
    </w:p>
    <w:p>
      <w:pPr>
        <w:pStyle w:val="ListParagraph"/>
        <w:numPr>
          <w:ilvl w:val="0"/>
          <w:numId w:val="5"/>
        </w:numPr>
        <w:spacing w:lineRule="auto" w:line="259" w:before="0" w:after="160"/>
        <w:contextualSpacing/>
        <w:rPr>
          <w:rFonts w:ascii="Arial Narrow" w:hAnsi="Arial Narrow"/>
          <w:b/>
          <w:b/>
          <w:sz w:val="22"/>
          <w:szCs w:val="22"/>
        </w:rPr>
      </w:pPr>
      <w:r>
        <w:rPr>
          <w:rFonts w:ascii="Arial Narrow" w:hAnsi="Arial Narrow"/>
          <w:sz w:val="22"/>
          <w:szCs w:val="22"/>
        </w:rPr>
        <w:t xml:space="preserve"> </w:t>
      </w:r>
      <w:r>
        <w:rPr>
          <w:rFonts w:ascii="Arial Narrow" w:hAnsi="Arial Narrow"/>
          <w:sz w:val="22"/>
          <w:szCs w:val="22"/>
        </w:rPr>
        <w:t xml:space="preserve">Input features were created as statistical player performance inputs based on rolling time periods and segmented by batter vs pitcher matchup. </w:t>
      </w:r>
    </w:p>
    <w:p>
      <w:pPr>
        <w:pStyle w:val="ListParagraph"/>
        <w:spacing w:lineRule="auto" w:line="259" w:before="0" w:after="160"/>
        <w:contextualSpacing/>
        <w:rPr>
          <w:rFonts w:ascii="Arial Narrow" w:hAnsi="Arial Narrow"/>
          <w:sz w:val="22"/>
          <w:szCs w:val="22"/>
        </w:rPr>
      </w:pPr>
      <w:r>
        <w:rPr>
          <w:rFonts w:ascii="Arial Narrow" w:hAnsi="Arial Narrow"/>
          <w:sz w:val="22"/>
          <w:szCs w:val="22"/>
        </w:rPr>
      </w:r>
    </w:p>
    <w:p>
      <w:pPr>
        <w:pStyle w:val="ListParagraph"/>
        <w:spacing w:lineRule="auto" w:line="259" w:before="0" w:after="160"/>
        <w:ind w:left="720" w:hanging="0"/>
        <w:contextualSpacing/>
        <w:rPr>
          <w:rFonts w:ascii="Arial Narrow" w:hAnsi="Arial Narrow"/>
          <w:b/>
          <w:b/>
          <w:bCs/>
          <w:sz w:val="22"/>
          <w:szCs w:val="22"/>
        </w:rPr>
      </w:pPr>
      <w:r>
        <w:rPr>
          <w:rFonts w:ascii="Arial Narrow" w:hAnsi="Arial Narrow"/>
          <w:b/>
          <w:bCs/>
          <w:sz w:val="22"/>
          <w:szCs w:val="22"/>
        </w:rPr>
        <w:t xml:space="preserve">Rcpp library: Using c++ to write more efficient R functions (GitHub: </w:t>
      </w:r>
      <w:hyperlink r:id="rId3">
        <w:r>
          <w:rPr>
            <w:rStyle w:val="InternetLink"/>
            <w:rFonts w:ascii="Arial Narrow" w:hAnsi="Arial Narrow"/>
            <w:b/>
            <w:bCs/>
            <w:sz w:val="22"/>
            <w:szCs w:val="22"/>
          </w:rPr>
          <w:t>https://github.com/dsriggs1/Rcpp-Library</w:t>
        </w:r>
      </w:hyperlink>
      <w:r>
        <w:rPr>
          <w:rFonts w:ascii="Arial Narrow" w:hAnsi="Arial Narrow"/>
          <w:b/>
          <w:bCs/>
          <w:sz w:val="22"/>
          <w:szCs w:val="22"/>
        </w:rPr>
        <w:t>):</w:t>
      </w:r>
    </w:p>
    <w:p>
      <w:pPr>
        <w:pStyle w:val="ListParagraph"/>
        <w:numPr>
          <w:ilvl w:val="0"/>
          <w:numId w:val="5"/>
        </w:numPr>
        <w:spacing w:lineRule="auto" w:line="259" w:before="0" w:after="160"/>
        <w:contextualSpacing/>
        <w:rPr>
          <w:rFonts w:ascii="Arial Narrow" w:hAnsi="Arial Narrow"/>
          <w:b/>
          <w:b/>
          <w:sz w:val="22"/>
          <w:szCs w:val="22"/>
        </w:rPr>
      </w:pPr>
      <w:r>
        <w:rPr>
          <w:rFonts w:ascii="Arial Narrow" w:hAnsi="Arial Narrow"/>
          <w:sz w:val="22"/>
          <w:szCs w:val="22"/>
        </w:rPr>
        <w:t>Used Rcpp package to write optimized common rolling functions for data analysis. Used object-oriented programming principles like inheritance to reduce code repetition.</w:t>
      </w:r>
    </w:p>
    <w:p>
      <w:pPr>
        <w:pStyle w:val="ListParagraph"/>
        <w:spacing w:lineRule="auto" w:line="259" w:before="0" w:after="160"/>
        <w:ind w:left="720" w:hanging="0"/>
        <w:contextualSpacing/>
        <w:rPr>
          <w:rFonts w:ascii="Arial Narrow" w:hAnsi="Arial Narrow"/>
          <w:sz w:val="22"/>
          <w:szCs w:val="22"/>
        </w:rPr>
      </w:pPr>
      <w:r>
        <w:rPr/>
      </w:r>
    </w:p>
    <w:sectPr>
      <w:type w:val="nextPage"/>
      <w:pgSz w:w="12240" w:h="15840"/>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Narro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2232" w:hanging="432"/>
      </w:pPr>
      <w:rPr>
        <w:rFonts w:ascii="Symbol" w:hAnsi="Symbol" w:cs="Symbol" w:hint="default"/>
      </w:rPr>
    </w:lvl>
    <w:lvl w:ilvl="1">
      <w:start w:val="1"/>
      <w:numFmt w:val="bullet"/>
      <w:lvlText w:val="o"/>
      <w:lvlJc w:val="left"/>
      <w:pPr>
        <w:tabs>
          <w:tab w:val="num" w:pos="0"/>
        </w:tabs>
        <w:ind w:left="2340" w:hanging="360"/>
      </w:pPr>
      <w:rPr>
        <w:rFonts w:ascii="Courier New" w:hAnsi="Courier New" w:cs="Courier New" w:hint="default"/>
      </w:rPr>
    </w:lvl>
    <w:lvl w:ilvl="2">
      <w:start w:val="1"/>
      <w:numFmt w:val="bullet"/>
      <w:lvlText w:val=""/>
      <w:lvlJc w:val="left"/>
      <w:pPr>
        <w:tabs>
          <w:tab w:val="num" w:pos="0"/>
        </w:tabs>
        <w:ind w:left="3060" w:hanging="360"/>
      </w:pPr>
      <w:rPr>
        <w:rFonts w:ascii="Wingdings" w:hAnsi="Wingdings" w:cs="Wingdings" w:hint="default"/>
      </w:rPr>
    </w:lvl>
    <w:lvl w:ilvl="3">
      <w:start w:val="1"/>
      <w:numFmt w:val="bullet"/>
      <w:lvlText w:val=""/>
      <w:lvlJc w:val="left"/>
      <w:pPr>
        <w:tabs>
          <w:tab w:val="num" w:pos="0"/>
        </w:tabs>
        <w:ind w:left="3780" w:hanging="360"/>
      </w:pPr>
      <w:rPr>
        <w:rFonts w:ascii="Symbol" w:hAnsi="Symbol" w:cs="Symbol" w:hint="default"/>
      </w:rPr>
    </w:lvl>
    <w:lvl w:ilvl="4">
      <w:start w:val="1"/>
      <w:numFmt w:val="bullet"/>
      <w:lvlText w:val="o"/>
      <w:lvlJc w:val="left"/>
      <w:pPr>
        <w:tabs>
          <w:tab w:val="num" w:pos="0"/>
        </w:tabs>
        <w:ind w:left="4500" w:hanging="360"/>
      </w:pPr>
      <w:rPr>
        <w:rFonts w:ascii="Courier New" w:hAnsi="Courier New" w:cs="Courier New" w:hint="default"/>
      </w:rPr>
    </w:lvl>
    <w:lvl w:ilvl="5">
      <w:start w:val="1"/>
      <w:numFmt w:val="bullet"/>
      <w:lvlText w:val=""/>
      <w:lvlJc w:val="left"/>
      <w:pPr>
        <w:tabs>
          <w:tab w:val="num" w:pos="0"/>
        </w:tabs>
        <w:ind w:left="5220" w:hanging="360"/>
      </w:pPr>
      <w:rPr>
        <w:rFonts w:ascii="Wingdings" w:hAnsi="Wingdings" w:cs="Wingdings" w:hint="default"/>
      </w:rPr>
    </w:lvl>
    <w:lvl w:ilvl="6">
      <w:start w:val="1"/>
      <w:numFmt w:val="bullet"/>
      <w:lvlText w:val=""/>
      <w:lvlJc w:val="left"/>
      <w:pPr>
        <w:tabs>
          <w:tab w:val="num" w:pos="0"/>
        </w:tabs>
        <w:ind w:left="5940" w:hanging="360"/>
      </w:pPr>
      <w:rPr>
        <w:rFonts w:ascii="Symbol" w:hAnsi="Symbol" w:cs="Symbol" w:hint="default"/>
      </w:rPr>
    </w:lvl>
    <w:lvl w:ilvl="7">
      <w:start w:val="1"/>
      <w:numFmt w:val="bullet"/>
      <w:lvlText w:val="o"/>
      <w:lvlJc w:val="left"/>
      <w:pPr>
        <w:tabs>
          <w:tab w:val="num" w:pos="0"/>
        </w:tabs>
        <w:ind w:left="6660" w:hanging="360"/>
      </w:pPr>
      <w:rPr>
        <w:rFonts w:ascii="Courier New" w:hAnsi="Courier New" w:cs="Courier New" w:hint="default"/>
      </w:rPr>
    </w:lvl>
    <w:lvl w:ilvl="8">
      <w:start w:val="1"/>
      <w:numFmt w:val="bullet"/>
      <w:lvlText w:val=""/>
      <w:lvlJc w:val="left"/>
      <w:pPr>
        <w:tabs>
          <w:tab w:val="num" w:pos="0"/>
        </w:tabs>
        <w:ind w:left="7380" w:hanging="360"/>
      </w:pPr>
      <w:rPr>
        <w:rFonts w:ascii="Wingdings" w:hAnsi="Wingdings" w:cs="Wingdings" w:hint="default"/>
      </w:rPr>
    </w:lvl>
  </w:abstractNum>
  <w:abstractNum w:abstractNumId="2">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3">
    <w:lvl w:ilvl="0">
      <w:start w:val="1"/>
      <w:numFmt w:val="bullet"/>
      <w:lvlText w:val=""/>
      <w:lvlJc w:val="left"/>
      <w:pPr>
        <w:tabs>
          <w:tab w:val="num" w:pos="0"/>
        </w:tabs>
        <w:ind w:left="450" w:hanging="36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4">
    <w:lvl w:ilvl="0">
      <w:start w:val="1"/>
      <w:numFmt w:val="bullet"/>
      <w:lvlText w:val=""/>
      <w:lvlJc w:val="left"/>
      <w:pPr>
        <w:tabs>
          <w:tab w:val="num" w:pos="0"/>
        </w:tabs>
        <w:ind w:left="450" w:hanging="360"/>
      </w:pPr>
      <w:rPr>
        <w:rFonts w:ascii="Symbol" w:hAnsi="Symbol" w:cs="Symbol" w:hint="default"/>
      </w:rPr>
    </w:lvl>
    <w:lvl w:ilvl="1">
      <w:start w:val="1"/>
      <w:numFmt w:val="bullet"/>
      <w:lvlText w:val="o"/>
      <w:lvlJc w:val="left"/>
      <w:pPr>
        <w:tabs>
          <w:tab w:val="num" w:pos="0"/>
        </w:tabs>
        <w:ind w:left="0" w:hanging="360"/>
      </w:pPr>
      <w:rPr>
        <w:rFonts w:ascii="Courier New" w:hAnsi="Courier New" w:cs="Courier New" w:hint="default"/>
      </w:rPr>
    </w:lvl>
    <w:lvl w:ilvl="2">
      <w:start w:val="1"/>
      <w:numFmt w:val="bullet"/>
      <w:lvlText w:val=""/>
      <w:lvlJc w:val="left"/>
      <w:pPr>
        <w:tabs>
          <w:tab w:val="num" w:pos="0"/>
        </w:tabs>
        <w:ind w:left="72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o"/>
      <w:lvlJc w:val="left"/>
      <w:pPr>
        <w:tabs>
          <w:tab w:val="num" w:pos="0"/>
        </w:tabs>
        <w:ind w:left="2160" w:hanging="360"/>
      </w:pPr>
      <w:rPr>
        <w:rFonts w:ascii="Courier New" w:hAnsi="Courier New" w:cs="Courier New" w:hint="default"/>
      </w:rPr>
    </w:lvl>
    <w:lvl w:ilvl="5">
      <w:start w:val="1"/>
      <w:numFmt w:val="bullet"/>
      <w:lvlText w:val=""/>
      <w:lvlJc w:val="left"/>
      <w:pPr>
        <w:tabs>
          <w:tab w:val="num" w:pos="0"/>
        </w:tabs>
        <w:ind w:left="2880" w:hanging="360"/>
      </w:pPr>
      <w:rPr>
        <w:rFonts w:ascii="Wingdings" w:hAnsi="Wingdings" w:cs="Wingdings" w:hint="default"/>
      </w:rPr>
    </w:lvl>
    <w:lvl w:ilvl="6">
      <w:start w:val="1"/>
      <w:numFmt w:val="bullet"/>
      <w:lvlText w:val=""/>
      <w:lvlJc w:val="left"/>
      <w:pPr>
        <w:tabs>
          <w:tab w:val="num" w:pos="0"/>
        </w:tabs>
        <w:ind w:left="3600" w:hanging="360"/>
      </w:pPr>
      <w:rPr>
        <w:rFonts w:ascii="Symbol" w:hAnsi="Symbol" w:cs="Symbol" w:hint="default"/>
      </w:rPr>
    </w:lvl>
    <w:lvl w:ilvl="7">
      <w:start w:val="1"/>
      <w:numFmt w:val="bullet"/>
      <w:lvlText w:val="o"/>
      <w:lvlJc w:val="left"/>
      <w:pPr>
        <w:tabs>
          <w:tab w:val="num" w:pos="0"/>
        </w:tabs>
        <w:ind w:left="4320" w:hanging="360"/>
      </w:pPr>
      <w:rPr>
        <w:rFonts w:ascii="Courier New" w:hAnsi="Courier New" w:cs="Courier New" w:hint="default"/>
      </w:rPr>
    </w:lvl>
    <w:lvl w:ilvl="8">
      <w:start w:val="1"/>
      <w:numFmt w:val="bullet"/>
      <w:lvlText w:val=""/>
      <w:lvlJc w:val="left"/>
      <w:pPr>
        <w:tabs>
          <w:tab w:val="num" w:pos="0"/>
        </w:tabs>
        <w:ind w:left="504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522" w:hanging="432"/>
      </w:pPr>
      <w:rPr>
        <w:rFonts w:ascii="Symbol" w:hAnsi="Symbol" w:cs="Symbol" w:hint="default"/>
      </w:rPr>
    </w:lvl>
    <w:lvl w:ilvl="1">
      <w:start w:val="1"/>
      <w:numFmt w:val="bullet"/>
      <w:lvlText w:val="o"/>
      <w:lvlJc w:val="left"/>
      <w:pPr>
        <w:tabs>
          <w:tab w:val="num" w:pos="0"/>
        </w:tabs>
        <w:ind w:left="630" w:hanging="360"/>
      </w:pPr>
      <w:rPr>
        <w:rFonts w:ascii="Courier New" w:hAnsi="Courier New" w:cs="Courier New" w:hint="default"/>
      </w:rPr>
    </w:lvl>
    <w:lvl w:ilvl="2">
      <w:start w:val="1"/>
      <w:numFmt w:val="bullet"/>
      <w:lvlText w:val=""/>
      <w:lvlJc w:val="left"/>
      <w:pPr>
        <w:tabs>
          <w:tab w:val="num" w:pos="0"/>
        </w:tabs>
        <w:ind w:left="1350" w:hanging="360"/>
      </w:pPr>
      <w:rPr>
        <w:rFonts w:ascii="Wingdings" w:hAnsi="Wingdings" w:cs="Wingdings" w:hint="default"/>
      </w:rPr>
    </w:lvl>
    <w:lvl w:ilvl="3">
      <w:start w:val="1"/>
      <w:numFmt w:val="bullet"/>
      <w:lvlText w:val=""/>
      <w:lvlJc w:val="left"/>
      <w:pPr>
        <w:tabs>
          <w:tab w:val="num" w:pos="0"/>
        </w:tabs>
        <w:ind w:left="2070" w:hanging="360"/>
      </w:pPr>
      <w:rPr>
        <w:rFonts w:ascii="Symbol" w:hAnsi="Symbol" w:cs="Symbol" w:hint="default"/>
      </w:rPr>
    </w:lvl>
    <w:lvl w:ilvl="4">
      <w:start w:val="1"/>
      <w:numFmt w:val="bullet"/>
      <w:lvlText w:val="o"/>
      <w:lvlJc w:val="left"/>
      <w:pPr>
        <w:tabs>
          <w:tab w:val="num" w:pos="0"/>
        </w:tabs>
        <w:ind w:left="2790" w:hanging="360"/>
      </w:pPr>
      <w:rPr>
        <w:rFonts w:ascii="Courier New" w:hAnsi="Courier New" w:cs="Courier New" w:hint="default"/>
      </w:rPr>
    </w:lvl>
    <w:lvl w:ilvl="5">
      <w:start w:val="1"/>
      <w:numFmt w:val="bullet"/>
      <w:lvlText w:val=""/>
      <w:lvlJc w:val="left"/>
      <w:pPr>
        <w:tabs>
          <w:tab w:val="num" w:pos="0"/>
        </w:tabs>
        <w:ind w:left="3510" w:hanging="360"/>
      </w:pPr>
      <w:rPr>
        <w:rFonts w:ascii="Wingdings" w:hAnsi="Wingdings" w:cs="Wingdings" w:hint="default"/>
      </w:rPr>
    </w:lvl>
    <w:lvl w:ilvl="6">
      <w:start w:val="1"/>
      <w:numFmt w:val="bullet"/>
      <w:lvlText w:val=""/>
      <w:lvlJc w:val="left"/>
      <w:pPr>
        <w:tabs>
          <w:tab w:val="num" w:pos="0"/>
        </w:tabs>
        <w:ind w:left="4230" w:hanging="360"/>
      </w:pPr>
      <w:rPr>
        <w:rFonts w:ascii="Symbol" w:hAnsi="Symbol" w:cs="Symbol" w:hint="default"/>
      </w:rPr>
    </w:lvl>
    <w:lvl w:ilvl="7">
      <w:start w:val="1"/>
      <w:numFmt w:val="bullet"/>
      <w:lvlText w:val="o"/>
      <w:lvlJc w:val="left"/>
      <w:pPr>
        <w:tabs>
          <w:tab w:val="num" w:pos="0"/>
        </w:tabs>
        <w:ind w:left="4950" w:hanging="360"/>
      </w:pPr>
      <w:rPr>
        <w:rFonts w:ascii="Courier New" w:hAnsi="Courier New" w:cs="Courier New" w:hint="default"/>
      </w:rPr>
    </w:lvl>
    <w:lvl w:ilvl="8">
      <w:start w:val="1"/>
      <w:numFmt w:val="bullet"/>
      <w:lvlText w:val=""/>
      <w:lvlJc w:val="left"/>
      <w:pPr>
        <w:tabs>
          <w:tab w:val="num" w:pos="0"/>
        </w:tabs>
        <w:ind w:left="5670" w:hanging="360"/>
      </w:pPr>
      <w:rPr>
        <w:rFonts w:ascii="Wingdings" w:hAnsi="Wingdings" w:cs="Wingdings" w:hint="default"/>
      </w:rPr>
    </w:lvl>
  </w:abstractNum>
  <w:abstractNum w:abstractNumId="7">
    <w:lvl w:ilvl="0">
      <w:start w:val="1"/>
      <w:numFmt w:val="bullet"/>
      <w:lvlText w:val=""/>
      <w:lvlJc w:val="left"/>
      <w:pPr>
        <w:tabs>
          <w:tab w:val="num" w:pos="0"/>
        </w:tabs>
        <w:ind w:left="450" w:hanging="36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a0121"/>
    <w:pPr>
      <w:widowControl/>
      <w:suppressAutoHyphens w:val="true"/>
      <w:bidi w:val="0"/>
      <w:spacing w:lineRule="auto" w:line="240" w:before="20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c459a1"/>
    <w:rPr>
      <w:sz w:val="16"/>
      <w:szCs w:val="16"/>
    </w:rPr>
  </w:style>
  <w:style w:type="character" w:styleId="CommentTextChar" w:customStyle="1">
    <w:name w:val="Comment Text Char"/>
    <w:basedOn w:val="DefaultParagraphFont"/>
    <w:link w:val="Annotationtext"/>
    <w:uiPriority w:val="99"/>
    <w:semiHidden/>
    <w:qFormat/>
    <w:rsid w:val="00c459a1"/>
    <w:rPr>
      <w:rFonts w:ascii="Times New Roman" w:hAnsi="Times New Roman" w:eastAsia="Times New Roman" w:cs="Times New Roman"/>
      <w:sz w:val="20"/>
      <w:szCs w:val="20"/>
    </w:rPr>
  </w:style>
  <w:style w:type="character" w:styleId="CommentSubjectChar" w:customStyle="1">
    <w:name w:val="Comment Subject Char"/>
    <w:basedOn w:val="CommentTextChar"/>
    <w:link w:val="Annotationsubject"/>
    <w:uiPriority w:val="99"/>
    <w:semiHidden/>
    <w:qFormat/>
    <w:rsid w:val="00c459a1"/>
    <w:rPr>
      <w:rFonts w:ascii="Times New Roman" w:hAnsi="Times New Roman" w:eastAsia="Times New Roman" w:cs="Times New Roman"/>
      <w:b/>
      <w:bCs/>
      <w:sz w:val="20"/>
      <w:szCs w:val="20"/>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e55a7a"/>
    <w:pPr>
      <w:spacing w:before="200" w:after="0"/>
      <w:ind w:left="720" w:hanging="0"/>
      <w:contextualSpacing/>
    </w:pPr>
    <w:rPr/>
  </w:style>
  <w:style w:type="paragraph" w:styleId="Annotationtext">
    <w:name w:val="annotation text"/>
    <w:basedOn w:val="Normal"/>
    <w:link w:val="CommentTextChar"/>
    <w:uiPriority w:val="99"/>
    <w:semiHidden/>
    <w:unhideWhenUsed/>
    <w:qFormat/>
    <w:rsid w:val="00c459a1"/>
    <w:pPr/>
    <w:rPr>
      <w:sz w:val="20"/>
      <w:szCs w:val="20"/>
    </w:rPr>
  </w:style>
  <w:style w:type="paragraph" w:styleId="Annotationsubject">
    <w:name w:val="annotation subject"/>
    <w:basedOn w:val="Annotationtext"/>
    <w:next w:val="Annotationtext"/>
    <w:link w:val="CommentSubjectChar"/>
    <w:uiPriority w:val="99"/>
    <w:semiHidden/>
    <w:unhideWhenUsed/>
    <w:qFormat/>
    <w:rsid w:val="00c459a1"/>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sriggs1/Baseball_Project" TargetMode="External"/><Relationship Id="rId3" Type="http://schemas.openxmlformats.org/officeDocument/2006/relationships/hyperlink" Target="https://github.com/dsriggs1/Rcpp-Library"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Application>LibreOffice/7.4.4.2$Linux_X86_64 LibreOffice_project/40$Build-2</Application>
  <AppVersion>15.0000</AppVersion>
  <Pages>2</Pages>
  <Words>956</Words>
  <Characters>6182</Characters>
  <CharactersWithSpaces>7161</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2021-10-24T22:44:00Z</dcterms:created>
  <dc:creator>Sean Riggs</dc:creator>
  <dc:description/>
  <dc:language>en-US</dc:language>
  <cp:lastModifiedBy/>
  <dcterms:modified xsi:type="dcterms:W3CDTF">2023-04-23T20:01:34Z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