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C" w:rsidRPr="006F77F2" w:rsidRDefault="004B436C" w:rsidP="004B436C">
      <w:pPr>
        <w:pStyle w:val="Title"/>
        <w:jc w:val="center"/>
      </w:pPr>
      <w:bookmarkStart w:id="0" w:name="_GoBack"/>
      <w:bookmarkEnd w:id="0"/>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09</w:t>
      </w:r>
      <w:r w:rsidRPr="006F77F2">
        <w:rPr>
          <w:i/>
          <w:sz w:val="24"/>
          <w:szCs w:val="24"/>
        </w:rPr>
        <w:t>-</w:t>
      </w:r>
      <w:r>
        <w:rPr>
          <w:i/>
          <w:sz w:val="24"/>
          <w:szCs w:val="24"/>
        </w:rPr>
        <w:t>2</w:t>
      </w:r>
      <w:r w:rsidR="00AD4A8E">
        <w:rPr>
          <w:i/>
          <w:sz w:val="24"/>
          <w:szCs w:val="24"/>
        </w:rPr>
        <w:t>9-2017</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w:t>
      </w:r>
      <w:proofErr w:type="gramStart"/>
      <w:r>
        <w:t>From</w:t>
      </w:r>
      <w:proofErr w:type="gramEnd"/>
      <w:r>
        <w:t xml:space="preserve">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rsidR="002D0C6D">
        <w:t xml:space="preserve">Figure </w:t>
      </w:r>
      <w:r w:rsidR="002D0C6D">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56B59ACF" wp14:editId="1000D53D">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1" w:name="_Ref461802841"/>
      <w:r>
        <w:t xml:space="preserve">Figure </w:t>
      </w:r>
      <w:fldSimple w:instr=" SEQ Figure \* ARABIC ">
        <w:r w:rsidR="002D0C6D">
          <w:rPr>
            <w:noProof/>
          </w:rPr>
          <w:t>1</w:t>
        </w:r>
      </w:fldSimple>
      <w:bookmarkEnd w:id="1"/>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rsidR="002D0C6D">
        <w:t xml:space="preserve">Figure </w:t>
      </w:r>
      <w:r w:rsidR="002D0C6D">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 xml:space="preserve">To operate the parallel </w:t>
      </w:r>
      <w:proofErr w:type="gramStart"/>
      <w:r>
        <w:t>machine</w:t>
      </w:r>
      <w:proofErr w:type="gramEnd"/>
      <w:r>
        <w:t xml:space="preserv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however, if the number of actors is the same as the number of available CPUs the new actor will not be created, generating an error message. This instruction will return the ID of the active actor. This command does not </w:t>
      </w:r>
      <w:proofErr w:type="gramStart"/>
      <w:r>
        <w:t>requires</w:t>
      </w:r>
      <w:proofErr w:type="gramEnd"/>
      <w:r>
        <w:t xml:space="preserve">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xml:space="preserve">” command. By </w:t>
      </w:r>
      <w:proofErr w:type="gramStart"/>
      <w:r>
        <w:t>default</w:t>
      </w:r>
      <w:proofErr w:type="gramEnd"/>
      <w:r>
        <w:t xml:space="preserve">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xml:space="preserve">. CPU numbers are indexed from </w:t>
      </w:r>
      <w:proofErr w:type="gramStart"/>
      <w:r>
        <w:t>0..</w:t>
      </w:r>
      <w:proofErr w:type="gramEnd"/>
      <w:r>
        <w:t>n.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w:t>
      </w:r>
      <w:proofErr w:type="gramStart"/>
      <w:r>
        <w:t>1..</w:t>
      </w:r>
      <w:proofErr w:type="gramEnd"/>
      <w:r>
        <w:t xml:space="preserve">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 xml:space="preserve">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w:t>
      </w:r>
      <w:proofErr w:type="gramStart"/>
      <w:r>
        <w:t>default</w:t>
      </w:r>
      <w:proofErr w:type="gramEnd"/>
      <w:r>
        <w:t xml:space="preserve">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t>ConcatenateReports</w:t>
      </w:r>
      <w:proofErr w:type="spellEnd"/>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proofErr w:type="spellStart"/>
      <w:r>
        <w:rPr>
          <w:i/>
          <w:color w:val="auto"/>
        </w:rPr>
        <w:lastRenderedPageBreak/>
        <w:t>CalcIncMatrix</w:t>
      </w:r>
      <w:proofErr w:type="spellEnd"/>
    </w:p>
    <w:p w:rsidR="00855A72" w:rsidRDefault="00855A72" w:rsidP="00855A72">
      <w:pPr>
        <w:jc w:val="both"/>
      </w:pPr>
      <w:r>
        <w:t xml:space="preserve">This command can be used to calculate the Branch-To-Node incidence matrix (B2N) of the active circuit. The calculation is performed considering the </w:t>
      </w:r>
      <w:proofErr w:type="spellStart"/>
      <w:r>
        <w:t>PDElements</w:t>
      </w:r>
      <w:proofErr w:type="spellEnd"/>
      <w:r>
        <w:t xml:space="preserve"> as branches (rows) and the buses as nodes (Columns). The order of the </w:t>
      </w:r>
      <w:proofErr w:type="spellStart"/>
      <w:r>
        <w:t>PDElements</w:t>
      </w:r>
      <w:proofErr w:type="spellEnd"/>
      <w:r>
        <w:t xml:space="preserve"> as rows goes as follows: Lines, transformers, capacitors in series and reactors in series.</w:t>
      </w:r>
    </w:p>
    <w:p w:rsidR="00855A72" w:rsidRPr="00425446" w:rsidRDefault="00855A72" w:rsidP="00855A72">
      <w:pPr>
        <w:pStyle w:val="Heading3"/>
        <w:rPr>
          <w:i/>
          <w:color w:val="auto"/>
        </w:rPr>
      </w:pPr>
      <w:proofErr w:type="spellStart"/>
      <w:r>
        <w:rPr>
          <w:i/>
          <w:color w:val="auto"/>
        </w:rPr>
        <w:t>CalcIncMatrix_O</w:t>
      </w:r>
      <w:proofErr w:type="spellEnd"/>
    </w:p>
    <w:p w:rsidR="00855A72" w:rsidRDefault="00855A72" w:rsidP="00855A72">
      <w:pPr>
        <w:jc w:val="both"/>
      </w:pPr>
      <w:r>
        <w:t xml:space="preserve">This command can be used to calculate the Branch-To-Node incidence matrix (B2N) of the active circuit. However, this command delivers and optimized matrix that is organized inside the algorithm by using the </w:t>
      </w:r>
      <w:proofErr w:type="spellStart"/>
      <w:r>
        <w:t>CktTree</w:t>
      </w:r>
      <w:proofErr w:type="spellEnd"/>
      <w:r>
        <w:t xml:space="preserve"> class. The calculation is performed considering the </w:t>
      </w:r>
      <w:proofErr w:type="spellStart"/>
      <w:r>
        <w:t>PDElements</w:t>
      </w:r>
      <w:proofErr w:type="spellEnd"/>
      <w:r>
        <w:t xml:space="preserve"> as branches (rows) and the buses as nodes (Columns). Additionally, this algorithm calculates the levels of each bus to populate an internal array called </w:t>
      </w:r>
      <w:proofErr w:type="spellStart"/>
      <w:r>
        <w:t>BusLevels</w:t>
      </w:r>
      <w:proofErr w:type="spellEnd"/>
      <w:r>
        <w:t>.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proofErr w:type="spellStart"/>
      <w:r>
        <w:rPr>
          <w:i/>
          <w:color w:val="auto"/>
        </w:rPr>
        <w:t>Tear_Circuit</w:t>
      </w:r>
      <w:proofErr w:type="spellEnd"/>
    </w:p>
    <w:p w:rsidR="00855A72" w:rsidRDefault="00855A72" w:rsidP="00855A72">
      <w:pPr>
        <w:jc w:val="both"/>
      </w:pPr>
      <w:r>
        <w:t xml:space="preserve">This command tears apart the circuit in many pieces as CPUs – 1 are available in the local PC. The tearing takes place by using the </w:t>
      </w:r>
      <w:proofErr w:type="spellStart"/>
      <w:r w:rsidRPr="00855A72">
        <w:rPr>
          <w:i/>
        </w:rPr>
        <w:t>CalcIncMatrix_O</w:t>
      </w:r>
      <w:proofErr w:type="spellEnd"/>
      <w:r>
        <w:t xml:space="preserve"> command internally. Then, the algorithm estimates the best route for generating a set of sub-Circuits by placing an energy meter at the tearing points selected by the algorithm. As a result, this command will generate a folder called </w:t>
      </w:r>
      <w:proofErr w:type="spellStart"/>
      <w:r w:rsidR="006B0BD5">
        <w:rPr>
          <w:i/>
        </w:rPr>
        <w:t>Torn</w:t>
      </w:r>
      <w:r>
        <w:rPr>
          <w:i/>
        </w:rPr>
        <w:t>_Circuit</w:t>
      </w:r>
      <w:proofErr w:type="spellEnd"/>
      <w:r>
        <w:t xml:space="preserve"> inside the project’s folder. </w:t>
      </w:r>
      <w:r w:rsidR="000E5296">
        <w:t>Each sub-Circuit will be contained in this folder starting at the substation (</w:t>
      </w:r>
      <w:proofErr w:type="spellStart"/>
      <w:r w:rsidR="006B0BD5">
        <w:rPr>
          <w:i/>
        </w:rPr>
        <w:t>Torn</w:t>
      </w:r>
      <w:r w:rsidR="000E5296">
        <w:rPr>
          <w:i/>
        </w:rPr>
        <w:t>_Circuit</w:t>
      </w:r>
      <w:proofErr w:type="spellEnd"/>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proofErr w:type="spellEnd"/>
    </w:p>
    <w:p w:rsidR="000E5296" w:rsidRDefault="000E5296" w:rsidP="000E5296">
      <w:pPr>
        <w:jc w:val="both"/>
      </w:pPr>
      <w:r>
        <w:t>This command exports in a csv file the B2N matrix using a compressed coordinated format (Row, Column, and Value). This format is used to facilitate uploading this data into a sparse matrix.</w:t>
      </w:r>
    </w:p>
    <w:p w:rsidR="000E5296" w:rsidRPr="00425446" w:rsidRDefault="000E5296" w:rsidP="000E5296">
      <w:pPr>
        <w:pStyle w:val="Heading3"/>
        <w:rPr>
          <w:i/>
          <w:color w:val="auto"/>
        </w:rPr>
      </w:pPr>
      <w:r>
        <w:rPr>
          <w:i/>
          <w:color w:val="auto"/>
        </w:rPr>
        <w:t xml:space="preserve">Export </w:t>
      </w:r>
      <w:proofErr w:type="spellStart"/>
      <w:r>
        <w:rPr>
          <w:i/>
          <w:color w:val="auto"/>
        </w:rPr>
        <w:t>IncMatrixRows</w:t>
      </w:r>
      <w:proofErr w:type="spellEnd"/>
    </w:p>
    <w:p w:rsidR="000E5296" w:rsidRDefault="000E5296" w:rsidP="000E5296">
      <w:pPr>
        <w:jc w:val="both"/>
      </w:pPr>
      <w:r>
        <w:t>This command exports in a csv file the names of the rows (</w:t>
      </w:r>
      <w:proofErr w:type="spellStart"/>
      <w:r>
        <w:t>PDElements</w:t>
      </w:r>
      <w:proofErr w:type="spellEnd"/>
      <w:r>
        <w:t>)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IncMatrixCols</w:t>
      </w:r>
      <w:proofErr w:type="spellEnd"/>
    </w:p>
    <w:p w:rsidR="000E5296" w:rsidRDefault="000E5296" w:rsidP="000E5296">
      <w:pPr>
        <w:jc w:val="both"/>
      </w:pPr>
      <w:r>
        <w:t>This command exports in a csv file the names of the columns (buses)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BusLevels</w:t>
      </w:r>
      <w:proofErr w:type="spellEnd"/>
    </w:p>
    <w:p w:rsidR="000E5296" w:rsidRDefault="000E5296" w:rsidP="000E5296">
      <w:pPr>
        <w:jc w:val="both"/>
      </w:pPr>
      <w:r>
        <w:t>This command exports in a csv file the names and levels of the columns (buses) of the latest calculation of the B2N matrix using any of the methods for this purpose.</w:t>
      </w:r>
    </w:p>
    <w:p w:rsidR="003641FE" w:rsidRPr="00425446" w:rsidRDefault="003641FE" w:rsidP="003641FE">
      <w:pPr>
        <w:pStyle w:val="Heading3"/>
        <w:rPr>
          <w:i/>
          <w:color w:val="auto"/>
        </w:rPr>
      </w:pPr>
      <w:r>
        <w:rPr>
          <w:i/>
          <w:color w:val="auto"/>
        </w:rPr>
        <w:t>Abort</w:t>
      </w:r>
    </w:p>
    <w:p w:rsidR="003641FE" w:rsidRDefault="003641FE" w:rsidP="003641FE">
      <w:pPr>
        <w:jc w:val="both"/>
      </w:pPr>
      <w:r>
        <w:t>This command aborts all the simulation jobs running and gives back the control to the caller.</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 xml:space="preserve">This error is generated when the user is trying to create a new circuit but the number of available CPUs is already assigned to other circuits. To avoid this message, before creating a </w:t>
            </w:r>
            <w:r>
              <w:lastRenderedPageBreak/>
              <w:t>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lastRenderedPageBreak/>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 xml:space="preserve">This message is displayed when the user is trying to activate an inexistent actor. To avoid this </w:t>
            </w:r>
            <w:proofErr w:type="gramStart"/>
            <w:r>
              <w:t>message</w:t>
            </w:r>
            <w:proofErr w:type="gramEnd"/>
            <w:r>
              <w:t xml:space="preserv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2000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4000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p>
    <w:p w:rsidR="004B436C" w:rsidRDefault="004B436C" w:rsidP="004B436C">
      <w:pPr>
        <w:jc w:val="both"/>
      </w:pPr>
      <w:r>
        <w:t xml:space="preserve">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w:t>
      </w:r>
      <w:r>
        <w:lastRenderedPageBreak/>
        <w:t>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rsidR="002D0C6D">
        <w:t xml:space="preserve">Figure </w:t>
      </w:r>
      <w:r w:rsidR="002D0C6D">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rsidR="002D0C6D">
        <w:t xml:space="preserve">Figure </w:t>
      </w:r>
      <w:r w:rsidR="002D0C6D">
        <w:rPr>
          <w:noProof/>
        </w:rPr>
        <w:t>3</w:t>
      </w:r>
      <w:r>
        <w:fldChar w:fldCharType="end"/>
      </w:r>
      <w:r>
        <w:t>.</w:t>
      </w:r>
    </w:p>
    <w:p w:rsidR="004B436C" w:rsidRDefault="004B436C" w:rsidP="004B436C">
      <w:pPr>
        <w:keepNext/>
        <w:jc w:val="both"/>
      </w:pPr>
      <w:r>
        <w:rPr>
          <w:noProof/>
        </w:rPr>
        <w:drawing>
          <wp:inline distT="0" distB="0" distL="0" distR="0" wp14:anchorId="0B013711" wp14:editId="48AA399A">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fldSimple w:instr=" SEQ Figure \* ARABIC ">
        <w:r w:rsidR="002D0C6D">
          <w:rPr>
            <w:noProof/>
          </w:rPr>
          <w:t>2</w:t>
        </w:r>
      </w:fldSimple>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27A8B3B1" wp14:editId="0E024354">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fldSimple w:instr=" SEQ Figure \* ARABIC ">
        <w:r w:rsidR="002D0C6D">
          <w:rPr>
            <w:noProof/>
          </w:rPr>
          <w:t>3</w:t>
        </w:r>
      </w:fldSimple>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5BA" w:rsidRDefault="00F065BA" w:rsidP="006F77F2">
      <w:pPr>
        <w:spacing w:after="0" w:line="240" w:lineRule="auto"/>
      </w:pPr>
      <w:r>
        <w:separator/>
      </w:r>
    </w:p>
  </w:endnote>
  <w:endnote w:type="continuationSeparator" w:id="0">
    <w:p w:rsidR="00F065BA" w:rsidRDefault="00F065BA"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2D0C6D">
          <w:rPr>
            <w:noProof/>
          </w:rPr>
          <w:t>8</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5BA" w:rsidRDefault="00F065BA" w:rsidP="006F77F2">
      <w:pPr>
        <w:spacing w:after="0" w:line="240" w:lineRule="auto"/>
      </w:pPr>
      <w:r>
        <w:separator/>
      </w:r>
    </w:p>
  </w:footnote>
  <w:footnote w:type="continuationSeparator" w:id="0">
    <w:p w:rsidR="00F065BA" w:rsidRDefault="00F065BA"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C0513"/>
    <w:rsid w:val="001C0675"/>
    <w:rsid w:val="001E0942"/>
    <w:rsid w:val="00226B51"/>
    <w:rsid w:val="00257EC5"/>
    <w:rsid w:val="00283146"/>
    <w:rsid w:val="002C635C"/>
    <w:rsid w:val="002D0C6D"/>
    <w:rsid w:val="002F4A2A"/>
    <w:rsid w:val="003107D6"/>
    <w:rsid w:val="00323341"/>
    <w:rsid w:val="0035132D"/>
    <w:rsid w:val="003575A6"/>
    <w:rsid w:val="003641FE"/>
    <w:rsid w:val="00373B24"/>
    <w:rsid w:val="00391462"/>
    <w:rsid w:val="00393E8D"/>
    <w:rsid w:val="003A0E0F"/>
    <w:rsid w:val="00401646"/>
    <w:rsid w:val="00406CEF"/>
    <w:rsid w:val="00410B5B"/>
    <w:rsid w:val="00425446"/>
    <w:rsid w:val="004410BD"/>
    <w:rsid w:val="00443B6E"/>
    <w:rsid w:val="00445A46"/>
    <w:rsid w:val="00455A59"/>
    <w:rsid w:val="00463257"/>
    <w:rsid w:val="004649C4"/>
    <w:rsid w:val="004B436C"/>
    <w:rsid w:val="004E03D4"/>
    <w:rsid w:val="004F3EE9"/>
    <w:rsid w:val="00511969"/>
    <w:rsid w:val="005231E2"/>
    <w:rsid w:val="005546BD"/>
    <w:rsid w:val="005C2A25"/>
    <w:rsid w:val="005C3B48"/>
    <w:rsid w:val="005F727A"/>
    <w:rsid w:val="00632AE3"/>
    <w:rsid w:val="00641084"/>
    <w:rsid w:val="006463EA"/>
    <w:rsid w:val="006618F2"/>
    <w:rsid w:val="0066309C"/>
    <w:rsid w:val="00666F4C"/>
    <w:rsid w:val="0067149B"/>
    <w:rsid w:val="0067231D"/>
    <w:rsid w:val="006B0BD5"/>
    <w:rsid w:val="006E798D"/>
    <w:rsid w:val="006F77F2"/>
    <w:rsid w:val="007658DC"/>
    <w:rsid w:val="007742D5"/>
    <w:rsid w:val="008461F5"/>
    <w:rsid w:val="00855A72"/>
    <w:rsid w:val="00893256"/>
    <w:rsid w:val="008942AC"/>
    <w:rsid w:val="00897BD8"/>
    <w:rsid w:val="008D2D14"/>
    <w:rsid w:val="008D7B0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065BA"/>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FABE2-27B8-4A03-8B9F-CFE4860C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26</cp:revision>
  <cp:lastPrinted>2018-07-11T15:41:00Z</cp:lastPrinted>
  <dcterms:created xsi:type="dcterms:W3CDTF">2016-10-20T14:29:00Z</dcterms:created>
  <dcterms:modified xsi:type="dcterms:W3CDTF">2018-07-11T15:41:00Z</dcterms:modified>
</cp:coreProperties>
</file>