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BB345B">
        <w:rPr>
          <w:i/>
          <w:lang w:val="en-US"/>
        </w:rPr>
        <w:t>9</w:t>
      </w:r>
      <w:r>
        <w:rPr>
          <w:i/>
          <w:lang w:val="en-US"/>
        </w:rPr>
        <w:t>-</w:t>
      </w:r>
      <w:r w:rsidR="00BB763E">
        <w:rPr>
          <w:i/>
          <w:lang w:val="en-US"/>
        </w:rPr>
        <w:t>1</w:t>
      </w:r>
      <w:r w:rsidR="00BB345B">
        <w:rPr>
          <w:i/>
          <w:lang w:val="en-US"/>
        </w:rPr>
        <w:t>7</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lastRenderedPageBreak/>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lastRenderedPageBreak/>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lastRenderedPageBreak/>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lastRenderedPageBreak/>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655330" w:rsidRPr="0069588B" w:rsidRDefault="00655330" w:rsidP="00655330">
      <w:pPr>
        <w:pStyle w:val="Heading3"/>
        <w:rPr>
          <w:i/>
          <w:color w:val="000000" w:themeColor="text1"/>
          <w:lang w:val="en-US"/>
        </w:rPr>
      </w:pPr>
      <w:r>
        <w:rPr>
          <w:i/>
          <w:color w:val="000000" w:themeColor="text1"/>
          <w:lang w:val="en-US"/>
        </w:rPr>
        <w:t>Parameter 1</w:t>
      </w:r>
      <w:r>
        <w:rPr>
          <w:i/>
          <w:color w:val="000000" w:themeColor="text1"/>
          <w:lang w:val="en-US"/>
        </w:rPr>
        <w:t>2</w:t>
      </w:r>
      <w:r w:rsidRPr="0069588B">
        <w:rPr>
          <w:i/>
          <w:color w:val="000000" w:themeColor="text1"/>
          <w:lang w:val="en-US"/>
        </w:rPr>
        <w:t xml:space="preserve">: </w:t>
      </w:r>
      <w:r>
        <w:rPr>
          <w:i/>
          <w:color w:val="000000" w:themeColor="text1"/>
          <w:lang w:val="en-US"/>
        </w:rPr>
        <w:t>Meters.</w:t>
      </w:r>
      <w:r>
        <w:rPr>
          <w:i/>
          <w:color w:val="000000" w:themeColor="text1"/>
          <w:lang w:val="en-US"/>
        </w:rPr>
        <w:t>ZonePCE</w:t>
      </w:r>
    </w:p>
    <w:p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bookmarkStart w:id="0" w:name="_GoBack"/>
      <w:bookmarkEnd w:id="0"/>
      <w:r w:rsidRPr="001217E0">
        <w:rPr>
          <w:lang w:val="en-US"/>
        </w:rPr>
        <w:t xml:space="preserve">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lastRenderedPageBreak/>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lastRenderedPageBreak/>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12F" w:rsidRDefault="00E2412F" w:rsidP="0027346C">
      <w:pPr>
        <w:spacing w:after="0" w:line="240" w:lineRule="auto"/>
      </w:pPr>
      <w:r>
        <w:separator/>
      </w:r>
    </w:p>
  </w:endnote>
  <w:endnote w:type="continuationSeparator" w:id="0">
    <w:p w:rsidR="00E2412F" w:rsidRDefault="00E2412F"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12F" w:rsidRDefault="00E2412F" w:rsidP="0027346C">
      <w:pPr>
        <w:spacing w:after="0" w:line="240" w:lineRule="auto"/>
      </w:pPr>
      <w:r>
        <w:separator/>
      </w:r>
    </w:p>
  </w:footnote>
  <w:footnote w:type="continuationSeparator" w:id="0">
    <w:p w:rsidR="00E2412F" w:rsidRDefault="00E2412F"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C293"/>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58398-235F-45FA-B84F-A35EE6D0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99</Pages>
  <Words>30903</Words>
  <Characters>176152</Characters>
  <Application>Microsoft Office Word</Application>
  <DocSecurity>0</DocSecurity>
  <Lines>1467</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581</cp:revision>
  <cp:lastPrinted>2017-09-27T18:25:00Z</cp:lastPrinted>
  <dcterms:created xsi:type="dcterms:W3CDTF">2015-10-21T23:16:00Z</dcterms:created>
  <dcterms:modified xsi:type="dcterms:W3CDTF">2020-09-17T21:20:00Z</dcterms:modified>
</cp:coreProperties>
</file>