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D63B2">
      <w:pPr>
        <w:pStyle w:val="6"/>
        <w:jc w:val="center"/>
      </w:pPr>
      <w:r>
        <w:t>CORVON GNSS Tool</w:t>
      </w:r>
    </w:p>
    <w:p w14:paraId="080969F2">
      <w:pPr>
        <w:pStyle w:val="5"/>
        <w:jc w:val="center"/>
      </w:pPr>
      <w:r>
        <w:t>网页版上位机操</w:t>
      </w:r>
      <w:r>
        <w:rPr>
          <w:rFonts w:hint="eastAsia"/>
          <w:lang w:val="en-US" w:eastAsia="zh-CN"/>
        </w:rPr>
        <w:t>作</w:t>
      </w:r>
      <w:bookmarkStart w:id="0" w:name="_GoBack"/>
      <w:bookmarkEnd w:id="0"/>
      <w:r>
        <w:t>说明书 v1.0</w:t>
      </w:r>
    </w:p>
    <w:p w14:paraId="1EF53593"/>
    <w:p w14:paraId="422B3969">
      <w:pPr>
        <w:jc w:val="center"/>
      </w:pPr>
      <w:r>
        <w:t>本说明书使用实际网页版界面截图，并通过红框标注关键操作区域，便于用户快速理解。</w:t>
      </w:r>
    </w:p>
    <w:p w14:paraId="7B7B618D">
      <w:pPr>
        <w:jc w:val="center"/>
      </w:pPr>
      <w:r>
        <w:t>适用对象：GNSS 模块测试人员、调试人员、维护人员。</w:t>
      </w:r>
    </w:p>
    <w:p w14:paraId="5D7475BA">
      <w:pPr>
        <w:jc w:val="center"/>
      </w:pPr>
      <w:r>
        <w:t>更新日期：2026 年 7 月 6 日</w:t>
      </w:r>
    </w:p>
    <w:p w14:paraId="3ACD9ACA">
      <w:r>
        <w:br w:type="page"/>
      </w:r>
    </w:p>
    <w:p w14:paraId="60B40CC5">
      <w:pPr>
        <w:pStyle w:val="2"/>
      </w:pPr>
      <w:r>
        <w:t>目录</w:t>
      </w:r>
    </w:p>
    <w:p w14:paraId="370A45E3">
      <w:pPr>
        <w:pStyle w:val="9"/>
      </w:pPr>
      <w:r>
        <w:t>1. 产品概述</w:t>
      </w:r>
    </w:p>
    <w:p w14:paraId="7FF276E4">
      <w:pPr>
        <w:pStyle w:val="9"/>
      </w:pPr>
      <w:r>
        <w:t>2. 启动与主界面</w:t>
      </w:r>
    </w:p>
    <w:p w14:paraId="576FAADA">
      <w:pPr>
        <w:pStyle w:val="9"/>
      </w:pPr>
      <w:r>
        <w:t>3. 串口连接与状态栏</w:t>
      </w:r>
    </w:p>
    <w:p w14:paraId="472ED9F7">
      <w:pPr>
        <w:pStyle w:val="9"/>
      </w:pPr>
      <w:r>
        <w:t>4. 视图工具栏与窗口操作</w:t>
      </w:r>
    </w:p>
    <w:p w14:paraId="14434865">
      <w:pPr>
        <w:pStyle w:val="9"/>
      </w:pPr>
      <w:r>
        <w:t>5. 消息视图使用说明</w:t>
      </w:r>
    </w:p>
    <w:p w14:paraId="5E6F0E6F">
      <w:pPr>
        <w:pStyle w:val="9"/>
      </w:pPr>
      <w:r>
        <w:t>6. 地图视图实时定位</w:t>
      </w:r>
    </w:p>
    <w:p w14:paraId="1C628B4D">
      <w:pPr>
        <w:pStyle w:val="9"/>
      </w:pPr>
      <w:r>
        <w:t>7. 设置：语言与背景</w:t>
      </w:r>
    </w:p>
    <w:p w14:paraId="00F19B51">
      <w:pPr>
        <w:pStyle w:val="9"/>
      </w:pPr>
      <w:r>
        <w:t>8. Reset、清空与暂停/开始</w:t>
      </w:r>
    </w:p>
    <w:p w14:paraId="32E95308">
      <w:pPr>
        <w:pStyle w:val="9"/>
      </w:pPr>
      <w:r>
        <w:t>9. 常见问题处理</w:t>
      </w:r>
    </w:p>
    <w:p w14:paraId="05E520E9"/>
    <w:p w14:paraId="05E06D05">
      <w:pPr>
        <w:pStyle w:val="3"/>
      </w:pPr>
      <w:r>
        <w:t>图片说明索引</w:t>
      </w:r>
    </w:p>
    <w:p w14:paraId="17E62476">
      <w:pPr>
        <w:pStyle w:val="9"/>
      </w:pPr>
      <w:r>
        <w:t>图 1 主界面实际截图与区域说明</w:t>
      </w:r>
    </w:p>
    <w:p w14:paraId="047E4C72">
      <w:pPr>
        <w:pStyle w:val="9"/>
      </w:pPr>
      <w:r>
        <w:t>图 2 视图工具栏实际截图与按钮说明</w:t>
      </w:r>
    </w:p>
    <w:p w14:paraId="74AF47BA">
      <w:pPr>
        <w:pStyle w:val="9"/>
      </w:pPr>
      <w:r>
        <w:t>图 3 消息视图实际截图与分隔条说明</w:t>
      </w:r>
    </w:p>
    <w:p w14:paraId="29814911">
      <w:pPr>
        <w:pStyle w:val="9"/>
      </w:pPr>
      <w:r>
        <w:t>图 4 地图视图实际截图与定位说明</w:t>
      </w:r>
    </w:p>
    <w:p w14:paraId="04FA164B">
      <w:pPr>
        <w:pStyle w:val="9"/>
      </w:pPr>
      <w:r>
        <w:t>图 5 设置窗口实际截图与语言/背景说明</w:t>
      </w:r>
    </w:p>
    <w:p w14:paraId="5C9869E8">
      <w:r>
        <w:br w:type="page"/>
      </w:r>
    </w:p>
    <w:p w14:paraId="040780AF">
      <w:pPr>
        <w:pStyle w:val="2"/>
      </w:pPr>
      <w:r>
        <w:t>1. 产品概述</w:t>
      </w:r>
    </w:p>
    <w:p w14:paraId="64C19954">
      <w:r>
        <w:t>CORVON GNSS Tool 是 GNSS 网页版上位机，用于通过浏览器连接模块串口，查看 NMEA、UBX、卫星信号、消息解析、散点分布和地图定位。</w:t>
      </w:r>
    </w:p>
    <w:p w14:paraId="7C8DC26E">
      <w:r>
        <w:t>工具支持串口打开/关闭、自动识别波特率、恢复默认输出、暂停/开始、日志加载、清空视图、Reset 恢复默认布局、视图最小化/恢复、窗口拖动拉伸、语言切换和浅色/深色背景。</w:t>
      </w:r>
    </w:p>
    <w:p w14:paraId="3D8683C9">
      <w:pPr>
        <w:pStyle w:val="2"/>
      </w:pPr>
      <w:r>
        <w:t>2. 启动与主界面</w:t>
      </w:r>
    </w:p>
    <w:p w14:paraId="72677269">
      <w:r>
        <w:t>双击“打开GNSS网页版.bat”启动本地服务，浏览器会打开 http://127.0.0.1:5173。推荐使用支持 Web Serial 的 Microsoft Edge 或 Google Chrome。</w:t>
      </w:r>
    </w:p>
    <w:p w14:paraId="6ACE1BB2">
      <w:r>
        <w:t>主界面上方为菜单和串口工具栏，中间为六个功能视图，右侧为 Reset 等快捷工具，底部为连接、日志、定位和运行时间状态。</w:t>
      </w:r>
    </w:p>
    <w:p w14:paraId="4B43DE4E">
      <w:pPr>
        <w:jc w:val="center"/>
      </w:pPr>
      <w:r>
        <w:drawing>
          <wp:inline distT="0" distB="0" distL="0" distR="0">
            <wp:extent cx="6035040" cy="3394710"/>
            <wp:effectExtent l="0" t="0" r="0" b="0"/>
            <wp:docPr id="1" name="fig1-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-main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4C62">
      <w:pPr>
        <w:pStyle w:val="4"/>
        <w:jc w:val="center"/>
      </w:pPr>
      <w:r>
        <w:t>图 1 主界面实际截图与区域说明：红框标出连接工具栏、NMEA 实时数据、信号强度、消息解析、散点图、地图定位和状态栏。</w:t>
      </w:r>
    </w:p>
    <w:p w14:paraId="5E963511">
      <w:pPr>
        <w:pStyle w:val="2"/>
      </w:pPr>
      <w:r>
        <w:t>3. 串口连接与状态栏</w:t>
      </w:r>
    </w:p>
    <w:p w14:paraId="1433EF8A">
      <w:r>
        <w:t>点击“打开串口”并选择设备端口后，按钮变为“关闭串口”，状态栏显示“实时”。关闭串口后状态变为空闲，但不会清空已显示的数据。只有点击“清空”才清空所有视图。</w:t>
      </w:r>
    </w:p>
    <w:p w14:paraId="00A22FEC">
      <w:r>
        <w:t>自动识别用于尝试识别模块波特率和输出模式。识别成功后，工具栏会显示模块、波特率和 NMEA/UBX 输出模式。</w:t>
      </w:r>
    </w:p>
    <w:p w14:paraId="42436D1D">
      <w:pPr>
        <w:pStyle w:val="2"/>
      </w:pPr>
      <w:r>
        <w:t>4. 视图工具栏与窗口操作</w:t>
      </w:r>
    </w:p>
    <w:p w14:paraId="07ABF01A">
      <w:r>
        <w:t>点击顶部“视图”后，打开串口同一排会显示六个带图标的视图按钮。点击某个视图按钮可最小化该视图，再次点击可恢复显示。</w:t>
      </w:r>
    </w:p>
    <w:p w14:paraId="562539BB">
      <w:r>
        <w:t>每个视图窗口支持拖动、上下左右拉伸、最大化/还原和关闭；拖动或拉伸时当前窗口会自动置顶。</w:t>
      </w:r>
    </w:p>
    <w:p w14:paraId="1723EB74">
      <w:pPr>
        <w:jc w:val="center"/>
      </w:pPr>
      <w:r>
        <w:drawing>
          <wp:inline distT="0" distB="0" distL="0" distR="0">
            <wp:extent cx="6035040" cy="3394710"/>
            <wp:effectExtent l="0" t="0" r="0" b="0"/>
            <wp:docPr id="2" name="fig2-view-tool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-view-toolbar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749E">
      <w:pPr>
        <w:pStyle w:val="4"/>
        <w:jc w:val="center"/>
      </w:pPr>
      <w:r>
        <w:t>图 2 视图工具栏实际截图与按钮说明：红框从左到右分别对应 NMEA、UBX、信号、消息、散点图和地图视图按钮。</w:t>
      </w:r>
    </w:p>
    <w:p w14:paraId="7EE95B79">
      <w:pPr>
        <w:pStyle w:val="2"/>
      </w:pPr>
      <w:r>
        <w:t>5. 消息视图使用说明</w:t>
      </w:r>
    </w:p>
    <w:p w14:paraId="0188A1B7">
      <w:r>
        <w:t>消息视图左侧显示 NMEA 类型，有相关 NMEA 数据时对应项为亮色，没有相关数据时为暗色，不显示计数数字。</w:t>
      </w:r>
    </w:p>
    <w:p w14:paraId="615CCC4E">
      <w:r>
        <w:t>左右区域之间的分隔条可以拖动，用于扩大左侧类型列表或右侧详情区域。右侧显示当前选中消息的字段、数值和卫星表。</w:t>
      </w:r>
    </w:p>
    <w:p w14:paraId="19479EA3">
      <w:pPr>
        <w:jc w:val="center"/>
      </w:pPr>
      <w:r>
        <w:drawing>
          <wp:inline distT="0" distB="0" distL="0" distR="0">
            <wp:extent cx="6035040" cy="4364355"/>
            <wp:effectExtent l="0" t="0" r="0" b="0"/>
            <wp:docPr id="3" name="fig3-mess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3-messag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6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2CE7">
      <w:pPr>
        <w:pStyle w:val="4"/>
        <w:jc w:val="center"/>
      </w:pPr>
      <w:r>
        <w:t>图 3 消息视图实际截图与分隔条说明：左侧红框为 NMEA 类型列表，中间窄红框为可左右拖动的分隔条，右侧红框为消息详情和卫星表。</w:t>
      </w:r>
    </w:p>
    <w:p w14:paraId="3DAC2F24">
      <w:pPr>
        <w:pStyle w:val="2"/>
      </w:pPr>
      <w:r>
        <w:t>6. 地图视图实时定位</w:t>
      </w:r>
    </w:p>
    <w:p w14:paraId="3CC37154">
      <w:r>
        <w:t>地图视图根据有效 GGA/RMC/GLL 定位数据自动居中到模块位置，并使用红色实心箭头显示定位方向。</w:t>
      </w:r>
    </w:p>
    <w:p w14:paraId="5500407F">
      <w:r>
        <w:t>地图支持鼠标拖动平移、+/- 放大缩小，并设置最大放大限制。右上角可切换 Road Map 和 Satellite。左侧定位信息同步显示 UTC、经纬度、高程、速度、朝向、卫星数、HDOP/VDOP 和模式。</w:t>
      </w:r>
    </w:p>
    <w:p w14:paraId="17784742">
      <w:pPr>
        <w:jc w:val="center"/>
      </w:pPr>
      <w:r>
        <w:drawing>
          <wp:inline distT="0" distB="0" distL="0" distR="0">
            <wp:extent cx="6035040" cy="4377055"/>
            <wp:effectExtent l="0" t="0" r="0" b="0"/>
            <wp:docPr id="4" name="fig4-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4-map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7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0DF6">
      <w:pPr>
        <w:pStyle w:val="4"/>
        <w:jc w:val="center"/>
      </w:pPr>
      <w:r>
        <w:t>图 4 地图视图实际截图与定位说明：红框标出定位信息、地图区域、缩放按钮、地图模式切换和红色定位箭头。</w:t>
      </w:r>
    </w:p>
    <w:p w14:paraId="057224B2">
      <w:pPr>
        <w:pStyle w:val="2"/>
      </w:pPr>
      <w:r>
        <w:t>7. 设置：语言与背景</w:t>
      </w:r>
    </w:p>
    <w:p w14:paraId="5263E99D">
      <w:r>
        <w:t>点击“设置”打开设置窗口。语言可在中文和 English 之间切换；背景可在浅色和深色之间切换，切换后界面文字、按钮和视图名称同步更新。</w:t>
      </w:r>
    </w:p>
    <w:p w14:paraId="18B718DD">
      <w:pPr>
        <w:jc w:val="center"/>
      </w:pPr>
      <w:r>
        <w:drawing>
          <wp:inline distT="0" distB="0" distL="0" distR="0">
            <wp:extent cx="6035040" cy="3394710"/>
            <wp:effectExtent l="0" t="0" r="0" b="0"/>
            <wp:docPr id="5" name="fig5-sett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5-settings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2158">
      <w:pPr>
        <w:pStyle w:val="4"/>
        <w:jc w:val="center"/>
      </w:pPr>
      <w:r>
        <w:t>图 5 设置窗口实际截图与语言/背景说明：红框标出设置窗口、语言切换和浅色/深色背景切换。</w:t>
      </w:r>
    </w:p>
    <w:p w14:paraId="67DE70E0">
      <w:pPr>
        <w:pStyle w:val="2"/>
      </w:pPr>
      <w:r>
        <w:t>8. Reset、清空与暂停/开始</w:t>
      </w:r>
    </w:p>
    <w:p w14:paraId="362FF24D">
      <w:r>
        <w:t>Reset 位于右侧工具栏，鼠标悬停提示“恢复默认界面”。它只用于恢复窗口拖动或缩放后的默认布局，不清空数据，也不是恢复默认输出。</w:t>
      </w:r>
    </w:p>
    <w:p w14:paraId="6D72F0C5">
      <w:r>
        <w:t>“清空”用于清除所有视图数据；“恢复默认输出”用于向模块发送恢复默认输出配置；“暂停”会停止测试并将调试 Log 状态显示为“已暂停”，按钮变成“开始”；点击“开始”后状态显示“已开始”。</w:t>
      </w:r>
    </w:p>
    <w:p w14:paraId="14C706E1">
      <w:pPr>
        <w:pStyle w:val="2"/>
      </w:pPr>
      <w:r>
        <w:t>9. 常见问题处理</w:t>
      </w:r>
    </w:p>
    <w:p w14:paraId="6E328D0E">
      <w:r>
        <w:t>无法选择串口：请使用 Edge 或 Chrome，并允许浏览器访问串口。</w:t>
      </w:r>
    </w:p>
    <w:p w14:paraId="0A79EE04">
      <w:r>
        <w:t>打开串口后无数据：检查模块供电、USB/串口连接、波特率和模块输出配置。</w:t>
      </w:r>
    </w:p>
    <w:p w14:paraId="1E84FD43">
      <w:r>
        <w:t>地图没有定位：确认 NMEA 数据中存在有效 GGA/RMC/GLL 经纬度，并等待模块完成定位。</w:t>
      </w:r>
    </w:p>
    <w:p w14:paraId="24F18E93">
      <w:r>
        <w:t>界面被拖乱：点击右侧 Reset 恢复默认界面布局。</w:t>
      </w:r>
    </w:p>
    <w:sectPr>
      <w:pgSz w:w="11906" w:h="16838"/>
      <w:pgMar w:top="850" w:right="850" w:bottom="850" w:left="850" w:header="708" w:footer="708" w:gutter="0"/>
      <w:cols w:space="708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6ADA7A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/>
      <w:sz w:val="22"/>
    </w:rPr>
  </w:style>
  <w:style w:type="paragraph" w:styleId="2">
    <w:name w:val="heading 1"/>
    <w:basedOn w:val="1"/>
    <w:next w:val="1"/>
    <w:qFormat/>
    <w:uiPriority w:val="0"/>
    <w:pPr>
      <w:keepNext/>
      <w:spacing w:before="280" w:after="160"/>
    </w:pPr>
    <w:rPr>
      <w:b/>
      <w:color w:val="1F3650"/>
      <w:sz w:val="30"/>
    </w:rPr>
  </w:style>
  <w:style w:type="paragraph" w:styleId="3">
    <w:name w:val="heading 2"/>
    <w:basedOn w:val="1"/>
    <w:next w:val="1"/>
    <w:qFormat/>
    <w:uiPriority w:val="0"/>
    <w:pPr>
      <w:keepNext/>
      <w:spacing w:before="180" w:after="100"/>
    </w:pPr>
    <w:rPr>
      <w:b/>
      <w:color w:val="2F5D8C"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pacing w:before="80" w:after="220"/>
    </w:pPr>
    <w:rPr>
      <w:i/>
      <w:color w:val="5F6F80"/>
      <w:sz w:val="19"/>
    </w:rPr>
  </w:style>
  <w:style w:type="paragraph" w:styleId="5">
    <w:name w:val="Subtitle"/>
    <w:basedOn w:val="1"/>
    <w:qFormat/>
    <w:uiPriority w:val="0"/>
    <w:pPr>
      <w:spacing w:after="360"/>
    </w:pPr>
    <w:rPr>
      <w:color w:val="3D536A"/>
      <w:sz w:val="28"/>
    </w:rPr>
  </w:style>
  <w:style w:type="paragraph" w:styleId="6">
    <w:name w:val="Title"/>
    <w:basedOn w:val="1"/>
    <w:qFormat/>
    <w:uiPriority w:val="0"/>
    <w:pPr>
      <w:spacing w:before="360" w:after="260"/>
    </w:pPr>
    <w:rPr>
      <w:b/>
      <w:color w:val="1F3650"/>
      <w:sz w:val="44"/>
    </w:rPr>
  </w:style>
  <w:style w:type="paragraph" w:customStyle="1" w:styleId="9">
    <w:name w:val="toc manual"/>
    <w:basedOn w:val="1"/>
    <w:qFormat/>
    <w:uiPriority w:val="0"/>
    <w:pPr>
      <w:spacing w:after="80"/>
    </w:pPr>
    <w:rPr>
      <w:color w:val="34485C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CORVON</Company>
  <Pages>7</Pages>
  <Words>1563</Words>
  <Characters>1789</Characters>
  <TotalTime>8</TotalTime>
  <ScaleCrop>false</ScaleCrop>
  <LinksUpToDate>false</LinksUpToDate>
  <CharactersWithSpaces>1887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2026-07-06T07:36:00Z</dcterms:created>
  <dc:creator>Codex</dc:creator>
  <cp:lastModifiedBy>逗嗖嗖</cp:lastModifiedBy>
  <dcterms:modified xsi:type="dcterms:W3CDTF">2026-07-06T08:26:11Z</dcterms:modified>
  <dc:title>CORVON GNSS Tool 网页版上位机操做说明书 v1.0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eyJoZGlkIjoiMmU0NjI5MWUxN2I5Nzc0MGI1NmIwNDA5MTgxNmVmM2UiLCJ1c2VySWQiOiIxODM2NTg2ODU4In0=</vt:lpwstr>
  </property>
  <property fmtid="{D5CDD505-2E9C-101B-9397-08002B2CF9AE}" pid="3" name="KSOProductBuildVer">
    <vt:lpwstr>2052-12.1.0.26895</vt:lpwstr>
  </property>
  <property fmtid="{D5CDD505-2E9C-101B-9397-08002B2CF9AE}" pid="4" name="ICV">
    <vt:lpwstr>333B9432829D4642AD85C820802B8307_12</vt:lpwstr>
  </property>
</Properties>
</file>