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0" w:after="0"/>
      </w:pPr>
      <w:r>
        <w:rPr>
          <w:b/>
          <w:caps/>
          <w:color w:val="B07628"/>
          <w:sz w:val="18"/>
          <w:spacing w:val="60"/>
        </w:rPr>
        <w:t>PGP · Treinamento</w:t>
      </w:r>
    </w:p>
    <w:p>
      <w:pPr>
        <w:spacing w:after="360" w:line="276" w:lineRule="auto"/>
      </w:pPr>
    </w:p>
    <w:p>
      <w:pPr>
        <w:jc w:val="center"/>
        <w:spacing w:before="0" w:after="120"/>
      </w:pPr>
      <w:r>
        <w:rPr>
          <w:rFonts w:ascii="Cambria" w:hAnsi="Cambria"/>
          <w:b/>
          <w:color w:val="14304F"/>
          <w:sz w:val="96"/>
        </w:rPr>
        <w:t>Pacote de</w:t>
      </w:r>
    </w:p>
    <w:p>
      <w:pPr>
        <w:jc w:val="center"/>
        <w:spacing w:before="0" w:after="360"/>
      </w:pPr>
      <w:r>
        <w:rPr>
          <w:rFonts w:ascii="Cambria" w:hAnsi="Cambria"/>
          <w:b/>
          <w:i/>
          <w:color w:val="B07628"/>
          <w:sz w:val="96"/>
        </w:rPr>
        <w:t>Modelos</w:t>
      </w:r>
    </w:p>
    <w:p>
      <w:pPr>
        <w:jc w:val="center"/>
        <w:spacing w:before="0" w:after="180"/>
      </w:pPr>
      <w:r>
        <w:rPr>
          <w:rFonts w:ascii="Cambria" w:hAnsi="Cambria"/>
          <w:i/>
          <w:color w:val="14304F"/>
          <w:sz w:val="40"/>
        </w:rPr>
        <w:t>Programa de Governança em Privacidade</w:t>
      </w:r>
    </w:p>
    <w:p>
      <w:pPr>
        <w:jc w:val="center"/>
        <w:spacing w:before="0" w:after="600"/>
      </w:pPr>
      <w:r>
        <w:rPr>
          <w:color w:val="6F6757"/>
          <w:sz w:val="24"/>
        </w:rPr>
        <w:t>21 templates editáveis para a implementação da LGPD em Instituições Públicas brasileiras</w:t>
      </w:r>
    </w:p>
    <w:p>
      <w:pPr>
        <w:jc w:val="center"/>
        <w:spacing w:before="240" w:after="240"/>
      </w:pPr>
      <w:r>
        <w:rPr>
          <w:b/>
          <w:caps/>
          <w:color w:val="B07628"/>
          <w:sz w:val="18"/>
          <w:spacing w:val="40"/>
        </w:rPr>
        <w:t>Edição de 13 de junho de 2026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120" w:after="60"/>
            </w:pPr>
            <w:r>
              <w:rPr>
                <w:rFonts w:ascii="Cambria" w:hAnsi="Cambria"/>
                <w:b/>
                <w:color w:val="B07628"/>
                <w:sz w:val="72"/>
              </w:rPr>
              <w:t>6</w:t>
            </w:r>
          </w:p>
          <w:p>
            <w:pPr>
              <w:jc w:val="center"/>
              <w:spacing w:before="0" w:after="120"/>
            </w:pPr>
            <w:r>
              <w:rPr>
                <w:color w:val="14304F"/>
                <w:sz w:val="18"/>
              </w:rPr>
              <w:t>Documentos Formais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120" w:after="60"/>
            </w:pPr>
            <w:r>
              <w:rPr>
                <w:rFonts w:ascii="Cambria" w:hAnsi="Cambria"/>
                <w:b/>
                <w:color w:val="B07628"/>
                <w:sz w:val="72"/>
              </w:rPr>
              <w:t>6</w:t>
            </w:r>
          </w:p>
          <w:p>
            <w:pPr>
              <w:jc w:val="center"/>
              <w:spacing w:before="0" w:after="120"/>
            </w:pPr>
            <w:r>
              <w:rPr>
                <w:color w:val="14304F"/>
                <w:sz w:val="18"/>
              </w:rPr>
              <w:t>Documentos Institucionais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before="120" w:after="60"/>
            </w:pPr>
            <w:r>
              <w:rPr>
                <w:rFonts w:ascii="Cambria" w:hAnsi="Cambria"/>
                <w:b/>
                <w:color w:val="B07628"/>
                <w:sz w:val="72"/>
              </w:rPr>
              <w:t>9</w:t>
            </w:r>
          </w:p>
          <w:p>
            <w:pPr>
              <w:jc w:val="center"/>
              <w:spacing w:before="0" w:after="120"/>
            </w:pPr>
            <w:r>
              <w:rPr>
                <w:color w:val="14304F"/>
                <w:sz w:val="18"/>
              </w:rPr>
              <w:t>Fichas Operacionais</w:t>
            </w:r>
          </w:p>
        </w:tc>
      </w:tr>
    </w:tbl>
    <w:p>
      <w:pPr>
        <w:spacing w:after="160" w:line="276" w:lineRule="auto"/>
      </w:pPr>
      <w:r>
        <w:rPr/>
        <w:t xml:space="preserve">PACOTE DE MODELOS</w:t>
      </w:r>
    </w:p>
    <w:p>
      <w:pPr>
        <w:spacing w:after="160" w:line="276" w:lineRule="auto"/>
      </w:pPr>
      <w:r>
        <w:rPr/>
        <w:t xml:space="preserve">Programa de Governança em Privacidade</w:t>
      </w:r>
    </w:p>
    <w:p>
      <w:pPr>
        <w:spacing w:after="160" w:line="276" w:lineRule="auto"/>
      </w:pPr>
      <w:r>
        <w:rPr/>
        <w:t xml:space="preserve">21 templates editáveis pra implementação da LGPD em Instituições Públicas</w:t>
      </w:r>
    </w:p>
    <w:p>
      <w:pPr>
        <w:spacing w:after="160" w:line="276" w:lineRule="auto"/>
      </w:pPr>
      <w:r>
        <w:rPr/>
        <w:t xml:space="preserve">Para qualquer Instituição Pública brasileira</w:t>
      </w:r>
    </w:p>
    <w:p>
      <w:pPr>
        <w:spacing w:after="160" w:line="276" w:lineRule="auto"/>
      </w:pPr>
      <w:r>
        <w:rPr/>
        <w:t xml:space="preserve">Edição de 13 de junho de 2026</w:t>
      </w:r>
    </w:p>
    <w:p>
      <w:pPr>
        <w:spacing w:after="160" w:line="276" w:lineRule="auto"/>
      </w:pPr>
      <w:r>
        <w:rPr/>
        <w:t xml:space="preserve">PGP Treinamento · Templates institucionais de apoio à conformidade LGPD</w:t>
      </w:r>
    </w:p>
    <w:p>
      <w:pPr>
        <w:pStyle w:val="Heading1"/>
        <w:spacing w:before="0" w:after="240" w:line="276" w:lineRule="auto"/>
        <w:pageBreakBefore/>
        <w:keepNext/>
      </w:pPr>
      <w:r>
        <w:rPr/>
        <w:t xml:space="preserve">Como usar este Pacote</w:t>
      </w:r>
    </w:p>
    <w:p>
      <w:pPr>
        <w:spacing w:after="160" w:line="276" w:lineRule="auto"/>
      </w:pPr>
      <w:r>
        <w:rPr/>
        <w:t xml:space="preserve">Este documento reúne 21 modelos editáveis pra implementação da LGPD em órgãos públicos. Diferente da Cartilha (que é guia descritivo), aqui você tem TEMPLATES PRONTOS PRA EDITAR — abra no Word, navegue pelo sumário, vá direto ao modelo que precisa e adapte.</w:t>
      </w:r>
    </w:p>
    <w:p>
      <w:pPr>
        <w:pStyle w:val="Heading2"/>
        <w:spacing w:before="360" w:after="180" w:line="276" w:lineRule="auto"/>
        <w:keepNext/>
      </w:pPr>
      <w:r>
        <w:rPr/>
        <w:t xml:space="preserve">Como os modelos estão organizados</w:t>
      </w:r>
    </w:p>
    <w:p>
      <w:pPr>
        <w:spacing w:after="80" w:line="276" w:lineRule="auto"/>
        <w:ind w:left="360" w:hanging="240"/>
      </w:pPr>
      <w:r>
        <w:rPr/>
        <w:t xml:space="preserve">•   Cada modelo começa em página nova com cabeçalho 'Modelo NN — Nome' pra fácil localização.</w:t>
      </w:r>
    </w:p>
    <w:p>
      <w:pPr>
        <w:spacing w:after="80" w:line="276" w:lineRule="auto"/>
        <w:ind w:left="360" w:hanging="240"/>
      </w:pPr>
      <w:r>
        <w:rPr/>
        <w:t xml:space="preserve">•   Caixa azul ℹ logo abaixo do título: instrução breve de QUANDO usar o modelo.</w:t>
      </w:r>
    </w:p>
    <w:p>
      <w:pPr>
        <w:spacing w:after="80" w:line="276" w:lineRule="auto"/>
        <w:ind w:left="360" w:hanging="240"/>
      </w:pPr>
      <w:r>
        <w:rPr/>
        <w:t xml:space="preserve">•   Corpo do template com campos pra preencher destacados em vermelho/itálico/negrito: ex.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.</w:t>
      </w:r>
    </w:p>
    <w:p>
      <w:pPr>
        <w:spacing w:after="80" w:line="276" w:lineRule="auto"/>
        <w:ind w:left="360" w:hanging="240"/>
      </w:pPr>
      <w:r>
        <w:rPr/>
        <w:t xml:space="preserve">•   Caixa amarela 💡 ao final: exemplo preenchido com dados fictícios pra você ver como fica.</w:t>
      </w:r>
    </w:p>
    <w:p>
      <w:pPr>
        <w:spacing w:after="80" w:line="276" w:lineRule="auto"/>
      </w:pPr>
    </w:p>
    <w:p>
      <w:pPr>
        <w:pStyle w:val="Heading2"/>
        <w:spacing w:before="360" w:after="180" w:line="276" w:lineRule="auto"/>
        <w:keepNext/>
      </w:pPr>
      <w:r>
        <w:rPr/>
        <w:t xml:space="preserve">Convenção de placeholders</w:t>
      </w:r>
    </w:p>
    <w:p>
      <w:pPr>
        <w:spacing w:after="160" w:line="276" w:lineRule="auto"/>
      </w:pPr>
      <w:r>
        <w:rPr/>
        <w:t xml:space="preserve">Os campos a preencher seguem padrão de fácil identificação no Word — use Ctrl+F pra encontrar todos:</w:t>
      </w:r>
    </w:p>
    <w:p>
      <w:pPr>
        <w:spacing w:after="80" w:line="276" w:lineRule="auto"/>
        <w:ind w:left="360" w:hanging="240"/>
      </w:pPr>
      <w:r>
        <w:rPr/>
        <w:t xml:space="preserve">•  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 — nome completo da Instituição</w:t>
      </w:r>
    </w:p>
    <w:p>
      <w:pPr>
        <w:spacing w:after="80" w:line="276" w:lineRule="auto"/>
        <w:ind w:left="360" w:hanging="240"/>
      </w:pPr>
      <w:r>
        <w:rPr/>
        <w:t xml:space="preserve">•   </w:t>
      </w:r>
      <w:r>
        <w:rPr>
          <w:rFonts w:ascii="Consolas" w:hAnsi="Consolas"/>
          <w:b/>
          <w:i/>
          <w:color w:val="B83A26"/>
          <w:sz w:val="20"/>
        </w:rPr>
        <w:t xml:space="preserve">[CIDADE]</w:t>
      </w:r>
      <w:r>
        <w:rPr/>
        <w:t xml:space="preserve"> — cidade-sede</w:t>
      </w:r>
    </w:p>
    <w:p>
      <w:pPr>
        <w:spacing w:after="80" w:line="276" w:lineRule="auto"/>
        <w:ind w:left="360" w:hanging="240"/>
      </w:pPr>
      <w:r>
        <w:rPr/>
        <w:t xml:space="preserve">•   </w:t>
      </w:r>
      <w:r>
        <w:rPr>
          <w:rFonts w:ascii="Consolas" w:hAnsi="Consolas"/>
          <w:b/>
          <w:i/>
          <w:color w:val="B83A26"/>
          <w:sz w:val="20"/>
        </w:rPr>
        <w:t xml:space="preserve">[CNPJ]</w:t>
      </w:r>
      <w:r>
        <w:rPr/>
        <w:t xml:space="preserve"> — CNPJ da Instituição</w:t>
      </w:r>
    </w:p>
    <w:p>
      <w:pPr>
        <w:spacing w:after="80" w:line="276" w:lineRule="auto"/>
        <w:ind w:left="360" w:hanging="240"/>
      </w:pPr>
      <w:r>
        <w:rPr/>
        <w:t xml:space="preserve">•   </w:t>
      </w:r>
      <w:r>
        <w:rPr>
          <w:rFonts w:ascii="Consolas" w:hAnsi="Consolas"/>
          <w:b/>
          <w:i/>
          <w:color w:val="B83A26"/>
          <w:sz w:val="20"/>
        </w:rPr>
        <w:t xml:space="preserve">[NOME DO ENCARREGADO]</w:t>
      </w:r>
      <w:r>
        <w:rPr/>
        <w:t xml:space="preserve"> — nome do(a) DPO designado(a)</w:t>
      </w:r>
    </w:p>
    <w:p>
      <w:pPr>
        <w:spacing w:after="80" w:line="276" w:lineRule="auto"/>
        <w:ind w:left="360" w:hanging="240"/>
      </w:pPr>
      <w:r>
        <w:rPr/>
        <w:t xml:space="preserve">•   </w:t>
      </w:r>
      <w:r>
        <w:rPr>
          <w:rFonts w:ascii="Consolas" w:hAnsi="Consolas"/>
          <w:b/>
          <w:i/>
          <w:color w:val="B83A26"/>
          <w:sz w:val="20"/>
        </w:rPr>
        <w:t xml:space="preserve">[E-MAIL]</w:t>
      </w:r>
      <w:r>
        <w:rPr/>
        <w:t xml:space="preserve"> e </w:t>
      </w:r>
      <w:r>
        <w:rPr>
          <w:rFonts w:ascii="Consolas" w:hAnsi="Consolas"/>
          <w:b/>
          <w:i/>
          <w:color w:val="B83A26"/>
          <w:sz w:val="20"/>
        </w:rPr>
        <w:t xml:space="preserve">[TELEFONE]</w:t>
      </w:r>
      <w:r>
        <w:rPr/>
        <w:t xml:space="preserve"> — contatos institucionais</w:t>
      </w:r>
    </w:p>
    <w:p>
      <w:pPr>
        <w:spacing w:after="80" w:line="276" w:lineRule="auto"/>
        <w:ind w:left="360" w:hanging="240"/>
      </w:pPr>
      <w:r>
        <w:rPr/>
        <w:t xml:space="preserve">•   </w:t>
      </w:r>
      <w:r>
        <w:rPr>
          <w:rFonts w:ascii="Consolas" w:hAnsi="Consolas"/>
          <w:b/>
          <w:i/>
          <w:color w:val="B83A26"/>
          <w:sz w:val="20"/>
        </w:rPr>
        <w:t xml:space="preserve">[DATA]</w:t>
      </w:r>
      <w:r>
        <w:rPr/>
        <w:t xml:space="preserve"> — data de emissão</w:t>
      </w:r>
    </w:p>
    <w:p>
      <w:pPr>
        <w:spacing w:after="80" w:line="276" w:lineRule="auto"/>
        <w:ind w:left="360" w:hanging="240"/>
      </w:pPr>
      <w:r>
        <w:rPr/>
        <w:t xml:space="preserve">•   </w:t>
      </w:r>
      <w:r>
        <w:rPr>
          <w:rFonts w:ascii="Consolas" w:hAnsi="Consolas"/>
          <w:b/>
          <w:i/>
          <w:color w:val="B83A26"/>
          <w:sz w:val="20"/>
        </w:rPr>
        <w:t xml:space="preserve">[NOME DO PROCESSO]</w:t>
      </w:r>
      <w:r>
        <w:rPr/>
        <w:t xml:space="preserve">, </w:t>
      </w:r>
      <w:r>
        <w:rPr>
          <w:rFonts w:ascii="Consolas" w:hAnsi="Consolas"/>
          <w:b/>
          <w:i/>
          <w:color w:val="B83A26"/>
          <w:sz w:val="20"/>
        </w:rPr>
        <w:t xml:space="preserve">[NOME DO OPERADOR]</w:t>
      </w:r>
      <w:r>
        <w:rPr/>
        <w:t xml:space="preserve">, </w:t>
      </w:r>
      <w:r>
        <w:rPr>
          <w:rFonts w:ascii="Consolas" w:hAnsi="Consolas"/>
          <w:b/>
          <w:i/>
          <w:color w:val="B83A26"/>
          <w:sz w:val="20"/>
        </w:rPr>
        <w:t xml:space="preserve">[NOME DO TITULAR]</w:t>
      </w:r>
      <w:r>
        <w:rPr/>
        <w:t xml:space="preserve"> — contextuais</w:t>
      </w:r>
    </w:p>
    <w:p>
      <w:pPr>
        <w:spacing w:after="80" w:line="276" w:lineRule="auto"/>
      </w:pPr>
    </w:p>
    <w:p>
      <w:pPr>
        <w:pStyle w:val="Heading2"/>
        <w:spacing w:before="360" w:after="180" w:line="276" w:lineRule="auto"/>
        <w:keepNext/>
      </w:pPr>
      <w:r>
        <w:rPr/>
        <w:t xml:space="preserve">Recomendação de uso</w:t>
      </w:r>
    </w:p>
    <w:p>
      <w:pPr>
        <w:spacing w:after="160" w:line="276" w:lineRule="auto"/>
      </w:pPr>
      <w:r>
        <w:rPr/>
        <w:t xml:space="preserve">Não preencher tudo de uma vez. O PGP é processo gradual — preencha os modelos na ordem das fases (Preliminar primeiro: Ato de Designação · Carta Alta Gestão · Termômetro), e vá avançando conforme o Plano de Ação da Instituição.</w:t>
      </w:r>
    </w:p>
    <w:p>
      <w:pPr>
        <w:spacing w:after="160" w:line="276" w:lineRule="auto"/>
      </w:pPr>
      <w:r>
        <w:rPr/>
        <w:t xml:space="preserve">Sugestão: salvar uma cópia ANTES de editar (Salvar como…) — o original fica intacto pra futura consulta ou pra distribuir a outros servidores/setores.</w:t>
      </w:r>
    </w:p>
    <w:p>
      <w:pPr>
        <w:pStyle w:val="Heading1"/>
        <w:spacing w:before="0" w:after="240" w:line="276" w:lineRule="auto"/>
        <w:pageBreakBefore/>
        <w:keepNext/>
      </w:pPr>
      <w:r>
        <w:rPr/>
        <w:t xml:space="preserve">Sumário dos Modelos</w:t>
      </w:r>
    </w:p>
    <w:p>
      <w:pPr>
        <w:spacing w:after="160" w:line="276" w:lineRule="auto"/>
      </w:pPr>
      <w:r>
        <w:rPr/>
        <w:t xml:space="preserve">Os 21 modelos estão organizados em 3 grupos:</w:t>
      </w:r>
    </w:p>
    <w:p>
      <w:pPr>
        <w:pStyle w:val="Heading2"/>
        <w:spacing w:before="360" w:after="180" w:line="276" w:lineRule="auto"/>
        <w:keepNext/>
      </w:pPr>
      <w:r>
        <w:rPr/>
        <w:t xml:space="preserve">Grupo 1 — Documentos Formais (6)</w:t>
      </w:r>
    </w:p>
    <w:p>
      <w:pPr>
        <w:spacing w:after="80" w:line="276" w:lineRule="auto"/>
        <w:ind w:left="360" w:hanging="240"/>
      </w:pPr>
      <w:r>
        <w:rPr/>
        <w:t xml:space="preserve">•   Modelo 01 — Ato de Designação do Encarregado</w:t>
      </w:r>
    </w:p>
    <w:p>
      <w:pPr>
        <w:spacing w:after="80" w:line="276" w:lineRule="auto"/>
        <w:ind w:left="360" w:hanging="240"/>
      </w:pPr>
      <w:r>
        <w:rPr/>
        <w:t xml:space="preserve">•   Modelo 02 — Portaria de Instituição do Comitê Gestor de Privacidade (companheiro do Modelo 01)</w:t>
      </w:r>
    </w:p>
    <w:p>
      <w:pPr>
        <w:spacing w:after="80" w:line="276" w:lineRule="auto"/>
        <w:ind w:left="360" w:hanging="240"/>
      </w:pPr>
      <w:r>
        <w:rPr/>
        <w:t xml:space="preserve">•   Modelo 03 — Carta para a Alta Gestão</w:t>
      </w:r>
    </w:p>
    <w:p>
      <w:pPr>
        <w:spacing w:after="80" w:line="276" w:lineRule="auto"/>
        <w:ind w:left="360" w:hanging="240"/>
      </w:pPr>
      <w:r>
        <w:rPr/>
        <w:t xml:space="preserve">•   Modelo 04 — Roadmap de 90 dias</w:t>
      </w:r>
    </w:p>
    <w:p>
      <w:pPr>
        <w:spacing w:after="80" w:line="276" w:lineRule="auto"/>
        <w:ind w:left="360" w:hanging="240"/>
      </w:pPr>
      <w:r>
        <w:rPr/>
        <w:t xml:space="preserve">•   Modelo 05 — Aviso de Privacidade público</w:t>
      </w:r>
    </w:p>
    <w:p>
      <w:pPr>
        <w:spacing w:after="80" w:line="276" w:lineRule="auto"/>
        <w:ind w:left="360" w:hanging="240"/>
      </w:pPr>
      <w:r>
        <w:rPr/>
        <w:t xml:space="preserve">•   Modelo 06 — Documento do PRI (Plano de Resposta a Incidentes)</w:t>
      </w:r>
    </w:p>
    <w:p>
      <w:pPr>
        <w:spacing w:after="80" w:line="276" w:lineRule="auto"/>
      </w:pPr>
    </w:p>
    <w:p>
      <w:pPr>
        <w:pStyle w:val="Heading2"/>
        <w:spacing w:before="360" w:after="180" w:line="276" w:lineRule="auto"/>
        <w:keepNext/>
      </w:pPr>
      <w:r>
        <w:rPr/>
        <w:t xml:space="preserve">Grupo 2 — Documentos Institucionais (6)</w:t>
      </w:r>
    </w:p>
    <w:p>
      <w:pPr>
        <w:spacing w:after="80" w:line="276" w:lineRule="auto"/>
        <w:ind w:left="360" w:hanging="240"/>
      </w:pPr>
      <w:r>
        <w:rPr/>
        <w:t xml:space="preserve">•   Modelo 07 — Política do PGP (documento mater)</w:t>
      </w:r>
    </w:p>
    <w:p>
      <w:pPr>
        <w:spacing w:after="80" w:line="276" w:lineRule="auto"/>
        <w:ind w:left="360" w:hanging="240"/>
      </w:pPr>
      <w:r>
        <w:rPr/>
        <w:t xml:space="preserve">•   Modelo 08 — Cláusulas LGPD pra contratos (aditamento padrão)</w:t>
      </w:r>
    </w:p>
    <w:p>
      <w:pPr>
        <w:spacing w:after="80" w:line="276" w:lineRule="auto"/>
        <w:ind w:left="360" w:hanging="240"/>
      </w:pPr>
      <w:r>
        <w:rPr/>
        <w:t xml:space="preserve">•   Modelo 09 — Política de Retenção e Descarte</w:t>
      </w:r>
    </w:p>
    <w:p>
      <w:pPr>
        <w:spacing w:after="80" w:line="276" w:lineRule="auto"/>
        <w:ind w:left="360" w:hanging="240"/>
      </w:pPr>
      <w:r>
        <w:rPr/>
        <w:t xml:space="preserve">•   Modelo 10 — Termo de Consentimento do Titular</w:t>
      </w:r>
    </w:p>
    <w:p>
      <w:pPr>
        <w:spacing w:after="80" w:line="276" w:lineRule="auto"/>
        <w:ind w:left="360" w:hanging="240"/>
      </w:pPr>
      <w:r>
        <w:rPr/>
        <w:t xml:space="preserve">•   Modelo 11 — Comunicação de Incidente à ANPD</w:t>
      </w:r>
    </w:p>
    <w:p>
      <w:pPr>
        <w:spacing w:after="80" w:line="276" w:lineRule="auto"/>
        <w:ind w:left="360" w:hanging="240"/>
      </w:pPr>
      <w:r>
        <w:rPr/>
        <w:t xml:space="preserve">•   Modelo 12 — Comunicação de Incidente aos Titulares</w:t>
      </w:r>
    </w:p>
    <w:p>
      <w:pPr>
        <w:spacing w:after="80" w:line="276" w:lineRule="auto"/>
      </w:pPr>
    </w:p>
    <w:p>
      <w:pPr>
        <w:pStyle w:val="Heading2"/>
        <w:spacing w:before="360" w:after="180" w:line="276" w:lineRule="auto"/>
        <w:keepNext/>
      </w:pPr>
      <w:r>
        <w:rPr/>
        <w:t xml:space="preserve">Grupo 3 — Fichas Operacionais (9)</w:t>
      </w:r>
    </w:p>
    <w:p>
      <w:pPr>
        <w:spacing w:after="80" w:line="276" w:lineRule="auto"/>
        <w:ind w:left="360" w:hanging="240"/>
      </w:pPr>
      <w:r>
        <w:rPr/>
        <w:t xml:space="preserve">•   Modelo 13 — Termômetro: você + sua Instituição (formulário)</w:t>
      </w:r>
    </w:p>
    <w:p>
      <w:pPr>
        <w:spacing w:after="80" w:line="276" w:lineRule="auto"/>
        <w:ind w:left="360" w:hanging="240"/>
      </w:pPr>
      <w:r>
        <w:rPr/>
        <w:t xml:space="preserve">•   Modelo 14 — Matriz de Priorização de Processos (Res. ANPD nº 2/2022)</w:t>
      </w:r>
    </w:p>
    <w:p>
      <w:pPr>
        <w:spacing w:after="80" w:line="276" w:lineRule="auto"/>
        <w:ind w:left="360" w:hanging="240"/>
      </w:pPr>
      <w:r>
        <w:rPr/>
        <w:t xml:space="preserve">•   Modelo 15 — Ficha de Processo (Inventário)</w:t>
      </w:r>
    </w:p>
    <w:p>
      <w:pPr>
        <w:spacing w:after="80" w:line="276" w:lineRule="auto"/>
        <w:ind w:left="360" w:hanging="240"/>
      </w:pPr>
      <w:r>
        <w:rPr/>
        <w:t xml:space="preserve">•   Modelo 16 — Ficha de Risco com matriz P × I</w:t>
      </w:r>
    </w:p>
    <w:p>
      <w:pPr>
        <w:spacing w:after="80" w:line="276" w:lineRule="auto"/>
        <w:ind w:left="360" w:hanging="240"/>
      </w:pPr>
      <w:r>
        <w:rPr/>
        <w:t xml:space="preserve">•   Modelo 17 — GAP — Planilha de Avaliação de Controles</w:t>
      </w:r>
    </w:p>
    <w:p>
      <w:pPr>
        <w:spacing w:after="80" w:line="276" w:lineRule="auto"/>
        <w:ind w:left="360" w:hanging="240"/>
      </w:pPr>
      <w:r>
        <w:rPr/>
        <w:t xml:space="preserve">•   Modelo 18 — Plano de Ação</w:t>
      </w:r>
    </w:p>
    <w:p>
      <w:pPr>
        <w:spacing w:after="80" w:line="276" w:lineRule="auto"/>
        <w:ind w:left="360" w:hanging="240"/>
      </w:pPr>
      <w:r>
        <w:rPr/>
        <w:t xml:space="preserve">•   Modelo 19 — RIPD — Relatório de Impacto à Proteção de Dados (8 seções)</w:t>
      </w:r>
    </w:p>
    <w:p>
      <w:pPr>
        <w:spacing w:after="80" w:line="276" w:lineRule="auto"/>
        <w:ind w:left="360" w:hanging="240"/>
      </w:pPr>
      <w:r>
        <w:rPr/>
        <w:t xml:space="preserve">•   Modelo 20 — Ficha de Operador (Terceiro)</w:t>
      </w:r>
    </w:p>
    <w:p>
      <w:pPr>
        <w:spacing w:after="80" w:line="276" w:lineRule="auto"/>
        <w:ind w:left="360" w:hanging="240"/>
      </w:pPr>
      <w:r>
        <w:rPr/>
        <w:t xml:space="preserve">•   Modelo 21 — Registro de Solicitação DSR (Direitos do Titular)</w:t>
      </w:r>
    </w:p>
    <w:p>
      <w:pPr>
        <w:spacing w:after="80" w:line="276" w:lineRule="auto"/>
      </w:pP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01 · Grupo 1 · Documentos Formais</w:t>
      </w:r>
    </w:p>
    <w:p>
      <w:pPr>
        <w:pStyle w:val="Heading1"/>
        <w:spacing w:before="80" w:after="240" w:line="276" w:lineRule="auto"/>
        <w:keepNext/>
      </w:pPr>
      <w:r>
        <w:rPr/>
        <w:t xml:space="preserve">Ato de Designação do Encarregado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No início da Fase 1 do PGP, pra cumprir o Art. 41 da LGPD. É documento formal que designa o Encarregado pelo Tratamento de Dados Pessoais (DPO). Deve ser publicado no diário oficial ou veículo institucional equivalente.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</w:t>
      </w:r>
    </w:p>
    <w:p>
      <w:pPr>
        <w:spacing w:after="120" w:line="276" w:lineRule="auto"/>
      </w:pPr>
      <w:r>
        <w:rPr/>
        <w:t xml:space="preserve">ATO DE DESIGNAÇÃO Nº </w:t>
      </w:r>
      <w:r>
        <w:rPr>
          <w:rFonts w:ascii="Consolas" w:hAnsi="Consolas"/>
          <w:b/>
          <w:i/>
          <w:color w:val="B83A26"/>
          <w:sz w:val="20"/>
        </w:rPr>
        <w:t xml:space="preserve">[NÚMERO/AAAA]</w:t>
      </w:r>
    </w:p>
    <w:p>
      <w:pPr>
        <w:spacing w:after="120" w:line="276" w:lineRule="auto"/>
      </w:pPr>
      <w:r>
        <w:rPr/>
        <w:t xml:space="preserve">(Designação do Encarregado pelo Tratamento de Dados Pessoais)</w:t>
      </w:r>
    </w:p>
    <w:p>
      <w:pPr>
        <w:spacing w:after="120" w:line="276" w:lineRule="auto"/>
      </w:pPr>
      <w:r>
        <w:rPr/>
        <w:t xml:space="preserve">Designa o(a) Encarregado(a) pelo Tratamento de Dados Pessoais (DPO) de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, em cumprimento ao art. 41 da Lei nº 13.709/2018 — Lei Geral de Proteção de Dados Pessoais (LGPD).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[A AUTORIDADE MÁXIMA — ex: O(A) PREFEITO(A) MUNICIPAL DE CIDADE]</w:t>
      </w:r>
      <w:r>
        <w:rPr/>
        <w:t xml:space="preserve">, no uso de suas atribuições legais e regimentais,</w:t>
      </w:r>
    </w:p>
    <w:p>
      <w:pPr>
        <w:spacing w:after="120" w:line="276" w:lineRule="auto"/>
      </w:pPr>
      <w:r>
        <w:rPr/>
        <w:t xml:space="preserve">CONSIDERANDO que a Lei nº 13.709, de 14 de agosto de 2018 (LGPD), em seu art. 41, determina ao controlador a indicação de Encarregado pelo Tratamento de Dados Pessoais;</w:t>
      </w:r>
    </w:p>
    <w:p>
      <w:pPr>
        <w:spacing w:after="120" w:line="276" w:lineRule="auto"/>
      </w:pPr>
      <w:r>
        <w:rPr/>
        <w:t xml:space="preserve">CONSIDERANDO o disposto na Resolução CD/ANPD nº 18, de 16 de julho de 2024, que regulamenta a atuação do Encarregado;</w:t>
      </w:r>
    </w:p>
    <w:p>
      <w:pPr>
        <w:spacing w:after="120" w:line="276" w:lineRule="auto"/>
      </w:pPr>
      <w:r>
        <w:rPr/>
        <w:t xml:space="preserve">CONSIDERANDO a necessidade de estabelecer canal formal de comunicação com a Autoridade Nacional de Proteção de Dados — ANPD e com os titulares de dados pessoais tratados no âmbito de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;</w:t>
      </w:r>
    </w:p>
    <w:p>
      <w:pPr>
        <w:spacing w:after="120" w:line="276" w:lineRule="auto"/>
      </w:pPr>
      <w:r>
        <w:rPr/>
        <w:t xml:space="preserve">RESOLVE:</w:t>
      </w:r>
    </w:p>
    <w:p>
      <w:pPr>
        <w:spacing w:after="120" w:line="276" w:lineRule="auto"/>
      </w:pPr>
      <w:r>
        <w:rPr/>
        <w:t xml:space="preserve">Art. 1º Designar </w:t>
      </w:r>
      <w:r>
        <w:rPr>
          <w:rFonts w:ascii="Consolas" w:hAnsi="Consolas"/>
          <w:b/>
          <w:i/>
          <w:color w:val="B83A26"/>
          <w:sz w:val="20"/>
        </w:rPr>
        <w:t xml:space="preserve">[NOME DO ENCARREGADO]</w:t>
      </w:r>
      <w:r>
        <w:rPr/>
        <w:t xml:space="preserve"> como Encarregado(a) pelo Tratamento de Dados Pessoais de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, nos termos do art. 41 da Lei nº 13.709/2018.</w:t>
      </w:r>
    </w:p>
    <w:p>
      <w:pPr>
        <w:spacing w:after="120" w:line="276" w:lineRule="auto"/>
      </w:pPr>
      <w:r>
        <w:rPr/>
        <w:t xml:space="preserve">Parágrafo único. O canal de comunicação com o(a) Encarregado(a), para efeito do art. 41 §2º da LGPD, fica estabelecido pelos seguintes meios: e-mail </w:t>
      </w:r>
      <w:r>
        <w:rPr>
          <w:rFonts w:ascii="Consolas" w:hAnsi="Consolas"/>
          <w:b/>
          <w:i/>
          <w:color w:val="B83A26"/>
          <w:sz w:val="20"/>
        </w:rPr>
        <w:t xml:space="preserve">[E-MAIL]</w:t>
      </w:r>
      <w:r>
        <w:rPr/>
        <w:t xml:space="preserve">, telefone </w:t>
      </w:r>
      <w:r>
        <w:rPr>
          <w:rFonts w:ascii="Consolas" w:hAnsi="Consolas"/>
          <w:b/>
          <w:i/>
          <w:color w:val="B83A26"/>
          <w:sz w:val="20"/>
        </w:rPr>
        <w:t xml:space="preserve">[TELEFONE]</w:t>
      </w:r>
      <w:r>
        <w:rPr/>
        <w:t xml:space="preserve">, atendimento presencial em </w:t>
      </w:r>
      <w:r>
        <w:rPr>
          <w:rFonts w:ascii="Consolas" w:hAnsi="Consolas"/>
          <w:b/>
          <w:i/>
          <w:color w:val="B83A26"/>
          <w:sz w:val="20"/>
        </w:rPr>
        <w:t xml:space="preserve">[ENDEREÇO]</w:t>
      </w:r>
      <w:r>
        <w:rPr/>
        <w:t xml:space="preserve">.</w:t>
      </w:r>
    </w:p>
    <w:p>
      <w:pPr>
        <w:spacing w:after="120" w:line="276" w:lineRule="auto"/>
      </w:pPr>
      <w:r>
        <w:rPr/>
        <w:t xml:space="preserve">Art. 2º A escolha do(a) Encarregado(a) considerou os seguintes fundamentos: </w:t>
      </w:r>
      <w:r>
        <w:rPr>
          <w:rFonts w:ascii="Consolas" w:hAnsi="Consolas"/>
          <w:b/>
          <w:i/>
          <w:color w:val="B83A26"/>
          <w:sz w:val="20"/>
        </w:rPr>
        <w:t xml:space="preserve">[JUSTIFICATIVA DA ESCOLHA — perfil técnico-jurídico, autonomia, acesso à alta administração]</w:t>
      </w:r>
      <w:r>
        <w:rPr/>
        <w:t xml:space="preserve">.</w:t>
      </w:r>
    </w:p>
    <w:p>
      <w:pPr>
        <w:spacing w:after="120" w:line="276" w:lineRule="auto"/>
      </w:pPr>
      <w:r>
        <w:rPr/>
        <w:t xml:space="preserve">Art. 3º Compete ao(à) Encarregado(a) designado(a), conforme art. 41 §2º da LGPD:</w:t>
      </w:r>
    </w:p>
    <w:p>
      <w:pPr>
        <w:spacing w:after="120" w:line="276" w:lineRule="auto"/>
        <w:ind w:left="360" w:hanging="360"/>
      </w:pPr>
      <w:r>
        <w:rPr/>
        <w:t xml:space="preserve">I — aceitar reclamações e comunicações dos titulares, prestar esclarecimentos e adotar providências;</w:t>
      </w:r>
    </w:p>
    <w:p>
      <w:pPr>
        <w:spacing w:after="120" w:line="276" w:lineRule="auto"/>
        <w:ind w:left="360" w:hanging="360"/>
      </w:pPr>
      <w:r>
        <w:rPr/>
        <w:t xml:space="preserve">II — receber comunicações da Autoridade Nacional de Proteção de Dados — ANPD;</w:t>
      </w:r>
    </w:p>
    <w:p>
      <w:pPr>
        <w:spacing w:after="120" w:line="276" w:lineRule="auto"/>
        <w:ind w:left="360" w:hanging="360"/>
      </w:pPr>
      <w:r>
        <w:rPr/>
        <w:t xml:space="preserve">III — orientar funcionários e contratados quanto às práticas a serem tomadas em relação à proteção de dados pessoais;</w:t>
      </w:r>
    </w:p>
    <w:p>
      <w:pPr>
        <w:spacing w:after="120" w:line="276" w:lineRule="auto"/>
        <w:ind w:left="360" w:hanging="360"/>
      </w:pPr>
      <w:r>
        <w:rPr/>
        <w:t xml:space="preserve">IV — executar as demais atribuições determinadas pelo controlador ou estabelecidas em normas complementares.</w:t>
      </w:r>
    </w:p>
    <w:p>
      <w:pPr>
        <w:spacing w:after="120" w:line="276" w:lineRule="auto"/>
      </w:pPr>
      <w:r>
        <w:rPr/>
        <w:t xml:space="preserve">Art. 4º Este ato entra em vigor na data de sua publicação, revogadas as disposições em contrário.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[CIDADE]</w:t>
      </w:r>
      <w:r>
        <w:rPr/>
        <w:t xml:space="preserve">, </w:t>
      </w:r>
      <w:r>
        <w:rPr>
          <w:rFonts w:ascii="Consolas" w:hAnsi="Consolas"/>
          <w:b/>
          <w:i/>
          <w:color w:val="B83A26"/>
          <w:sz w:val="20"/>
        </w:rPr>
        <w:t xml:space="preserve">[DATA POR EXTENSO]</w:t>
      </w:r>
      <w:r>
        <w:rPr/>
        <w:t xml:space="preserve">.</w:t>
      </w:r>
    </w:p>
    <w:p>
      <w:pPr>
        <w:jc w:val="center"/>
        <w:spacing w:before="360" w:after="0" w:line="276" w:lineRule="auto"/>
      </w:pPr>
      <w:r>
        <w:rPr/>
        <w:t xml:space="preserve">________________________________________________</w:t>
      </w:r>
    </w:p>
    <w:p>
      <w:pPr>
        <w:jc w:val="center"/>
        <w:spacing w:before="0" w:after="0" w:line="276" w:lineRule="auto"/>
      </w:pPr>
      <w:r>
        <w:rPr>
          <w:b/>
          <w:color w:val="14304F"/>
          <w:rFonts w:ascii="Consolas" w:hAnsi="Consolas"/>
          <w:b/>
          <w:i/>
          <w:color w:val="B83A26"/>
          <w:sz w:val="20"/>
        </w:rPr>
        <w:t xml:space="preserve">[NOME DA AUTORIDADE]</w:t>
      </w:r>
    </w:p>
    <w:p>
      <w:pPr>
        <w:jc w:val="center"/>
        <w:spacing w:before="0" w:after="240" w:line="276" w:lineRule="auto"/>
      </w:pPr>
      <w:r>
        <w:rPr>
          <w:i/>
          <w:color w:val="6F6757"/>
        </w:rPr>
        <w:t xml:space="preserve">(Autoridade máxima do órgão)</w:t>
      </w:r>
    </w:p>
    <w:p>
      <w:pPr>
        <w:spacing w:after="120" w:line="276" w:lineRule="auto"/>
      </w:pPr>
      <w:r>
        <w:rPr/>
        <w:t xml:space="preserve">CIENTE E DE ACORDO:</w:t>
      </w:r>
    </w:p>
    <w:p>
      <w:pPr>
        <w:jc w:val="center"/>
        <w:spacing w:before="360" w:after="0" w:line="276" w:lineRule="auto"/>
      </w:pPr>
      <w:r>
        <w:rPr/>
        <w:t xml:space="preserve">________________________________________________</w:t>
      </w:r>
    </w:p>
    <w:p>
      <w:pPr>
        <w:jc w:val="center"/>
        <w:spacing w:before="0" w:after="0" w:line="276" w:lineRule="auto"/>
      </w:pPr>
      <w:r>
        <w:rPr>
          <w:b/>
          <w:color w:val="14304F"/>
          <w:rFonts w:ascii="Consolas" w:hAnsi="Consolas"/>
          <w:b/>
          <w:i/>
          <w:color w:val="B83A26"/>
          <w:sz w:val="20"/>
        </w:rPr>
        <w:t xml:space="preserve">[NOME DO ENCARREGADO]</w:t>
      </w:r>
    </w:p>
    <w:p>
      <w:pPr>
        <w:spacing w:after="240" w:line="276" w:lineRule="auto"/>
      </w:pPr>
    </w:p>
    <w:p>
      <w:pPr>
        <w:spacing w:after="120" w:line="276" w:lineRule="auto"/>
      </w:pPr>
      <w:r>
        <w:rPr/>
        <w:t xml:space="preserve">Encarregado(a) pelo Tratamento de Dados Pessoais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ATO DE DESIGNAÇÃO Nº 03/2026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Designa Maria Silva Santos como Encarregada pelo Tratamento de Dados Pessoais da Prefeitura Municipal de Vegas, em cumprimento ao art. 41 da Lei nº 13.709/2018 — LGPD.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Justificativa: Servidora efetiva de carreira jurídica, com pós-graduação em Direito Digital, autonomia funcional e acesso direto ao gabinete.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Contatos: dpo@vegas.gov.br · (00) 0000-0000 · Av. Principal, 100 — Centro.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02 · Grupo 1 · Documentos Formais</w:t>
      </w:r>
    </w:p>
    <w:p>
      <w:pPr>
        <w:pStyle w:val="Heading1"/>
        <w:spacing w:before="80" w:after="240" w:line="276" w:lineRule="auto"/>
        <w:keepNext/>
      </w:pPr>
      <w:r>
        <w:rPr/>
        <w:t xml:space="preserve">Portaria de Instituição do Comitê Gestor de Privacidade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1 do PGP, junto com o Ato de Designação (Modelo 01). Enquanto o Ato nomeia a PESSOA (o Encarregado), esta Portaria institui a EQUIPE de governança — o Comitê Gestor de Privacidade, instância multidisciplinar que dá sustentação coletiva ao programa (art. 50 da LGPD). Publique no diário oficial ou veículo institucional equivalente.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</w:t>
      </w:r>
    </w:p>
    <w:p>
      <w:pPr>
        <w:spacing w:after="120" w:line="276" w:lineRule="auto"/>
      </w:pPr>
      <w:r>
        <w:rPr/>
        <w:t xml:space="preserve">PORTARIA Nº </w:t>
      </w:r>
      <w:r>
        <w:rPr>
          <w:rFonts w:ascii="Consolas" w:hAnsi="Consolas"/>
          <w:b/>
          <w:i/>
          <w:color w:val="B83A26"/>
          <w:sz w:val="20"/>
        </w:rPr>
        <w:t xml:space="preserve">[NÚMERO/AAAA]</w:t>
      </w:r>
    </w:p>
    <w:p>
      <w:pPr>
        <w:spacing w:after="120" w:line="276" w:lineRule="auto"/>
      </w:pPr>
      <w:r>
        <w:rPr/>
        <w:t xml:space="preserve">(Institui o Comitê Gestor de Privacidade e Proteção de Dados Pessoais)</w:t>
      </w:r>
    </w:p>
    <w:p>
      <w:pPr>
        <w:spacing w:after="120" w:line="276" w:lineRule="auto"/>
      </w:pPr>
      <w:r>
        <w:rPr/>
        <w:t xml:space="preserve">Institui o Comitê Gestor de Privacidade e Proteção de Dados Pessoais de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 e define sua composição e competências, em consonância com a Lei nº 13.709/2018 (LGPD).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[A AUTORIDADE MÁXIMA — ex: O(A) PREFEITO(A) MUNICIPAL DE CIDADE]</w:t>
      </w:r>
      <w:r>
        <w:rPr/>
        <w:t xml:space="preserve">, no uso de suas atribuições legais e regimentais,</w:t>
      </w:r>
    </w:p>
    <w:p>
      <w:pPr>
        <w:spacing w:after="120" w:line="276" w:lineRule="auto"/>
      </w:pPr>
      <w:r>
        <w:rPr/>
        <w:t xml:space="preserve">CONSIDERANDO o art. 50 da Lei nº 13.709/2018 (LGPD), que dispõe sobre a adoção de Programa de Governança em Privacidade pelos agentes de tratamento;</w:t>
      </w:r>
    </w:p>
    <w:p>
      <w:pPr>
        <w:spacing w:after="120" w:line="276" w:lineRule="auto"/>
      </w:pPr>
      <w:r>
        <w:rPr/>
        <w:t xml:space="preserve">CONSIDERANDO que a proteção de dados pessoais é tema transversal, exigindo atuação coordenada das áreas que tratam dados no órgão;</w:t>
      </w:r>
    </w:p>
    <w:p>
      <w:pPr>
        <w:spacing w:after="120" w:line="276" w:lineRule="auto"/>
      </w:pPr>
      <w:r>
        <w:rPr/>
        <w:t xml:space="preserve">CONSIDERANDO o art. 41 da LGPD e a necessidade de apoio institucional ao Encarregado pelo Tratamento de Dados Pessoais;</w:t>
      </w:r>
    </w:p>
    <w:p>
      <w:pPr>
        <w:spacing w:after="120" w:line="276" w:lineRule="auto"/>
      </w:pPr>
      <w:r>
        <w:rPr/>
        <w:t xml:space="preserve">RESOLVE:</w:t>
      </w:r>
    </w:p>
    <w:p>
      <w:pPr>
        <w:spacing w:after="120" w:line="276" w:lineRule="auto"/>
      </w:pPr>
      <w:r>
        <w:rPr/>
        <w:t xml:space="preserve">Art. 1º Fica instituído o Comitê Gestor de Privacidade e Proteção de Dados Pessoais de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, com a finalidade de coordenar a implementação da LGPD e do Programa de Governança em Privacidade.</w:t>
      </w:r>
    </w:p>
    <w:p>
      <w:pPr>
        <w:spacing w:after="120" w:line="276" w:lineRule="auto"/>
      </w:pPr>
      <w:r>
        <w:rPr/>
        <w:t xml:space="preserve">Art. 2º O Comitê é composto pelos seguintes membros, representando as áreas que tratam dados pessoais no órgão:</w:t>
      </w:r>
    </w:p>
    <w:p>
      <w:pPr>
        <w:spacing w:after="120" w:line="276" w:lineRule="auto"/>
        <w:ind w:left="360" w:hanging="360"/>
      </w:pPr>
      <w:r>
        <w:rPr/>
        <w:t xml:space="preserve">I — </w:t>
      </w:r>
      <w:r>
        <w:rPr>
          <w:rFonts w:ascii="Consolas" w:hAnsi="Consolas"/>
          <w:b/>
          <w:i/>
          <w:color w:val="B83A26"/>
          <w:sz w:val="20"/>
        </w:rPr>
        <w:t xml:space="preserve">[NOME]</w:t>
      </w:r>
      <w:r>
        <w:rPr/>
        <w:t xml:space="preserve">, Encarregado(a) pelo Tratamento de Dados Pessoais — Coordenador(a) do Comitê;</w:t>
      </w:r>
    </w:p>
    <w:p>
      <w:pPr>
        <w:spacing w:after="120" w:line="276" w:lineRule="auto"/>
        <w:ind w:left="360" w:hanging="360"/>
      </w:pPr>
      <w:r>
        <w:rPr/>
        <w:t xml:space="preserve">II — </w:t>
      </w:r>
      <w:r>
        <w:rPr>
          <w:rFonts w:ascii="Consolas" w:hAnsi="Consolas"/>
          <w:b/>
          <w:i/>
          <w:color w:val="B83A26"/>
          <w:sz w:val="20"/>
        </w:rPr>
        <w:t xml:space="preserve">[NOME]</w:t>
      </w:r>
      <w:r>
        <w:rPr/>
        <w:t xml:space="preserve">, representante da Tecnologia da Informação (TI);</w:t>
      </w:r>
    </w:p>
    <w:p>
      <w:pPr>
        <w:spacing w:after="120" w:line="276" w:lineRule="auto"/>
        <w:ind w:left="360" w:hanging="360"/>
      </w:pPr>
      <w:r>
        <w:rPr/>
        <w:t xml:space="preserve">III — </w:t>
      </w:r>
      <w:r>
        <w:rPr>
          <w:rFonts w:ascii="Consolas" w:hAnsi="Consolas"/>
          <w:b/>
          <w:i/>
          <w:color w:val="B83A26"/>
          <w:sz w:val="20"/>
        </w:rPr>
        <w:t xml:space="preserve">[NOME]</w:t>
      </w:r>
      <w:r>
        <w:rPr/>
        <w:t xml:space="preserve">, representante da área Jurídica / Procuradoria;</w:t>
      </w:r>
    </w:p>
    <w:p>
      <w:pPr>
        <w:spacing w:after="120" w:line="276" w:lineRule="auto"/>
        <w:ind w:left="360" w:hanging="360"/>
      </w:pPr>
      <w:r>
        <w:rPr/>
        <w:t xml:space="preserve">IV — </w:t>
      </w:r>
      <w:r>
        <w:rPr>
          <w:rFonts w:ascii="Consolas" w:hAnsi="Consolas"/>
          <w:b/>
          <w:i/>
          <w:color w:val="B83A26"/>
          <w:sz w:val="20"/>
        </w:rPr>
        <w:t xml:space="preserve">[NOME]</w:t>
      </w:r>
      <w:r>
        <w:rPr/>
        <w:t xml:space="preserve">, representante da Gestão de Pessoas (RH);</w:t>
      </w:r>
    </w:p>
    <w:p>
      <w:pPr>
        <w:spacing w:after="120" w:line="276" w:lineRule="auto"/>
        <w:ind w:left="360" w:hanging="360"/>
      </w:pPr>
      <w:r>
        <w:rPr/>
        <w:t xml:space="preserve">V — </w:t>
      </w:r>
      <w:r>
        <w:rPr>
          <w:rFonts w:ascii="Consolas" w:hAnsi="Consolas"/>
          <w:b/>
          <w:i/>
          <w:color w:val="B83A26"/>
          <w:sz w:val="20"/>
        </w:rPr>
        <w:t xml:space="preserve">[NOME]</w:t>
      </w:r>
      <w:r>
        <w:rPr/>
        <w:t xml:space="preserve">, representante da Comunicação;</w:t>
      </w:r>
    </w:p>
    <w:p>
      <w:pPr>
        <w:spacing w:after="120" w:line="276" w:lineRule="auto"/>
        <w:ind w:left="360" w:hanging="360"/>
      </w:pPr>
      <w:r>
        <w:rPr/>
        <w:t xml:space="preserve">VI — </w:t>
      </w:r>
      <w:r>
        <w:rPr>
          <w:rFonts w:ascii="Consolas" w:hAnsi="Consolas"/>
          <w:b/>
          <w:i/>
          <w:color w:val="B83A26"/>
          <w:sz w:val="20"/>
        </w:rPr>
        <w:t xml:space="preserve">[NOME]</w:t>
      </w:r>
      <w:r>
        <w:rPr/>
        <w:t xml:space="preserve">, representante das áreas donas dos processos críticos (ex: Saúde, Tributário, Assistência Social).</w:t>
      </w:r>
    </w:p>
    <w:p>
      <w:pPr>
        <w:spacing w:after="120" w:line="276" w:lineRule="auto"/>
      </w:pPr>
      <w:r>
        <w:rPr/>
        <w:t xml:space="preserve">Art. 3º Compete ao Comitê Gestor de Privacidade:</w:t>
      </w:r>
    </w:p>
    <w:p>
      <w:pPr>
        <w:spacing w:after="120" w:line="276" w:lineRule="auto"/>
        <w:ind w:left="360" w:hanging="360"/>
      </w:pPr>
      <w:r>
        <w:rPr/>
        <w:t xml:space="preserve">I — coordenar a implementação e a revisão do Programa de Governança em Privacidade do órgão, nos termos do art. 50 da Lei nº 13.709/2018 (LGPD);</w:t>
      </w:r>
    </w:p>
    <w:p>
      <w:pPr>
        <w:spacing w:after="120" w:line="276" w:lineRule="auto"/>
        <w:ind w:left="360" w:hanging="360"/>
      </w:pPr>
      <w:r>
        <w:rPr/>
        <w:t xml:space="preserve">II — propor, revisar e submeter à autoridade competente a Política de Proteção de Dados Pessoais e as normas internas correlatas;</w:t>
      </w:r>
    </w:p>
    <w:p>
      <w:pPr>
        <w:spacing w:after="120" w:line="276" w:lineRule="auto"/>
        <w:ind w:left="360" w:hanging="360"/>
      </w:pPr>
      <w:r>
        <w:rPr/>
        <w:t xml:space="preserve">III — apoiar o(a) Encarregado(a) no atendimento às requisições dos titulares e às comunicações da Autoridade Nacional de Proteção de Dados — ANPD;</w:t>
      </w:r>
    </w:p>
    <w:p>
      <w:pPr>
        <w:spacing w:after="120" w:line="276" w:lineRule="auto"/>
        <w:ind w:left="360" w:hanging="360"/>
      </w:pPr>
      <w:r>
        <w:rPr/>
        <w:t xml:space="preserve">IV — supervisionar o inventário dos tratamentos de dados pessoais (registro das operações) e a avaliação de riscos e de impacto (RIPD);</w:t>
      </w:r>
    </w:p>
    <w:p>
      <w:pPr>
        <w:spacing w:after="120" w:line="276" w:lineRule="auto"/>
        <w:ind w:left="360" w:hanging="360"/>
      </w:pPr>
      <w:r>
        <w:rPr/>
        <w:t xml:space="preserve">V — promover a capacitação dos agentes públicos e a cultura de proteção de dados no âmbito do órgão;</w:t>
      </w:r>
    </w:p>
    <w:p>
      <w:pPr>
        <w:spacing w:after="120" w:line="276" w:lineRule="auto"/>
        <w:ind w:left="360" w:hanging="360"/>
      </w:pPr>
      <w:r>
        <w:rPr/>
        <w:t xml:space="preserve">VI — deliberar sobre incidentes de segurança envolvendo dados pessoais e acompanhar as medidas corretivas e o plano de resposta.</w:t>
      </w:r>
    </w:p>
    <w:p>
      <w:pPr>
        <w:spacing w:after="120" w:line="276" w:lineRule="auto"/>
      </w:pPr>
      <w:r>
        <w:rPr/>
        <w:t xml:space="preserve">Art. 4º O Comitê reunir-se-á </w:t>
      </w:r>
      <w:r>
        <w:rPr>
          <w:rFonts w:ascii="Consolas" w:hAnsi="Consolas"/>
          <w:b/>
          <w:i/>
          <w:color w:val="B83A26"/>
          <w:sz w:val="20"/>
        </w:rPr>
        <w:t xml:space="preserve">[PERIODICIDADE — ex: trimestralmente]</w:t>
      </w:r>
      <w:r>
        <w:rPr/>
        <w:t xml:space="preserve"> e, extraordinariamente, sempre que convocado por seu Coordenador.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Art. 5º Esta portaria entra em vigor na data de sua publicação.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[CIDADE]</w:t>
            </w:r>
            <w:r>
              <w:rPr/>
              <w:t xml:space="preserve">, </w:t>
            </w: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 POR EXTENSO]</w:t>
            </w:r>
            <w:r>
              <w:rPr/>
              <w:t xml:space="preserve">.</w:t>
            </w:r>
          </w:p>
        </w:tc>
      </w:tr>
    </w:tbl>
    <w:p>
      <w:pPr>
        <w:spacing w:after="120" w:line="276" w:lineRule="auto"/>
      </w:pPr>
    </w:p>
    <w:p>
      <w:pPr>
        <w:jc w:val="center"/>
        <w:spacing w:before="360" w:after="0" w:line="276" w:lineRule="auto"/>
      </w:pPr>
      <w:r>
        <w:rPr/>
        <w:t xml:space="preserve">________________________________________________</w:t>
      </w:r>
    </w:p>
    <w:p>
      <w:pPr>
        <w:jc w:val="center"/>
        <w:spacing w:before="0" w:after="0" w:line="276" w:lineRule="auto"/>
      </w:pPr>
      <w:r>
        <w:rPr>
          <w:b/>
          <w:color w:val="14304F"/>
          <w:rFonts w:ascii="Consolas" w:hAnsi="Consolas"/>
          <w:b/>
          <w:i/>
          <w:color w:val="B83A26"/>
          <w:sz w:val="20"/>
        </w:rPr>
        <w:t xml:space="preserve">[NOME DA AUTORIDADE]</w:t>
      </w:r>
    </w:p>
    <w:p>
      <w:pPr>
        <w:jc w:val="center"/>
        <w:spacing w:before="0" w:after="240" w:line="276" w:lineRule="auto"/>
      </w:pPr>
      <w:r>
        <w:rPr>
          <w:i/>
          <w:color w:val="6F6757"/>
        </w:rPr>
        <w:t xml:space="preserve">(Autoridade máxima do órgão)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PORTARIA Nº 12/2026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Institui o Comitê Gestor de Privacidade e Proteção de Dados Pessoais da Prefeitura Municipal de Vegas.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Composição: Maria Silva (Encarregada, Coordenadora) · João Lima (TI) · Ana Costa (Procuradoria) · Pedro Réis (RH) · Lúcia Dias (Comunicação) · Carla Souza (Saúde — processo crítico).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Reuniões trimestrais, com pauta conduzida pela Coordenadora.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03 · Grupo 1 · Documentos Formais</w:t>
      </w:r>
    </w:p>
    <w:p>
      <w:pPr>
        <w:pStyle w:val="Heading1"/>
        <w:spacing w:before="80" w:after="240" w:line="276" w:lineRule="auto"/>
        <w:keepNext/>
      </w:pPr>
      <w:r>
        <w:rPr/>
        <w:t xml:space="preserve">Carta para a Alta Gestão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Preliminar do PGP. É documento institucional curto apresentado ao dirigente máximo no início do trabalho de adequação. Objetivo: obter patrocínio formal pra o programa.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</w:t>
      </w:r>
    </w:p>
    <w:p>
      <w:pPr>
        <w:spacing w:after="120" w:line="276" w:lineRule="auto"/>
      </w:pPr>
      <w:r>
        <w:rPr/>
        <w:t xml:space="preserve">À </w:t>
      </w:r>
      <w:r>
        <w:rPr>
          <w:rFonts w:ascii="Consolas" w:hAnsi="Consolas"/>
          <w:b/>
          <w:i/>
          <w:color w:val="B83A26"/>
          <w:sz w:val="20"/>
        </w:rPr>
        <w:t xml:space="preserve">[DESTINATÁRIO — ex: Excelentíssimo(a) Senhor(a) Prefeito(a) Municipal de Vegas]</w:t>
      </w:r>
    </w:p>
    <w:p>
      <w:pPr>
        <w:spacing w:after="120" w:line="276" w:lineRule="auto"/>
      </w:pPr>
      <w:r>
        <w:rPr/>
        <w:t xml:space="preserve">Assunto: Patrocínio Institucional ao Programa de Governança em Privacidade (PGP)</w:t>
      </w:r>
    </w:p>
    <w:p>
      <w:pPr>
        <w:pStyle w:val="Heading3"/>
        <w:spacing w:before="240" w:after="120" w:line="276" w:lineRule="auto"/>
        <w:keepNext/>
      </w:pPr>
      <w:r>
        <w:rPr/>
        <w:t xml:space="preserve">1. Justificativa legal</w:t>
      </w:r>
    </w:p>
    <w:p>
      <w:pPr>
        <w:spacing w:after="120" w:line="276" w:lineRule="auto"/>
      </w:pPr>
      <w:r>
        <w:rPr/>
        <w:t xml:space="preserve">A Lei Geral de Proteção de Dados Pessoais (Lei nº 13.709/2018 — LGPD) está em vigor desde setembro de 2020 e é plenamente aplicável aos órgãos da Administração Pública (Art. 1º e Capítulo IV).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 trata, no exercício de suas atribuições legais, volume expressivo de dados pessoais de cidadãos, servidores e fornecedores — incluindo dados sensíveis. A adequação à LGPD tornou-se obrigação institucional, com responsabilização direta do(a) gestor(a) máximo(a) em caso de descumprimento.</w:t>
      </w:r>
    </w:p>
    <w:p>
      <w:pPr>
        <w:pStyle w:val="Heading3"/>
        <w:spacing w:before="240" w:after="120" w:line="276" w:lineRule="auto"/>
        <w:keepNext/>
      </w:pPr>
      <w:r>
        <w:rPr/>
        <w:t xml:space="preserve">2. Riscos de não-cumprimento</w:t>
      </w:r>
    </w:p>
    <w:p>
      <w:pPr>
        <w:spacing w:after="120" w:line="276" w:lineRule="auto"/>
      </w:pPr>
      <w:r>
        <w:rPr/>
        <w:t xml:space="preserve">O não-cumprimento expõe o órgão e seus dirigentes a riscos institucionais relevantes:</w:t>
      </w:r>
    </w:p>
    <w:p>
      <w:pPr>
        <w:spacing w:after="80" w:line="276" w:lineRule="auto"/>
        <w:ind w:left="360" w:hanging="240"/>
      </w:pPr>
      <w:r>
        <w:rPr/>
        <w:t xml:space="preserve">•   Sanções administrativas pela ANPD: advertências, publicização da infração, repercussão na imagem institucional.</w:t>
      </w:r>
    </w:p>
    <w:p>
      <w:pPr>
        <w:spacing w:after="80" w:line="276" w:lineRule="auto"/>
        <w:ind w:left="360" w:hanging="240"/>
      </w:pPr>
      <w:r>
        <w:rPr/>
        <w:t xml:space="preserve">•   Responsabilização civil em caso de incidente (Art. 42 LGPD), com possibilidade de indenizações por dano moral coletivo e individual.</w:t>
      </w:r>
    </w:p>
    <w:p>
      <w:pPr>
        <w:spacing w:after="80" w:line="276" w:lineRule="auto"/>
        <w:ind w:left="360" w:hanging="240"/>
      </w:pPr>
      <w:r>
        <w:rPr/>
        <w:t xml:space="preserve">•   Repercussão midiática e perda de confiança da população.</w:t>
      </w:r>
    </w:p>
    <w:p>
      <w:pPr>
        <w:spacing w:after="80" w:line="276" w:lineRule="auto"/>
        <w:ind w:left="360" w:hanging="240"/>
      </w:pPr>
      <w:r>
        <w:rPr/>
        <w:t xml:space="preserve">•   Apontamentos em auditorias do Tribunal de Contas e Ministério Público.</w:t>
      </w:r>
    </w:p>
    <w:p>
      <w:pPr>
        <w:spacing w:after="8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3. Pedido</w:t>
      </w:r>
    </w:p>
    <w:p>
      <w:pPr>
        <w:spacing w:after="120" w:line="276" w:lineRule="auto"/>
      </w:pPr>
      <w:r>
        <w:rPr/>
        <w:t xml:space="preserve">Em razão do exposto, solicitamos formalmente o apoio institucional de Vossa Excelência para a implementação do PGP de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, especificamente:</w:t>
      </w:r>
    </w:p>
    <w:p>
      <w:pPr>
        <w:spacing w:after="80" w:line="276" w:lineRule="auto"/>
        <w:ind w:left="360" w:hanging="240"/>
      </w:pPr>
      <w:r>
        <w:rPr/>
        <w:t xml:space="preserve">•   Designação formal do(a) Encarregado(a) pelo Tratamento de Dados Pessoais (DPO) por ato oficial (art. 41 LGPD);</w:t>
      </w:r>
    </w:p>
    <w:p>
      <w:pPr>
        <w:spacing w:after="80" w:line="276" w:lineRule="auto"/>
        <w:ind w:left="360" w:hanging="240"/>
      </w:pPr>
      <w:r>
        <w:rPr/>
        <w:t xml:space="preserve">•   Constituição do Comitê de Governança de Dados Pessoais, com representação multidisciplinar;</w:t>
      </w:r>
    </w:p>
    <w:p>
      <w:pPr>
        <w:spacing w:after="80" w:line="276" w:lineRule="auto"/>
        <w:ind w:left="360" w:hanging="240"/>
      </w:pPr>
      <w:r>
        <w:rPr/>
        <w:t xml:space="preserve">•   Alocação de recursos humanos e orçamentários compatíveis com a complexidade dos tratamentos;</w:t>
      </w:r>
    </w:p>
    <w:p>
      <w:pPr>
        <w:spacing w:after="80" w:line="276" w:lineRule="auto"/>
        <w:ind w:left="360" w:hanging="240"/>
      </w:pPr>
      <w:r>
        <w:rPr/>
        <w:t xml:space="preserve">•   Inclusão da adequação à LGPD como pauta recorrente das reuniões de gestão.</w:t>
      </w:r>
    </w:p>
    <w:p>
      <w:pPr>
        <w:spacing w:after="80" w:line="276" w:lineRule="auto"/>
      </w:pPr>
    </w:p>
    <w:p>
      <w:pPr>
        <w:spacing w:after="120" w:line="276" w:lineRule="auto"/>
      </w:pPr>
      <w:r>
        <w:rPr/>
        <w:t xml:space="preserve">Comprometemo-nos a apresentar, no prazo de 30 (trinta) dias após o início formal dos trabalhos, o cronograma detalhado de implementação do PGP e a lista priorizada de processos a serem mapeados.</w:t>
      </w:r>
    </w:p>
    <w:p>
      <w:pPr>
        <w:spacing w:after="120" w:line="276" w:lineRule="auto"/>
      </w:pPr>
      <w:r>
        <w:rPr/>
        <w:t xml:space="preserve">Respeitosamente,</w:t>
      </w:r>
    </w:p>
    <w:p>
      <w:pPr>
        <w:jc w:val="center"/>
        <w:spacing w:before="360" w:after="0" w:line="276" w:lineRule="auto"/>
      </w:pPr>
      <w:r>
        <w:rPr/>
        <w:t xml:space="preserve">________________________________________________</w:t>
      </w:r>
    </w:p>
    <w:p>
      <w:pPr>
        <w:jc w:val="center"/>
        <w:spacing w:before="0" w:after="0" w:line="276" w:lineRule="auto"/>
      </w:pPr>
      <w:r>
        <w:rPr>
          <w:b/>
          <w:color w:val="14304F"/>
          <w:rFonts w:ascii="Consolas" w:hAnsi="Consolas"/>
          <w:b/>
          <w:i/>
          <w:color w:val="B83A26"/>
          <w:sz w:val="20"/>
        </w:rPr>
        <w:t xml:space="preserve">[NOME DO ENCARREGADO OU RESPONSÁVEL PELA CONDUÇÃO]</w:t>
      </w:r>
    </w:p>
    <w:p>
      <w:pPr>
        <w:spacing w:after="240" w:line="276" w:lineRule="auto"/>
      </w:pPr>
    </w:p>
    <w:p>
      <w:pPr>
        <w:spacing w:after="120" w:line="276" w:lineRule="auto"/>
      </w:pPr>
      <w:r>
        <w:rPr/>
        <w:t xml:space="preserve">Encarregado(a) pelo Tratamento de Dados Pessoais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À Excelentíssima Senhora Prefeita Municipal de Vegas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Assunto: Patrocínio Institucional ao Programa de Governança em Privacidade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A Prefeitura Municipal de Vegas trata diariamente dados de 50 mil cidadãos atendidos pela UBS, 320 estagiários por seleção, dados sensíveis de servidores. O PGP estrutura este tratamento conforme a LGPD.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Solicitamos: designação formal do Encarregado · constituição do Comitê (TI/Jurídico/Comunicação/RH/áreas) · rubrica orçamentária na LOA/2027 (~R$ 40 mil/ano) · agenda mensal do Comitê.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Maria Silva Santos · Encarregada designada interinamente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04 · Grupo 1 · Documentos Formais</w:t>
      </w:r>
    </w:p>
    <w:p>
      <w:pPr>
        <w:pStyle w:val="Heading1"/>
        <w:spacing w:before="80" w:after="240" w:line="276" w:lineRule="auto"/>
        <w:keepNext/>
      </w:pPr>
      <w:r>
        <w:rPr/>
        <w:t xml:space="preserve">Roadmap de 90 dias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Ao iniciar o PGP, pra dar visibilidade da execução à Alta Gestão. Cronograma de 13 semanas (~3 meses) distribuindo as 7 Fases do PGP em marcos verificáveis. Anexar à Carta da Alta Gestão (Modelo 03).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 — tabela editável</w:t>
      </w:r>
    </w:p>
    <w:p>
      <w:pPr>
        <w:spacing w:after="120" w:line="276" w:lineRule="auto"/>
      </w:pPr>
      <w:r>
        <w:rPr/>
        <w:t xml:space="preserve">Estrutura recomendada de 13 marcos. Preencha a coluna 'Responsável' e ajuste prazos à realidade da Instituição:</w:t>
      </w:r>
    </w:p>
    <w:p>
      <w:pPr>
        <w:spacing w:after="120" w:line="276" w:lineRule="auto"/>
      </w:pPr>
      <w:r>
        <w:rPr/>
        <w:t xml:space="preserve">Sem.</w:t>
      </w:r>
    </w:p>
    <w:p>
      <w:pPr>
        <w:spacing w:after="120" w:line="276" w:lineRule="auto"/>
      </w:pPr>
      <w:r>
        <w:rPr/>
        <w:t xml:space="preserve">Fase</w:t>
      </w:r>
    </w:p>
    <w:p>
      <w:pPr>
        <w:spacing w:after="120" w:line="276" w:lineRule="auto"/>
      </w:pPr>
      <w:r>
        <w:rPr/>
        <w:t xml:space="preserve">Atividade-chave</w:t>
      </w:r>
    </w:p>
    <w:p>
      <w:pPr>
        <w:spacing w:after="120" w:line="276" w:lineRule="auto"/>
      </w:pPr>
      <w:r>
        <w:rPr/>
        <w:t xml:space="preserve">Responsável</w:t>
      </w:r>
    </w:p>
    <w:p>
      <w:pPr>
        <w:spacing w:after="120" w:line="276" w:lineRule="auto"/>
      </w:pPr>
      <w:r>
        <w:rPr/>
        <w:t xml:space="preserve">1</w:t>
      </w:r>
    </w:p>
    <w:p>
      <w:pPr>
        <w:spacing w:after="120" w:line="276" w:lineRule="auto"/>
      </w:pPr>
      <w:r>
        <w:rPr/>
        <w:t xml:space="preserve">Preliminar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Apresentar Carta à Alta Gestão · obter patrocínio formal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2</w:t>
      </w:r>
    </w:p>
    <w:p>
      <w:pPr>
        <w:spacing w:after="120" w:line="276" w:lineRule="auto"/>
      </w:pPr>
      <w:r>
        <w:rPr/>
        <w:t xml:space="preserve">Fase 1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Designar Encarregado(a) por ato formal · publicar no diário oficial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3</w:t>
      </w:r>
    </w:p>
    <w:p>
      <w:pPr>
        <w:spacing w:after="120" w:line="276" w:lineRule="auto"/>
      </w:pPr>
      <w:r>
        <w:rPr/>
        <w:t xml:space="preserve">Fase 1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Constituir Comitê de Privacidade · 1ª reunião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4</w:t>
      </w:r>
    </w:p>
    <w:p>
      <w:pPr>
        <w:spacing w:after="120" w:line="276" w:lineRule="auto"/>
      </w:pPr>
      <w:r>
        <w:rPr/>
        <w:t xml:space="preserve">Fase 2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Levantar setores que tratam dados · selecionar processos prioritários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5</w:t>
      </w:r>
    </w:p>
    <w:p>
      <w:pPr>
        <w:spacing w:after="120" w:line="276" w:lineRule="auto"/>
      </w:pPr>
      <w:r>
        <w:rPr/>
        <w:t xml:space="preserve">Fase 2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Aplicar Matriz de Priorização Res. CD/ANPD nº 2/2022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6</w:t>
      </w:r>
    </w:p>
    <w:p>
      <w:pPr>
        <w:spacing w:after="120" w:line="276" w:lineRule="auto"/>
      </w:pPr>
      <w:r>
        <w:rPr/>
        <w:t xml:space="preserve">Fase 3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Iniciar Inventário dos 5 processos prioritários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7</w:t>
      </w:r>
    </w:p>
    <w:p>
      <w:pPr>
        <w:spacing w:after="120" w:line="276" w:lineRule="auto"/>
      </w:pPr>
      <w:r>
        <w:rPr/>
        <w:t xml:space="preserve">Fase 3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Concluir Inventário · iniciar Análise de Riscos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8</w:t>
      </w:r>
    </w:p>
    <w:p>
      <w:pPr>
        <w:spacing w:after="120" w:line="276" w:lineRule="auto"/>
      </w:pPr>
      <w:r>
        <w:rPr/>
        <w:t xml:space="preserve">Fase 4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Aplicar GAP Analysis (10-30 controles)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9</w:t>
      </w:r>
    </w:p>
    <w:p>
      <w:pPr>
        <w:spacing w:after="120" w:line="276" w:lineRule="auto"/>
      </w:pPr>
      <w:r>
        <w:rPr/>
        <w:t xml:space="preserve">Fase 5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Consolidar Plano de Ação · aprovar no Comitê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10</w:t>
      </w:r>
    </w:p>
    <w:p>
      <w:pPr>
        <w:spacing w:after="120" w:line="276" w:lineRule="auto"/>
      </w:pPr>
      <w:r>
        <w:rPr/>
        <w:t xml:space="preserve">Fase 6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Elaborar RIPD dos processos de alto risco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11</w:t>
      </w:r>
    </w:p>
    <w:p>
      <w:pPr>
        <w:spacing w:after="120" w:line="276" w:lineRule="auto"/>
      </w:pPr>
      <w:r>
        <w:rPr/>
        <w:t xml:space="preserve">Fase 6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Publicar Aviso de Privacidade · estabelecer canal DSR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12</w:t>
      </w:r>
    </w:p>
    <w:p>
      <w:pPr>
        <w:spacing w:after="120" w:line="276" w:lineRule="auto"/>
      </w:pPr>
      <w:r>
        <w:rPr/>
        <w:t xml:space="preserve">Fase 6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Cadastrar Operadores · iniciar aditamento de contratos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13</w:t>
      </w:r>
    </w:p>
    <w:p>
      <w:pPr>
        <w:spacing w:after="120" w:line="276" w:lineRule="auto"/>
      </w:pPr>
      <w:r>
        <w:rPr/>
        <w:t xml:space="preserve">Fase 7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Estruturar PRI · apresentar PGP completo à Alta Gestão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 definir]</w:t>
            </w:r>
          </w:p>
        </w:tc>
      </w:tr>
    </w:tbl>
    <w:p>
      <w:pPr>
        <w:spacing w:after="120" w:line="276" w:lineRule="auto"/>
      </w:pP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Sem. 1 · Preliminar · Apresentar Carta à Alta Gestão · Responsável: João Lima (Coord. Jurídico)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Sem. 4 · Fase 2 · Levantar setores · Responsável: Maria Silva (Encarregada)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Sem. 7 · Fase 3 · Concluir Inventário · Responsável: Maria Silva + donos de processo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Sem. 12 · Fase 6 · Aditamentos de contratos com cláusulas LGPD · Responsável: Pedro Costa (Procuradoria)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05 · Grupo 1 · Documentos Formais</w:t>
      </w:r>
    </w:p>
    <w:p>
      <w:pPr>
        <w:pStyle w:val="Heading1"/>
        <w:spacing w:before="80" w:after="240" w:line="276" w:lineRule="auto"/>
        <w:keepNext/>
      </w:pPr>
      <w:r>
        <w:rPr/>
        <w:t xml:space="preserve">Aviso de Privacidade público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6 do PGP. Documento público publicado no portal externo da Instituição. Cumpre o Art. 9º da LGPD (direito de informação ao titular). Recomenda-se 1 Aviso institucional + Avisos específicos pra serviços de alto impacto.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 — Aviso institucional padrão</w:t>
      </w:r>
    </w:p>
    <w:p>
      <w:pPr>
        <w:spacing w:after="120" w:line="276" w:lineRule="auto"/>
      </w:pPr>
      <w:r>
        <w:rPr/>
        <w:t xml:space="preserve">AVISO DE PRIVACIDADE —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</w:p>
    <w:p>
      <w:pPr>
        <w:spacing w:after="120" w:line="276" w:lineRule="auto"/>
      </w:pPr>
      <w:r>
        <w:rPr/>
        <w:t xml:space="preserve">Última atualização: </w:t>
      </w:r>
      <w:r>
        <w:rPr>
          <w:rFonts w:ascii="Consolas" w:hAnsi="Consolas"/>
          <w:b/>
          <w:i/>
          <w:color w:val="B83A26"/>
          <w:sz w:val="20"/>
        </w:rPr>
        <w:t xml:space="preserve">[DATA]</w:t>
      </w:r>
    </w:p>
    <w:p>
      <w:pPr>
        <w:pStyle w:val="Heading3"/>
        <w:spacing w:before="240" w:after="120" w:line="276" w:lineRule="auto"/>
        <w:keepNext/>
      </w:pPr>
      <w:r>
        <w:rPr/>
        <w:t xml:space="preserve">1. Quem somos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, inscrita no CNPJ sob nº </w:t>
      </w:r>
      <w:r>
        <w:rPr>
          <w:rFonts w:ascii="Consolas" w:hAnsi="Consolas"/>
          <w:b/>
          <w:i/>
          <w:color w:val="B83A26"/>
          <w:sz w:val="20"/>
        </w:rPr>
        <w:t xml:space="preserve">[CNPJ]</w:t>
      </w:r>
      <w:r>
        <w:rPr/>
        <w:t xml:space="preserve">, com sede em </w:t>
      </w:r>
      <w:r>
        <w:rPr>
          <w:rFonts w:ascii="Consolas" w:hAnsi="Consolas"/>
          <w:b/>
          <w:i/>
          <w:color w:val="B83A26"/>
          <w:sz w:val="20"/>
        </w:rPr>
        <w:t xml:space="preserve">[ENDEREÇO]</w:t>
      </w:r>
      <w:r>
        <w:rPr/>
        <w:t xml:space="preserve">, é o controlador dos dados pessoais tratados no âmbito de suas atribuições legais.</w:t>
      </w:r>
    </w:p>
    <w:p>
      <w:pPr>
        <w:pStyle w:val="Heading3"/>
        <w:spacing w:before="240" w:after="120" w:line="276" w:lineRule="auto"/>
        <w:keepNext/>
      </w:pPr>
      <w:r>
        <w:rPr/>
        <w:t xml:space="preserve">2. Por que tratamos seus dados</w:t>
      </w:r>
    </w:p>
    <w:p>
      <w:pPr>
        <w:spacing w:after="120" w:line="276" w:lineRule="auto"/>
      </w:pPr>
      <w:r>
        <w:rPr/>
        <w:t xml:space="preserve">Tratamos dados pessoais pra </w:t>
      </w:r>
      <w:r>
        <w:rPr>
          <w:rFonts w:ascii="Consolas" w:hAnsi="Consolas"/>
          <w:b/>
          <w:i/>
          <w:color w:val="B83A26"/>
          <w:sz w:val="20"/>
        </w:rPr>
        <w:t xml:space="preserve">[FINALIDADES — ex: prestação de serviços públicos, atendimento ao cidadão, cumprimento de obrigações legais, execução de políticas públicas]</w:t>
      </w:r>
      <w:r>
        <w:rPr/>
        <w:t xml:space="preserve">.</w:t>
      </w:r>
    </w:p>
    <w:p>
      <w:pPr>
        <w:pStyle w:val="Heading3"/>
        <w:spacing w:before="240" w:after="120" w:line="276" w:lineRule="auto"/>
        <w:keepNext/>
      </w:pPr>
      <w:r>
        <w:rPr/>
        <w:t xml:space="preserve">3. Quais dados tratamos</w:t>
      </w:r>
    </w:p>
    <w:p>
      <w:pPr>
        <w:spacing w:after="120" w:line="276" w:lineRule="auto"/>
      </w:pPr>
      <w:r>
        <w:rPr/>
        <w:t xml:space="preserve">Dependendo do serviço utilizado, tratamos: </w:t>
      </w:r>
      <w:r>
        <w:rPr>
          <w:rFonts w:ascii="Consolas" w:hAnsi="Consolas"/>
          <w:b/>
          <w:i/>
          <w:color w:val="B83A26"/>
          <w:sz w:val="20"/>
        </w:rPr>
        <w:t xml:space="preserve">[LISTA — dados cadastrais (nome, CPF), de contato (e-mail, telefone), e eventualmente dados sensíveis quando o serviço exigir (ex: saúde nos atendimentos em UBS)]</w:t>
      </w:r>
      <w:r>
        <w:rPr/>
        <w:t xml:space="preserve">.</w:t>
      </w:r>
    </w:p>
    <w:p>
      <w:pPr>
        <w:pStyle w:val="Heading3"/>
        <w:spacing w:before="240" w:after="120" w:line="276" w:lineRule="auto"/>
        <w:keepNext/>
      </w:pPr>
      <w:r>
        <w:rPr/>
        <w:t xml:space="preserve">4. Base legal do tratamento</w:t>
      </w:r>
    </w:p>
    <w:p>
      <w:pPr>
        <w:spacing w:after="120" w:line="276" w:lineRule="auto"/>
      </w:pPr>
      <w:r>
        <w:rPr/>
        <w:t xml:space="preserve">Tratamos dados pessoais com base nas seguintes hipóteses da LGPD:</w:t>
      </w:r>
    </w:p>
    <w:p>
      <w:pPr>
        <w:spacing w:after="80" w:line="276" w:lineRule="auto"/>
        <w:ind w:left="360" w:hanging="240"/>
      </w:pPr>
      <w:r>
        <w:rPr/>
        <w:t xml:space="preserve">•   Cumprimento de obrigação legal ou regulatória (Art. 7º II)</w:t>
      </w:r>
    </w:p>
    <w:p>
      <w:pPr>
        <w:spacing w:after="80" w:line="276" w:lineRule="auto"/>
        <w:ind w:left="360" w:hanging="240"/>
      </w:pPr>
      <w:r>
        <w:rPr/>
        <w:t xml:space="preserve">•   Execução de políticas públicas previstas em leis e regulamentos (Art. 7º III)</w:t>
      </w:r>
    </w:p>
    <w:p>
      <w:pPr>
        <w:spacing w:after="80" w:line="276" w:lineRule="auto"/>
        <w:ind w:left="360" w:hanging="240"/>
      </w:pPr>
      <w:r>
        <w:rPr/>
        <w:t xml:space="preserve">•   Execução de contrato (Art. 7º V) — quando há vínculo contratual</w:t>
      </w:r>
    </w:p>
    <w:p>
      <w:pPr>
        <w:spacing w:after="80" w:line="276" w:lineRule="auto"/>
        <w:ind w:left="360" w:hanging="240"/>
      </w:pPr>
      <w:r>
        <w:rPr/>
        <w:t xml:space="preserve">•   Quando aplicável, tratamento de dados sensíveis com base no Art. 11</w:t>
      </w:r>
    </w:p>
    <w:p>
      <w:pPr>
        <w:spacing w:after="8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5. Por quanto tempo guardamos</w:t>
      </w:r>
    </w:p>
    <w:p>
      <w:pPr>
        <w:spacing w:after="120" w:line="276" w:lineRule="auto"/>
      </w:pPr>
      <w:r>
        <w:rPr/>
        <w:t xml:space="preserve">Os prazos variam por categoria de dado. Em geral: dados de atendimento </w:t>
      </w:r>
      <w:r>
        <w:rPr>
          <w:rFonts w:ascii="Consolas" w:hAnsi="Consolas"/>
          <w:b/>
          <w:i/>
          <w:color w:val="B83A26"/>
          <w:sz w:val="20"/>
        </w:rPr>
        <w:t xml:space="preserve">[X anos]</w:t>
      </w:r>
      <w:r>
        <w:rPr/>
        <w:t xml:space="preserve">, dados de saúde </w:t>
      </w:r>
      <w:r>
        <w:rPr>
          <w:rFonts w:ascii="Consolas" w:hAnsi="Consolas"/>
          <w:b/>
          <w:i/>
          <w:color w:val="B83A26"/>
          <w:sz w:val="20"/>
        </w:rPr>
        <w:t xml:space="preserve">[Y anos]</w:t>
      </w:r>
      <w:r>
        <w:rPr/>
        <w:t xml:space="preserve">, dados fiscais </w:t>
      </w:r>
      <w:r>
        <w:rPr>
          <w:rFonts w:ascii="Consolas" w:hAnsi="Consolas"/>
          <w:b/>
          <w:i/>
          <w:color w:val="B83A26"/>
          <w:sz w:val="20"/>
        </w:rPr>
        <w:t xml:space="preserve">[Z anos]</w:t>
      </w:r>
      <w:r>
        <w:rPr/>
        <w:t xml:space="preserve">. Após o prazo, anonimizamos ou eliminamos.</w:t>
      </w:r>
    </w:p>
    <w:p>
      <w:pPr>
        <w:pStyle w:val="Heading3"/>
        <w:spacing w:before="240" w:after="120" w:line="276" w:lineRule="auto"/>
        <w:keepNext/>
      </w:pPr>
      <w:r>
        <w:rPr/>
        <w:t xml:space="preserve">6. Como protegemos seus dados</w:t>
      </w:r>
    </w:p>
    <w:p>
      <w:pPr>
        <w:spacing w:after="120" w:line="276" w:lineRule="auto"/>
      </w:pPr>
      <w:r>
        <w:rPr/>
        <w:t xml:space="preserve">Adotamos medidas técnicas e administrativas adequadas: controle de acesso por perfil, criptografia em trânsito, backup, logs de auditoria, treinamento da equipe. Operadores contratados (terceiros) têm cláusulas LGPD nos contratos.</w:t>
      </w:r>
    </w:p>
    <w:p>
      <w:pPr>
        <w:pStyle w:val="Heading3"/>
        <w:spacing w:before="240" w:after="120" w:line="276" w:lineRule="auto"/>
        <w:keepNext/>
      </w:pPr>
      <w:r>
        <w:rPr/>
        <w:t xml:space="preserve">7. Com quem compartilhamos</w:t>
      </w:r>
    </w:p>
    <w:p>
      <w:pPr>
        <w:spacing w:after="120" w:line="276" w:lineRule="auto"/>
      </w:pPr>
      <w:r>
        <w:rPr/>
        <w:t xml:space="preserve">Compartilhamos dados apenas quando há previsão legal ou necessidade pra cumprimento da finalidade — outros órgãos públicos no caso de execução de políticas públicas; operadores contratados sob cláusulas LGPD; autoridade judicial mediante requisição.</w:t>
      </w:r>
    </w:p>
    <w:p>
      <w:pPr>
        <w:pStyle w:val="Heading3"/>
        <w:spacing w:before="240" w:after="120" w:line="276" w:lineRule="auto"/>
        <w:keepNext/>
      </w:pPr>
      <w:r>
        <w:rPr/>
        <w:t xml:space="preserve">8. Transferência internacional</w:t>
      </w:r>
    </w:p>
    <w:p>
      <w:pPr>
        <w:spacing w:after="120" w:line="276" w:lineRule="auto"/>
      </w:pPr>
      <w:r>
        <w:rPr/>
        <w:t xml:space="preserve">Indicar se há ou não. Se houver, especificar país e fundamento legal (Art. 33 LGPD).</w:t>
      </w:r>
    </w:p>
    <w:p>
      <w:pPr>
        <w:pStyle w:val="Heading3"/>
        <w:spacing w:before="240" w:after="120" w:line="276" w:lineRule="auto"/>
        <w:keepNext/>
      </w:pPr>
      <w:r>
        <w:rPr/>
        <w:t xml:space="preserve">9. Seus direitos como titular</w:t>
      </w:r>
    </w:p>
    <w:p>
      <w:pPr>
        <w:spacing w:after="120" w:line="276" w:lineRule="auto"/>
      </w:pPr>
      <w:r>
        <w:rPr/>
        <w:t xml:space="preserve">Você pode exercer os direitos previstos no Art. 18 da LGPD:</w:t>
      </w:r>
    </w:p>
    <w:p>
      <w:pPr>
        <w:spacing w:after="80" w:line="276" w:lineRule="auto"/>
        <w:ind w:left="360" w:hanging="240"/>
      </w:pPr>
      <w:r>
        <w:rPr/>
        <w:t xml:space="preserve">•   Confirmação da existência de tratamento</w:t>
      </w:r>
    </w:p>
    <w:p>
      <w:pPr>
        <w:spacing w:after="80" w:line="276" w:lineRule="auto"/>
        <w:ind w:left="360" w:hanging="240"/>
      </w:pPr>
      <w:r>
        <w:rPr/>
        <w:t xml:space="preserve">•   Acesso aos dados tratados</w:t>
      </w:r>
    </w:p>
    <w:p>
      <w:pPr>
        <w:spacing w:after="80" w:line="276" w:lineRule="auto"/>
        <w:ind w:left="360" w:hanging="240"/>
      </w:pPr>
      <w:r>
        <w:rPr/>
        <w:t xml:space="preserve">•   Correção de dados incompletos ou desatualizados</w:t>
      </w:r>
    </w:p>
    <w:p>
      <w:pPr>
        <w:spacing w:after="80" w:line="276" w:lineRule="auto"/>
        <w:ind w:left="360" w:hanging="240"/>
      </w:pPr>
      <w:r>
        <w:rPr/>
        <w:t xml:space="preserve">•   Anonimização, bloqueio ou eliminação de dados desnecessários</w:t>
      </w:r>
    </w:p>
    <w:p>
      <w:pPr>
        <w:spacing w:after="80" w:line="276" w:lineRule="auto"/>
        <w:ind w:left="360" w:hanging="240"/>
      </w:pPr>
      <w:r>
        <w:rPr/>
        <w:t xml:space="preserve">•   Portabilidade dos dados</w:t>
      </w:r>
    </w:p>
    <w:p>
      <w:pPr>
        <w:spacing w:after="80" w:line="276" w:lineRule="auto"/>
        <w:ind w:left="360" w:hanging="240"/>
      </w:pPr>
      <w:r>
        <w:rPr/>
        <w:t xml:space="preserve">•   Informação sobre compartilhamento</w:t>
      </w:r>
    </w:p>
    <w:p>
      <w:pPr>
        <w:spacing w:after="80" w:line="276" w:lineRule="auto"/>
        <w:ind w:left="360" w:hanging="240"/>
      </w:pPr>
      <w:r>
        <w:rPr/>
        <w:t xml:space="preserve">•   Revogação do consentimento (quando aplicável)</w:t>
      </w:r>
    </w:p>
    <w:p>
      <w:pPr>
        <w:spacing w:after="8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10. Canal de atendimento (DSR)</w:t>
      </w:r>
    </w:p>
    <w:p>
      <w:pPr>
        <w:spacing w:after="120" w:line="276" w:lineRule="auto"/>
      </w:pPr>
      <w:r>
        <w:rPr/>
        <w:t xml:space="preserve">Pra exercer seus direitos ou esclarecer dúvidas sobre privacidade, fale com o(a) Encarregado(a) </w:t>
      </w:r>
      <w:r>
        <w:rPr>
          <w:rFonts w:ascii="Consolas" w:hAnsi="Consolas"/>
          <w:b/>
          <w:i/>
          <w:color w:val="B83A26"/>
          <w:sz w:val="20"/>
        </w:rPr>
        <w:t xml:space="preserve">[NOME DO ENCARREGADO]</w:t>
      </w:r>
      <w:r>
        <w:rPr/>
        <w:t xml:space="preserve">: e-mail </w:t>
      </w:r>
      <w:r>
        <w:rPr>
          <w:rFonts w:ascii="Consolas" w:hAnsi="Consolas"/>
          <w:b/>
          <w:i/>
          <w:color w:val="B83A26"/>
          <w:sz w:val="20"/>
        </w:rPr>
        <w:t xml:space="preserve">[E-MAIL]</w:t>
      </w:r>
      <w:r>
        <w:rPr/>
        <w:t xml:space="preserve">, telefone </w:t>
      </w:r>
      <w:r>
        <w:rPr>
          <w:rFonts w:ascii="Consolas" w:hAnsi="Consolas"/>
          <w:b/>
          <w:i/>
          <w:color w:val="B83A26"/>
          <w:sz w:val="20"/>
        </w:rPr>
        <w:t xml:space="preserve">[TELEFONE]</w:t>
      </w:r>
      <w:r>
        <w:rPr/>
        <w:t xml:space="preserve">, atendimento presencial em </w:t>
      </w:r>
      <w:r>
        <w:rPr>
          <w:rFonts w:ascii="Consolas" w:hAnsi="Consolas"/>
          <w:b/>
          <w:i/>
          <w:color w:val="B83A26"/>
          <w:sz w:val="20"/>
        </w:rPr>
        <w:t xml:space="preserve">[ENDEREÇO]</w:t>
      </w:r>
      <w:r>
        <w:rPr/>
        <w:t xml:space="preserve">. Prazo de resposta: 15 dias úteis (Art. 19 II LGPD).</w:t>
      </w:r>
    </w:p>
    <w:p>
      <w:pPr>
        <w:pStyle w:val="Heading3"/>
        <w:spacing w:before="240" w:after="120" w:line="276" w:lineRule="auto"/>
        <w:keepNext/>
      </w:pPr>
      <w:r>
        <w:rPr/>
        <w:t xml:space="preserve">11. Atualização deste Aviso</w:t>
      </w:r>
    </w:p>
    <w:p>
      <w:pPr>
        <w:spacing w:after="120" w:line="276" w:lineRule="auto"/>
      </w:pPr>
      <w:r>
        <w:rPr/>
        <w:t xml:space="preserve">Este Aviso é revisado periodicamente. A data da última atualização aparece no topo. Mudanças significativas serão comunicadas.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AVISO DE PRIVACIDADE — Prefeitura Municipal de Vegas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Última atualização: 15 de janeiro de 2027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Tratamos dados pessoais pra prestação de serviços públicos municipais nas áreas de saúde, educação, assistência social, tributação e ouvidoria. Base legal: Art. 7º III LGPD (políticas públicas) e Art. 11 II 'a' (obrigação legal) em dados sensíveis de saúde.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Canal de atendimento: Maria Silva (Encarregada) — dpo@vegas.gov.br · (00) 0000-0000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06 · Grupo 1 · Documentos Formais</w:t>
      </w:r>
    </w:p>
    <w:p>
      <w:pPr>
        <w:pStyle w:val="Heading1"/>
        <w:spacing w:before="80" w:after="240" w:line="276" w:lineRule="auto"/>
        <w:keepNext/>
      </w:pPr>
      <w:r>
        <w:rPr/>
        <w:t xml:space="preserve">Documento do PRI — Plano de Resposta a Incidentes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7 do PGP, ANTES de qualquer incidente real. Define equipe responsável (ETIR/CSIRT), matriz RACI por etapa NIST e fluxos de resposta. Sem PRI pronto, o caos do incidente impede resposta tempestiva (3 dias úteis à ANPD).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 — 8 seções</w:t>
      </w:r>
    </w:p>
    <w:p>
      <w:pPr>
        <w:pStyle w:val="Heading3"/>
        <w:spacing w:before="240" w:after="120" w:line="276" w:lineRule="auto"/>
        <w:keepNext/>
      </w:pPr>
      <w:r>
        <w:rPr/>
        <w:t xml:space="preserve">1. Identificação do órgão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, CNPJ </w:t>
      </w:r>
      <w:r>
        <w:rPr>
          <w:rFonts w:ascii="Consolas" w:hAnsi="Consolas"/>
          <w:b/>
          <w:i/>
          <w:color w:val="B83A26"/>
          <w:sz w:val="20"/>
        </w:rPr>
        <w:t xml:space="preserve">[CNPJ]</w:t>
      </w:r>
      <w:r>
        <w:rPr/>
        <w:t xml:space="preserve">, com Encarregado(a) </w:t>
      </w:r>
      <w:r>
        <w:rPr>
          <w:rFonts w:ascii="Consolas" w:hAnsi="Consolas"/>
          <w:b/>
          <w:i/>
          <w:color w:val="B83A26"/>
          <w:sz w:val="20"/>
        </w:rPr>
        <w:t xml:space="preserve">[NOME DO ENCARREGADO]</w:t>
      </w:r>
      <w:r>
        <w:rPr/>
        <w:t xml:space="preserve">, contato </w:t>
      </w:r>
      <w:r>
        <w:rPr>
          <w:rFonts w:ascii="Consolas" w:hAnsi="Consolas"/>
          <w:b/>
          <w:i/>
          <w:color w:val="B83A26"/>
          <w:sz w:val="20"/>
        </w:rPr>
        <w:t xml:space="preserve">[E-MAIL]</w:t>
      </w:r>
      <w:r>
        <w:rPr/>
        <w:t xml:space="preserve"> / </w:t>
      </w:r>
      <w:r>
        <w:rPr>
          <w:rFonts w:ascii="Consolas" w:hAnsi="Consolas"/>
          <w:b/>
          <w:i/>
          <w:color w:val="B83A26"/>
          <w:sz w:val="20"/>
        </w:rPr>
        <w:t xml:space="preserve">[TELEFONE]</w:t>
      </w:r>
      <w:r>
        <w:rPr/>
        <w:t xml:space="preserve">.</w:t>
      </w:r>
    </w:p>
    <w:p>
      <w:pPr>
        <w:pStyle w:val="Heading3"/>
        <w:spacing w:before="240" w:after="120" w:line="276" w:lineRule="auto"/>
        <w:keepNext/>
      </w:pPr>
      <w:r>
        <w:rPr/>
        <w:t xml:space="preserve">2. Objetivo do PRI</w:t>
      </w:r>
    </w:p>
    <w:p>
      <w:pPr>
        <w:spacing w:after="120" w:line="276" w:lineRule="auto"/>
      </w:pPr>
      <w:r>
        <w:rPr/>
        <w:t xml:space="preserve">Estabelecer procedimentos padronizados pra resposta a incidentes de segurança envolvendo dados pessoais, em cumprimento ao Art. 48 da LGPD e à Resolução CD/ANPD nº 15/2024.</w:t>
      </w:r>
    </w:p>
    <w:p>
      <w:pPr>
        <w:pStyle w:val="Heading3"/>
        <w:spacing w:before="240" w:after="120" w:line="276" w:lineRule="auto"/>
        <w:keepNext/>
      </w:pPr>
      <w:r>
        <w:rPr/>
        <w:t xml:space="preserve">3. Equipe de Tratamento de Incidentes (ETIR)</w:t>
      </w:r>
    </w:p>
    <w:p>
      <w:pPr>
        <w:spacing w:after="120" w:line="276" w:lineRule="auto"/>
      </w:pPr>
      <w:r>
        <w:rPr/>
        <w:t xml:space="preserve">Composição mínima recomendada — preencher com nomes e contatos 24h: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DPO (Encarregado)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· E-MAIL · CELULAR 24h]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TI / Segurança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· E-MAIL · CELULAR 24h]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Jurídico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· E-MAIL · CELULAR 24h]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Comunicação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· E-MAIL · CELULAR 24h]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Alta Gestão (aprovador)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· E-MAIL · CELULAR 24h]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4. Detecção</w:t>
      </w:r>
    </w:p>
    <w:p>
      <w:pPr>
        <w:spacing w:after="120" w:line="276" w:lineRule="auto"/>
      </w:pPr>
      <w:r>
        <w:rPr/>
        <w:t xml:space="preserve">Canais por onde incidentes podem ser identificados: SIEM/logs · denúncia interna · denúncia externa · notificação de operador · auditoria. Servidor que identificar comunica imediatamente o DPO pelo canal &lt;</w:t>
      </w:r>
      <w:r>
        <w:rPr>
          <w:rFonts w:ascii="Consolas" w:hAnsi="Consolas"/>
          <w:b/>
          <w:i/>
          <w:color w:val="B83A26"/>
          <w:sz w:val="20"/>
        </w:rPr>
        <w:t xml:space="preserve">[CANAL — ex: e-mail dpo@ + telefone (00) 0000-0000]</w:t>
      </w:r>
      <w:r>
        <w:rPr/>
        <w:t xml:space="preserve">&gt;.</w:t>
      </w:r>
    </w:p>
    <w:p>
      <w:pPr>
        <w:pStyle w:val="Heading3"/>
        <w:spacing w:before="240" w:after="120" w:line="276" w:lineRule="auto"/>
        <w:keepNext/>
      </w:pPr>
      <w:r>
        <w:rPr/>
        <w:t xml:space="preserve">5. Contenção, Erradicação e Recuperação</w:t>
      </w:r>
    </w:p>
    <w:p>
      <w:pPr>
        <w:spacing w:after="120" w:line="276" w:lineRule="auto"/>
      </w:pPr>
      <w:r>
        <w:rPr/>
        <w:t xml:space="preserve">Contenção (etapa CONTER): isolamento do sistema/processo afetado, bloqueio de credencial comprometida, revogação de acesso indevido.</w:t>
      </w:r>
    </w:p>
    <w:p>
      <w:pPr>
        <w:spacing w:after="120" w:line="276" w:lineRule="auto"/>
      </w:pPr>
      <w:r>
        <w:rPr/>
        <w:t xml:space="preserve">Erradicação (etapa ERRADICAR): identificação da causa-raiz, aplicação de patches, fechamento da vulnerabilidade explorada.</w:t>
      </w:r>
    </w:p>
    <w:p>
      <w:pPr>
        <w:spacing w:after="120" w:line="276" w:lineRule="auto"/>
      </w:pPr>
      <w:r>
        <w:rPr/>
        <w:t xml:space="preserve">Recuperação (etapa RECUPERAR): restauração a partir de backup íntegro, monitoramento reforçado pós-restauração, validação da operação.</w:t>
      </w:r>
    </w:p>
    <w:p>
      <w:pPr>
        <w:pStyle w:val="Heading3"/>
        <w:spacing w:before="240" w:after="120" w:line="276" w:lineRule="auto"/>
        <w:keepNext/>
      </w:pPr>
      <w:r>
        <w:rPr/>
        <w:t xml:space="preserve">6. Responsáveis pela comunicação</w:t>
      </w:r>
    </w:p>
    <w:p>
      <w:pPr>
        <w:spacing w:after="120" w:line="276" w:lineRule="auto"/>
      </w:pPr>
      <w:r>
        <w:rPr/>
        <w:t xml:space="preserve">Comunicação à ANPD (Art. 48 + Res. 15/2024): elaborada pelo Encarregado em conjunto com Procuradoria; aprovada pela Alta Gestão antes do envio. Prazo: 3 dias úteis.</w:t>
      </w:r>
    </w:p>
    <w:p>
      <w:pPr>
        <w:spacing w:after="120" w:line="276" w:lineRule="auto"/>
      </w:pPr>
      <w:r>
        <w:rPr/>
        <w:t xml:space="preserve">Comunicação aos titulares: elaborada pelo Encarregado + Comunicação Social; canal de envio compatível com o cadastro do titular. Prazo: 7 dias úteis (severidade ALTA/CRÍTICA).</w:t>
      </w:r>
    </w:p>
    <w:p>
      <w:pPr>
        <w:pStyle w:val="Heading3"/>
        <w:spacing w:before="240" w:after="120" w:line="276" w:lineRule="auto"/>
        <w:keepNext/>
      </w:pPr>
      <w:r>
        <w:rPr/>
        <w:t xml:space="preserve">7. Registro do incidente</w:t>
      </w:r>
    </w:p>
    <w:p>
      <w:pPr>
        <w:spacing w:after="120" w:line="276" w:lineRule="auto"/>
      </w:pPr>
      <w:r>
        <w:rPr/>
        <w:t xml:space="preserve">Todo incidente, mesmo o de severidade BAIXA, deve ser registrado no sistema interno do Encarregado. Retenção mínima: 5 anos. Base legal: Art. 7º II LGPD.</w:t>
      </w:r>
    </w:p>
    <w:p>
      <w:pPr>
        <w:pStyle w:val="Heading3"/>
        <w:spacing w:before="240" w:after="120" w:line="276" w:lineRule="auto"/>
        <w:keepNext/>
      </w:pPr>
      <w:r>
        <w:rPr/>
        <w:t xml:space="preserve">8. Revisão e atualização do PRI</w:t>
      </w:r>
    </w:p>
    <w:p>
      <w:pPr>
        <w:spacing w:after="120" w:line="276" w:lineRule="auto"/>
      </w:pPr>
      <w:r>
        <w:rPr/>
        <w:t xml:space="preserve">Este PRI é revisado anualmente OU após qualquer incidente de severidade ALTA/CRÍTICA OU em caso de mudança significativa no parque tecnológico/equipe.</w:t>
      </w:r>
    </w:p>
    <w:p>
      <w:pPr>
        <w:spacing w:after="120" w:line="276" w:lineRule="auto"/>
      </w:pPr>
      <w:r>
        <w:rPr/>
        <w:t xml:space="preserve">Recomendado: simulado anual (tabletop exercise) com cenário plausível pra testar tempos de resposta e identificar lacunas.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Prefeitura Municipal de Vegas · Encarregada: Maria Silva — dpo@vegas.gov.br · (00) 0000-0001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ETIR: DPO Maria Silva (primário) · TI João Costa (suporte 24h) · Jurídico Procuradoria-Geral (Dr. Pedro) · Alta Gestão (Prefeita Ana)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Detecção típica: SIEM dispara alerta · servidor identifica vazamento durante auditoria · operador contratado comunica em 24h conforme cláusula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Última simulação tabletop: 12/03/2026 — cenário 'pendrive perdido com 500 prontuários'. Resultado: 18h até comunicação ANPD (dentro do prazo legal).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07 · Grupo 2 · Documentos Institucionais</w:t>
      </w:r>
    </w:p>
    <w:p>
      <w:pPr>
        <w:pStyle w:val="Heading1"/>
        <w:spacing w:before="80" w:after="240" w:line="276" w:lineRule="auto"/>
        <w:keepNext/>
      </w:pPr>
      <w:r>
        <w:rPr/>
        <w:t xml:space="preserve">Política do PGP (documento mater)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5 do PGP. Documento institucional aprovado por ato formal do dirigente máximo. Cita os demais instrumentos do PGP como anexos vinculados. Revisão anual recomendada.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 — 8 seções</w:t>
      </w:r>
    </w:p>
    <w:p>
      <w:pPr>
        <w:pStyle w:val="Heading3"/>
        <w:spacing w:before="240" w:after="120" w:line="276" w:lineRule="auto"/>
        <w:keepNext/>
      </w:pPr>
      <w:r>
        <w:rPr/>
        <w:t xml:space="preserve">1. Objetivo</w:t>
      </w:r>
    </w:p>
    <w:p>
      <w:pPr>
        <w:spacing w:after="120" w:line="276" w:lineRule="auto"/>
      </w:pPr>
      <w:r>
        <w:rPr/>
        <w:t xml:space="preserve">Esta Política estabelece o Programa de Governança em Privacidade (PGP) de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, em cumprimento à Lei nº 13.709/2018 — LGPD, regulamentando o tratamento de dados pessoais no âmbito de suas atividades.</w:t>
      </w:r>
    </w:p>
    <w:p>
      <w:pPr>
        <w:pStyle w:val="Heading3"/>
        <w:spacing w:before="240" w:after="120" w:line="276" w:lineRule="auto"/>
        <w:keepNext/>
      </w:pPr>
      <w:r>
        <w:rPr/>
        <w:t xml:space="preserve">2. Abrangência</w:t>
      </w:r>
    </w:p>
    <w:p>
      <w:pPr>
        <w:spacing w:after="120" w:line="276" w:lineRule="auto"/>
      </w:pPr>
      <w:r>
        <w:rPr/>
        <w:t xml:space="preserve">Aplica-se a todas as unidades, servidores, estagiários, terceirizados e demais agentes que, no exercício de funções vinculadas a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, realizem tratamento de dados pessoais sob qualquer forma e base legal.</w:t>
      </w:r>
    </w:p>
    <w:p>
      <w:pPr>
        <w:pStyle w:val="Heading3"/>
        <w:spacing w:before="240" w:after="120" w:line="276" w:lineRule="auto"/>
        <w:keepNext/>
      </w:pPr>
      <w:r>
        <w:rPr/>
        <w:t xml:space="preserve">3. Princípios</w:t>
      </w:r>
    </w:p>
    <w:p>
      <w:pPr>
        <w:spacing w:after="120" w:line="276" w:lineRule="auto"/>
      </w:pPr>
      <w:r>
        <w:rPr/>
        <w:t xml:space="preserve">O tratamento observa os princípios do Art. 6º da LGPD: finalidade, adequação, necessidade, livre acesso, qualidade, transparência, segurança, prevenção, não discriminação e responsabilização.</w:t>
      </w:r>
    </w:p>
    <w:p>
      <w:pPr>
        <w:pStyle w:val="Heading3"/>
        <w:spacing w:before="240" w:after="120" w:line="276" w:lineRule="auto"/>
        <w:keepNext/>
      </w:pPr>
      <w:r>
        <w:rPr/>
        <w:t xml:space="preserve">4. Governança</w:t>
      </w:r>
    </w:p>
    <w:p>
      <w:pPr>
        <w:spacing w:after="120" w:line="276" w:lineRule="auto"/>
      </w:pPr>
      <w:r>
        <w:rPr/>
        <w:t xml:space="preserve">O PGP é conduzido pelo(a) Encarregado(a) </w:t>
      </w:r>
      <w:r>
        <w:rPr>
          <w:rFonts w:ascii="Consolas" w:hAnsi="Consolas"/>
          <w:b/>
          <w:i/>
          <w:color w:val="B83A26"/>
          <w:sz w:val="20"/>
        </w:rPr>
        <w:t xml:space="preserve">[NOME DO ENCARREGADO]</w:t>
      </w:r>
      <w:r>
        <w:rPr/>
        <w:t xml:space="preserve">, designado(a) por ato formal (Art. 41 LGPD), com apoio do Comitê de Privacidade — instância multidisciplinar com representantes das áreas </w:t>
      </w:r>
      <w:r>
        <w:rPr>
          <w:rFonts w:ascii="Consolas" w:hAnsi="Consolas"/>
          <w:b/>
          <w:i/>
          <w:color w:val="B83A26"/>
          <w:sz w:val="20"/>
        </w:rPr>
        <w:t xml:space="preserve">[ÁREAS — ex: TI, Jurídico, Comunicação, RH, áreas de negócio]</w:t>
      </w:r>
      <w:r>
        <w:rPr/>
        <w:t xml:space="preserve">. O Comitê reúne-se </w:t>
      </w:r>
      <w:r>
        <w:rPr>
          <w:rFonts w:ascii="Consolas" w:hAnsi="Consolas"/>
          <w:b/>
          <w:i/>
          <w:color w:val="B83A26"/>
          <w:sz w:val="20"/>
        </w:rPr>
        <w:t xml:space="preserve">[PERIODICIDADE — ex: mensalmente]</w:t>
      </w:r>
      <w:r>
        <w:rPr/>
        <w:t xml:space="preserve">.</w:t>
      </w:r>
    </w:p>
    <w:p>
      <w:pPr>
        <w:pStyle w:val="Heading3"/>
        <w:spacing w:before="240" w:after="120" w:line="276" w:lineRule="auto"/>
        <w:keepNext/>
      </w:pPr>
      <w:r>
        <w:rPr/>
        <w:t xml:space="preserve">5. Instrumentos do PGP</w:t>
      </w:r>
    </w:p>
    <w:p>
      <w:pPr>
        <w:spacing w:after="120" w:line="276" w:lineRule="auto"/>
      </w:pPr>
      <w:r>
        <w:rPr/>
        <w:t xml:space="preserve">Integram o PGP, como anexos vinculados:</w:t>
      </w:r>
    </w:p>
    <w:p>
      <w:pPr>
        <w:spacing w:after="80" w:line="276" w:lineRule="auto"/>
        <w:ind w:left="360" w:hanging="240"/>
      </w:pPr>
      <w:r>
        <w:rPr/>
        <w:t xml:space="preserve">•   (a) Inventário de Tratamentos de Dados Pessoais</w:t>
      </w:r>
    </w:p>
    <w:p>
      <w:pPr>
        <w:spacing w:after="80" w:line="276" w:lineRule="auto"/>
        <w:ind w:left="360" w:hanging="240"/>
      </w:pPr>
      <w:r>
        <w:rPr/>
        <w:t xml:space="preserve">•   (b) Análise de Riscos de Privacidade</w:t>
      </w:r>
    </w:p>
    <w:p>
      <w:pPr>
        <w:spacing w:after="80" w:line="276" w:lineRule="auto"/>
        <w:ind w:left="360" w:hanging="240"/>
      </w:pPr>
      <w:r>
        <w:rPr/>
        <w:t xml:space="preserve">•   (c) Análise de Conformidade (GAP)</w:t>
      </w:r>
    </w:p>
    <w:p>
      <w:pPr>
        <w:spacing w:after="80" w:line="276" w:lineRule="auto"/>
        <w:ind w:left="360" w:hanging="240"/>
      </w:pPr>
      <w:r>
        <w:rPr/>
        <w:t xml:space="preserve">•   (d) Plano de Ação</w:t>
      </w:r>
    </w:p>
    <w:p>
      <w:pPr>
        <w:spacing w:after="80" w:line="276" w:lineRule="auto"/>
        <w:ind w:left="360" w:hanging="240"/>
      </w:pPr>
      <w:r>
        <w:rPr/>
        <w:t xml:space="preserve">•   (e) Relatórios de Impacto à Proteção de Dados (RIPD) dos processos de alto risco</w:t>
      </w:r>
    </w:p>
    <w:p>
      <w:pPr>
        <w:spacing w:after="80" w:line="276" w:lineRule="auto"/>
        <w:ind w:left="360" w:hanging="240"/>
      </w:pPr>
      <w:r>
        <w:rPr/>
        <w:t xml:space="preserve">•   (f) Cadastro de Operadores com cláusulas LGPD</w:t>
      </w:r>
    </w:p>
    <w:p>
      <w:pPr>
        <w:spacing w:after="80" w:line="276" w:lineRule="auto"/>
        <w:ind w:left="360" w:hanging="240"/>
      </w:pPr>
      <w:r>
        <w:rPr/>
        <w:t xml:space="preserve">•   (g) Canal e procedimento de exercício de Direitos do Titular (DSR)</w:t>
      </w:r>
    </w:p>
    <w:p>
      <w:pPr>
        <w:spacing w:after="80" w:line="276" w:lineRule="auto"/>
        <w:ind w:left="360" w:hanging="240"/>
      </w:pPr>
      <w:r>
        <w:rPr/>
        <w:t xml:space="preserve">•   (h) Aviso de Privacidade público</w:t>
      </w:r>
    </w:p>
    <w:p>
      <w:pPr>
        <w:spacing w:after="80" w:line="276" w:lineRule="auto"/>
        <w:ind w:left="360" w:hanging="240"/>
      </w:pPr>
      <w:r>
        <w:rPr/>
        <w:t xml:space="preserve">•   (i) Plano de Resposta a Incidentes (PRI)</w:t>
      </w:r>
    </w:p>
    <w:p>
      <w:pPr>
        <w:spacing w:after="8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6. Responsabilidades</w:t>
      </w:r>
    </w:p>
    <w:p>
      <w:pPr>
        <w:spacing w:after="120" w:line="276" w:lineRule="auto"/>
      </w:pPr>
      <w:r>
        <w:rPr/>
        <w:t xml:space="preserve">Dirigente máximo: aprova o PGP, garante recursos, responde por sanções (Art. 52).</w:t>
      </w:r>
    </w:p>
    <w:p>
      <w:pPr>
        <w:spacing w:after="120" w:line="276" w:lineRule="auto"/>
      </w:pPr>
      <w:r>
        <w:rPr/>
        <w:t xml:space="preserve">Encarregado: conduz operacionalmente, aceita reclamações, comunica-se com ANPD e titulares.</w:t>
      </w:r>
    </w:p>
    <w:p>
      <w:pPr>
        <w:spacing w:after="120" w:line="276" w:lineRule="auto"/>
      </w:pPr>
      <w:r>
        <w:rPr/>
        <w:t xml:space="preserve">Comitê: delibera estrategicamente.</w:t>
      </w:r>
    </w:p>
    <w:p>
      <w:pPr>
        <w:spacing w:after="120" w:line="276" w:lineRule="auto"/>
      </w:pPr>
      <w:r>
        <w:rPr/>
        <w:t xml:space="preserve">Gestores de área: aplicam as orientações.</w:t>
      </w:r>
    </w:p>
    <w:p>
      <w:pPr>
        <w:spacing w:after="120" w:line="276" w:lineRule="auto"/>
      </w:pPr>
      <w:r>
        <w:rPr/>
        <w:t xml:space="preserve">Servidores: cumprem políticas, reportam incidentes.</w:t>
      </w:r>
    </w:p>
    <w:p>
      <w:pPr>
        <w:spacing w:after="120" w:line="276" w:lineRule="auto"/>
      </w:pPr>
      <w:r>
        <w:rPr/>
        <w:t xml:space="preserve">Operadores (terceiros): cumprem cláusulas LGPD dos contratos.</w:t>
      </w:r>
    </w:p>
    <w:p>
      <w:pPr>
        <w:pStyle w:val="Heading3"/>
        <w:spacing w:before="240" w:after="120" w:line="276" w:lineRule="auto"/>
        <w:keepNext/>
      </w:pPr>
      <w:r>
        <w:rPr/>
        <w:t xml:space="preserve">7. Revisão</w:t>
      </w:r>
    </w:p>
    <w:p>
      <w:pPr>
        <w:spacing w:after="120" w:line="276" w:lineRule="auto"/>
      </w:pPr>
      <w:r>
        <w:rPr/>
        <w:t xml:space="preserve">Esta Política é revisada anualmente ou antes em caso de: alteração legislativa · decisão da ANPD · incidente ALTA/CRÍTICA · reorganização institucional relevante.</w:t>
      </w:r>
    </w:p>
    <w:p>
      <w:pPr>
        <w:pStyle w:val="Heading3"/>
        <w:spacing w:before="240" w:after="120" w:line="276" w:lineRule="auto"/>
        <w:keepNext/>
      </w:pPr>
      <w:r>
        <w:rPr/>
        <w:t xml:space="preserve">8. Vigência</w:t>
      </w:r>
    </w:p>
    <w:p>
      <w:pPr>
        <w:spacing w:after="120" w:line="276" w:lineRule="auto"/>
      </w:pPr>
      <w:r>
        <w:rPr/>
        <w:t xml:space="preserve">Esta Política entra em vigor na data de sua publicação em </w:t>
      </w:r>
      <w:r>
        <w:rPr>
          <w:rFonts w:ascii="Consolas" w:hAnsi="Consolas"/>
          <w:b/>
          <w:i/>
          <w:color w:val="B83A26"/>
          <w:sz w:val="20"/>
        </w:rPr>
        <w:t xml:space="preserve">[DIÁRIO OFICIAL ou EQUIVALENTE]</w:t>
      </w:r>
      <w:r>
        <w:rPr/>
        <w:t xml:space="preserve"> e revoga disposições em contrário.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[CIDADE]</w:t>
      </w:r>
      <w:r>
        <w:rPr/>
        <w:t xml:space="preserve">, </w:t>
      </w:r>
      <w:r>
        <w:rPr>
          <w:rFonts w:ascii="Consolas" w:hAnsi="Consolas"/>
          <w:b/>
          <w:i/>
          <w:color w:val="B83A26"/>
          <w:sz w:val="20"/>
        </w:rPr>
        <w:t xml:space="preserve">[DATA]</w:t>
      </w:r>
      <w:r>
        <w:rPr/>
        <w:t xml:space="preserve">.</w:t>
      </w:r>
    </w:p>
    <w:p>
      <w:pPr>
        <w:jc w:val="center"/>
        <w:spacing w:before="360" w:after="0" w:line="276" w:lineRule="auto"/>
      </w:pPr>
      <w:r>
        <w:rPr/>
        <w:t xml:space="preserve">________________________________________________</w:t>
      </w:r>
    </w:p>
    <w:p>
      <w:pPr>
        <w:jc w:val="center"/>
        <w:spacing w:before="0" w:after="0" w:line="276" w:lineRule="auto"/>
      </w:pPr>
      <w:r>
        <w:rPr>
          <w:b/>
          <w:color w:val="14304F"/>
          <w:rFonts w:ascii="Consolas" w:hAnsi="Consolas"/>
          <w:b/>
          <w:i/>
          <w:color w:val="B83A26"/>
          <w:sz w:val="20"/>
        </w:rPr>
        <w:t xml:space="preserve">[NOME DA AUTORIDADE MÁXIMA]</w:t>
      </w:r>
    </w:p>
    <w:p>
      <w:pPr>
        <w:spacing w:after="240" w:line="276" w:lineRule="auto"/>
      </w:pPr>
    </w:p>
    <w:p>
      <w:pPr>
        <w:spacing w:after="120" w:line="276" w:lineRule="auto"/>
      </w:pPr>
      <w:r>
        <w:rPr/>
        <w:t xml:space="preserve">Dirigente máximo do órgão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POLÍTICA DO PGP — Prefeitura Municipal de Vegas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Encarregada: Maria Silva (Procuradoria-Adjunta). Comitê: 7 membros (TI/Jurídico/Comunicação/RH/Saúde/Tributário/Assistência Social).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Reuniões mensais na 1ª terça-feira do mês.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Aprovado pelo Decreto Municipal nº 042/2027, de 15 de fevereiro de 2027 — Prefeita Ana Costa.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08 · Grupo 2 · Documentos Institucionais</w:t>
      </w:r>
    </w:p>
    <w:p>
      <w:pPr>
        <w:pStyle w:val="Heading1"/>
        <w:spacing w:before="80" w:after="240" w:line="276" w:lineRule="auto"/>
        <w:keepNext/>
      </w:pPr>
      <w:r>
        <w:rPr/>
        <w:t xml:space="preserve">Cláusulas LGPD pra contratos (aditamento padrão)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Pra incluir em contratos novos OU aditar contratos vigentes com operadores (terceiros que tratam dados pessoais em nome da Instituição). Atende o Art. 39 LGPD. Em contratos antigos pré-2020 sem cláusulas LGPD, promover aditamento gradualmente.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 — 8 cláusulas mínimas (Art. 39 LGPD)</w:t>
      </w:r>
    </w:p>
    <w:p>
      <w:pPr>
        <w:spacing w:after="120" w:line="276" w:lineRule="auto"/>
      </w:pPr>
      <w:r>
        <w:rPr/>
        <w:t xml:space="preserve">As cláusulas abaixo devem ser incluídas em todos os contratos com operadores. Adaptar redação às minutas-padrão da Procuradoria.</w:t>
      </w:r>
    </w:p>
    <w:p>
      <w:pPr>
        <w:pStyle w:val="Heading3"/>
        <w:spacing w:before="240" w:after="120" w:line="276" w:lineRule="auto"/>
        <w:keepNext/>
      </w:pPr>
      <w:r>
        <w:rPr/>
        <w:t xml:space="preserve">Cláusula 1 — Objeto do tratamento</w:t>
      </w:r>
    </w:p>
    <w:p>
      <w:pPr>
        <w:spacing w:after="120" w:line="276" w:lineRule="auto"/>
      </w:pPr>
      <w:r>
        <w:rPr/>
        <w:t xml:space="preserve">O OPERADOR realizará tratamento de dados pessoais exclusivamente para os fins descritos no objeto principal deste contrato, ficando vedado qualquer tratamento estranho a esse escopo, salvo expressa autorização prévia e por escrito da CONTRATANTE.</w:t>
      </w:r>
    </w:p>
    <w:p>
      <w:pPr>
        <w:pStyle w:val="Heading3"/>
        <w:spacing w:before="240" w:after="120" w:line="276" w:lineRule="auto"/>
        <w:keepNext/>
      </w:pPr>
      <w:r>
        <w:rPr/>
        <w:t xml:space="preserve">Cláusula 2 — Segurança e confidencialidade</w:t>
      </w:r>
    </w:p>
    <w:p>
      <w:pPr>
        <w:spacing w:after="120" w:line="276" w:lineRule="auto"/>
      </w:pPr>
      <w:r>
        <w:rPr/>
        <w:t xml:space="preserve">O OPERADOR adotará medidas técnicas e administrativas adequadas para proteger os dados pessoais contra acessos não autorizados, perdas acidentais, alterações indevidas ou divulgação inadequada, em conformidade com os Arts. 46 a 49 da LGPD.</w:t>
      </w:r>
    </w:p>
    <w:p>
      <w:pPr>
        <w:pStyle w:val="Heading3"/>
        <w:spacing w:before="240" w:after="120" w:line="276" w:lineRule="auto"/>
        <w:keepNext/>
      </w:pPr>
      <w:r>
        <w:rPr/>
        <w:t xml:space="preserve">Cláusula 3 — Comunicação de incidentes</w:t>
      </w:r>
    </w:p>
    <w:p>
      <w:pPr>
        <w:spacing w:after="120" w:line="276" w:lineRule="auto"/>
      </w:pPr>
      <w:r>
        <w:rPr/>
        <w:t xml:space="preserve">O OPERADOR comunicará à CONTRATANTE, imediatamente após o conhecimento e em prazo não superior a 24 (vinte e quatro) horas, qualquer incidente de segurança envolvendo dados pessoais sob seu tratamento, fornecendo informações pra subsidiar a comunicação à ANPD e aos titulares.</w:t>
      </w:r>
    </w:p>
    <w:p>
      <w:pPr>
        <w:pStyle w:val="Heading3"/>
        <w:spacing w:before="240" w:after="120" w:line="276" w:lineRule="auto"/>
        <w:keepNext/>
      </w:pPr>
      <w:r>
        <w:rPr/>
        <w:t xml:space="preserve">Cláusula 4 — Subcontratação</w:t>
      </w:r>
    </w:p>
    <w:p>
      <w:pPr>
        <w:spacing w:after="120" w:line="276" w:lineRule="auto"/>
      </w:pPr>
      <w:r>
        <w:rPr/>
        <w:t xml:space="preserve">O OPERADOR não subcontratará terceiros para o tratamento sem prévia autorização escrita da CONTRATANTE. Em caso de autorização, o sub-operador assumirá as mesmas obrigações deste contrato por instrumento escrito.</w:t>
      </w:r>
    </w:p>
    <w:p>
      <w:pPr>
        <w:pStyle w:val="Heading3"/>
        <w:spacing w:before="240" w:after="120" w:line="276" w:lineRule="auto"/>
        <w:keepNext/>
      </w:pPr>
      <w:r>
        <w:rPr/>
        <w:t xml:space="preserve">Cláusula 5 — Direitos dos titulares</w:t>
      </w:r>
    </w:p>
    <w:p>
      <w:pPr>
        <w:spacing w:after="120" w:line="276" w:lineRule="auto"/>
      </w:pPr>
      <w:r>
        <w:rPr/>
        <w:t xml:space="preserve">O OPERADOR auxiliará a CONTRATANTE no atendimento das solicitações dos titulares (Art. 18 LGPD), em prazo não superior a 5 (cinco) dias úteis a contar da requisição.</w:t>
      </w:r>
    </w:p>
    <w:p>
      <w:pPr>
        <w:pStyle w:val="Heading3"/>
        <w:spacing w:before="240" w:after="120" w:line="276" w:lineRule="auto"/>
        <w:keepNext/>
      </w:pPr>
      <w:r>
        <w:rPr/>
        <w:t xml:space="preserve">Cláusula 6 — Retenção e devolução/destruição</w:t>
      </w:r>
    </w:p>
    <w:p>
      <w:pPr>
        <w:spacing w:after="120" w:line="276" w:lineRule="auto"/>
      </w:pPr>
      <w:r>
        <w:rPr/>
        <w:t xml:space="preserve">Encerrada a relação contratual, o OPERADOR devolverá à CONTRATANTE ou destruirá, conforme orientação desta, todos os dados pessoais sob seu tratamento, em prazo não superior a 30 (trinta) dias, salvo determinação legal em contrário.</w:t>
      </w:r>
    </w:p>
    <w:p>
      <w:pPr>
        <w:pStyle w:val="Heading3"/>
        <w:spacing w:before="240" w:after="120" w:line="276" w:lineRule="auto"/>
        <w:keepNext/>
      </w:pPr>
      <w:r>
        <w:rPr/>
        <w:t xml:space="preserve">Cláusula 7 — Auditoria</w:t>
      </w:r>
    </w:p>
    <w:p>
      <w:pPr>
        <w:spacing w:after="120" w:line="276" w:lineRule="auto"/>
      </w:pPr>
      <w:r>
        <w:rPr/>
        <w:t xml:space="preserve">A CONTRATANTE poderá, mediante aviso prévio de 15 dias úteis, realizar auditoria das medidas de segurança implementadas pelo OPERADOR, diretamente ou por terceiro independente.</w:t>
      </w:r>
    </w:p>
    <w:p>
      <w:pPr>
        <w:pStyle w:val="Heading3"/>
        <w:spacing w:before="240" w:after="120" w:line="276" w:lineRule="auto"/>
        <w:keepNext/>
      </w:pPr>
      <w:r>
        <w:rPr/>
        <w:t xml:space="preserve">Cláusula 8 — Responsabilidade</w:t>
      </w:r>
    </w:p>
    <w:p>
      <w:pPr>
        <w:spacing w:after="120" w:line="276" w:lineRule="auto"/>
      </w:pPr>
      <w:r>
        <w:rPr/>
        <w:t xml:space="preserve">O OPERADOR responde civilmente pelos danos decorrentes do descumprimento das obrigações deste contrato, nos termos do Art. 42 da LGPD, sem prejuízo das sanções administrativas e judiciais cabíveis.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Como aplicar em contratos antigos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Promover TERMO ADITIVO ao contrato, sem necessidade de rescisão. Cabeçalho do aditivo: 'Termo Aditivo nº X — Inclusão de Cláusulas LGPD ao Contrato nº Y'. Anexar este conjunto de 8 cláusulas. Assinatura de ambas as partes.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TERMO ADITIVO Nº 02 — Inclusão de Cláusulas LGPD ao Contrato nº 045/2024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Pelo presente Termo, a Prefeitura Municipal de Vegas e a Empresa Hipotética Tecnologia LTDA (CNPJ 00.000.000/0001-00) aditam o Contrato nº 045/2024 (objeto: hospedagem do sistema de Ouvidoria) pra incluir as Cláusulas LGPD do Art. 39 da Lei 13.709/2018, vigentes a partir desta data.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Vegas, 15 de março de 2027. Prefeita Ana Costa / Diretor Empresa Hipotética.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09 · Grupo 2 · Documentos Institucionais</w:t>
      </w:r>
    </w:p>
    <w:p>
      <w:pPr>
        <w:pStyle w:val="Heading1"/>
        <w:spacing w:before="80" w:after="240" w:line="276" w:lineRule="auto"/>
        <w:keepNext/>
      </w:pPr>
      <w:r>
        <w:rPr/>
        <w:t xml:space="preserve">Política de Retenção e Descarte de Dados Pessoais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6 do PGP. Define prazos de retenção por categoria de dado e procedimento de descarte seguro. Cumpre o Art. 16 da LGPD. Revisão anual recomendada.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</w:t>
      </w:r>
    </w:p>
    <w:p>
      <w:pPr>
        <w:pStyle w:val="Heading3"/>
        <w:spacing w:before="240" w:after="120" w:line="276" w:lineRule="auto"/>
        <w:keepNext/>
      </w:pPr>
      <w:r>
        <w:rPr/>
        <w:t xml:space="preserve">1. Princípio geral</w:t>
      </w:r>
    </w:p>
    <w:p>
      <w:pPr>
        <w:spacing w:after="120" w:line="276" w:lineRule="auto"/>
      </w:pPr>
      <w:r>
        <w:rPr/>
        <w:t xml:space="preserve">Os dados pessoais não são mantidos por tempo superior ao necessário ao cumprimento da finalidade. Findo o tratamento, devem ser eliminados, anonimizados ou ter retenção justificada em hipótese legal específica (Art. 16 LGPD).</w:t>
      </w:r>
    </w:p>
    <w:p>
      <w:pPr>
        <w:pStyle w:val="Heading3"/>
        <w:spacing w:before="240" w:after="120" w:line="276" w:lineRule="auto"/>
        <w:keepNext/>
      </w:pPr>
      <w:r>
        <w:rPr/>
        <w:t xml:space="preserve">2. Hipóteses que autorizam retenção (Art. 16)</w:t>
      </w:r>
    </w:p>
    <w:p>
      <w:pPr>
        <w:spacing w:after="80" w:line="276" w:lineRule="auto"/>
        <w:ind w:left="360" w:hanging="240"/>
      </w:pPr>
      <w:r>
        <w:rPr/>
        <w:t xml:space="preserve">•   Cumprimento de obrigação legal ou regulatória</w:t>
      </w:r>
    </w:p>
    <w:p>
      <w:pPr>
        <w:spacing w:after="80" w:line="276" w:lineRule="auto"/>
        <w:ind w:left="360" w:hanging="240"/>
      </w:pPr>
      <w:r>
        <w:rPr/>
        <w:t xml:space="preserve">•   Estudo por órgão de pesquisa (com anonimização sempre que possível)</w:t>
      </w:r>
    </w:p>
    <w:p>
      <w:pPr>
        <w:spacing w:after="80" w:line="276" w:lineRule="auto"/>
        <w:ind w:left="360" w:hanging="240"/>
      </w:pPr>
      <w:r>
        <w:rPr/>
        <w:t xml:space="preserve">•   Transferência a terceiro respeitada a Lei</w:t>
      </w:r>
    </w:p>
    <w:p>
      <w:pPr>
        <w:spacing w:after="80" w:line="276" w:lineRule="auto"/>
        <w:ind w:left="360" w:hanging="240"/>
      </w:pPr>
      <w:r>
        <w:rPr/>
        <w:t xml:space="preserve">•   Uso exclusivo do controlador, com anonimização</w:t>
      </w:r>
    </w:p>
    <w:p>
      <w:pPr>
        <w:spacing w:after="8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3. Tabela de prazos por categoria — preencher</w:t>
      </w:r>
    </w:p>
    <w:p>
      <w:pPr>
        <w:spacing w:after="120" w:line="276" w:lineRule="auto"/>
      </w:pPr>
      <w:r>
        <w:rPr/>
        <w:t xml:space="preserve">Adaptar prazos à realidade institucional e à legislação setorial aplicável: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Dados de servidores ativos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[durante o vínculo + prazo previdenciário — geralmente até 75 anos]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Dados de servidores inativos / pensionistas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[durante pagamento de benefícios + prazo previdenciário]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Candidatos não selecionados em seleções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[1 ano após término da validade do edital]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Atendimento ao cidadão / Ouvidoria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[5 anos — prazo prescricional padrão]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Dados de saúde (prontuários)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[20 anos da última consulta — CFM Res. 1.821/2007]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Dados fiscais / tributários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[5 anos — legislação tributária]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Logs de acesso a sistemas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[6 meses a 5 anos — conforme criticidade]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Imagens de CFTV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[30 a 90 dias, salvo investigação em curso]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Licitantes não vencedores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[5 anos após encerramento do certame]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4. Procedimento de descarte</w:t>
      </w:r>
    </w:p>
    <w:p>
      <w:pPr>
        <w:spacing w:after="120" w:line="276" w:lineRule="auto"/>
      </w:pPr>
      <w:r>
        <w:rPr/>
        <w:t xml:space="preserve">Documental: fragmentação ou incineração com registro em termo.</w:t>
      </w:r>
    </w:p>
    <w:p>
      <w:pPr>
        <w:spacing w:after="120" w:line="276" w:lineRule="auto"/>
      </w:pPr>
      <w:r>
        <w:rPr/>
        <w:t xml:space="preserve">Digital: exclusão lógica + sobrescrita ou descarte físico do meio.</w:t>
      </w:r>
    </w:p>
    <w:p>
      <w:pPr>
        <w:spacing w:after="120" w:line="276" w:lineRule="auto"/>
      </w:pPr>
      <w:r>
        <w:rPr/>
        <w:t xml:space="preserve">Em ambos os casos, lavrar termo de descarte com data, responsável e categoria descartada. Reter o termo pelo prazo prescricional aplicável.</w:t>
      </w:r>
    </w:p>
    <w:p>
      <w:pPr>
        <w:pStyle w:val="Heading3"/>
        <w:spacing w:before="240" w:after="120" w:line="276" w:lineRule="auto"/>
        <w:keepNext/>
      </w:pPr>
      <w:r>
        <w:rPr/>
        <w:t xml:space="preserve">5. Anonimização como alternativa</w:t>
      </w:r>
    </w:p>
    <w:p>
      <w:pPr>
        <w:spacing w:after="120" w:line="276" w:lineRule="auto"/>
      </w:pPr>
      <w:r>
        <w:rPr/>
        <w:t xml:space="preserve">Quando viável, anonimizar em vez de descartar (Art. 12 LGPD) — dado anonimizado sai do escopo da LGPD. Anonimização precisa ser irreversível (não basta pseudonimização).</w:t>
      </w:r>
    </w:p>
    <w:p>
      <w:pPr>
        <w:pStyle w:val="Heading3"/>
        <w:spacing w:before="240" w:after="120" w:line="276" w:lineRule="auto"/>
        <w:keepNext/>
      </w:pPr>
      <w:r>
        <w:rPr/>
        <w:t xml:space="preserve">6. Revisão</w:t>
      </w:r>
    </w:p>
    <w:p>
      <w:pPr>
        <w:spacing w:after="120" w:line="276" w:lineRule="auto"/>
      </w:pPr>
      <w:r>
        <w:rPr/>
        <w:t xml:space="preserve">Esta Política é revisada anualmente, especialmente pra adequar prazos a alterações legislativas e novos sistemas implantados.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POLÍTICA DE RETENÇÃO — Prefeitura Municipal de Vegas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Dados de servidores ativos: durante o vínculo + 75 anos (Lei nº 9.717/1998 — previdenciária).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Dados de Ouvidoria: 5 anos (prazo prescricional padrão da AdmPub).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Prontuários médicos: 20 anos da última consulta (Resolução CFM nº 1.821/2007).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Anonimização aplicada aos dados de saúde após 20 anos (estatística agregada — fora do escopo LGPD).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10 · Grupo 2 · Documentos Institucionais</w:t>
      </w:r>
    </w:p>
    <w:p>
      <w:pPr>
        <w:pStyle w:val="Heading1"/>
        <w:spacing w:before="80" w:after="240" w:line="276" w:lineRule="auto"/>
        <w:keepNext/>
      </w:pPr>
      <w:r>
        <w:rPr/>
        <w:t xml:space="preserve">Termo de Consentimento do Titular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APENAS em tratamentos FACULTATIVOS do ponto de vista do cidadão (ex: cadastro voluntário em newsletter institucional, autorização pra uso de imagem em material promocional). NO SETOR PÚBLICO, consentimento é base legal EXCEPCIONAL — a regra é Art. 7º II (obrigação legal) ou Art. 7º III (política pública). Consentimento exige possibilidade REAL de recusa sem prejuízo do serviço público principal.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TERMO DE CONSENTIMENTO PARA TRATAMENTO DE DADOS PESSOAIS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DA INSTITUIÇÃO]</w:t>
            </w:r>
            <w:r>
              <w:rPr/>
              <w:t xml:space="preserve">, inscrita no CNPJ sob nº </w:t>
            </w: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[CNPJ]</w:t>
            </w:r>
            <w:r>
              <w:rPr/>
              <w:t xml:space="preserve">, com sede em </w:t>
            </w: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[ENDEREÇO]</w:t>
            </w:r>
            <w:r>
              <w:rPr/>
              <w:t xml:space="preserve">, na qualidade de Controlador (Art. 5º VI LGPD), solicita o consentimento de </w:t>
            </w: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DO TITULAR]</w:t>
            </w:r>
            <w:r>
              <w:rPr/>
              <w:t xml:space="preserve"> para o tratamento dos seguintes dados pessoais: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Dados tratados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[LISTA ESPECÍFICA — ex: nome, e-mail, telefone, imagem em vídeo de evento]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Finalidade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[ESPECÍFICA — ex: envio de informativo institucional mensal sobre eventos culturais]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Prazo de retenção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[ESPECÍFICO — ex: até que o titular solicite descadastro]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Compartilhamentos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[se houver, ESPECIFICAR — ex: empresa contratada pra hospedagem do mailing — nome + cláusulas LGPD]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Direitos do titular</w:t>
      </w:r>
    </w:p>
    <w:p>
      <w:pPr>
        <w:spacing w:after="120" w:line="276" w:lineRule="auto"/>
      </w:pPr>
      <w:r>
        <w:rPr/>
        <w:t xml:space="preserve">O titular pode, a qualquer tempo, revogar este consentimento e exercer os direitos do Art. 18 da LGPD (acesso, correção, anonimização, eliminação, portabilidade, oposição, informações sobre compartilhamento), pelo canal: </w:t>
      </w:r>
      <w:r>
        <w:rPr>
          <w:rFonts w:ascii="Consolas" w:hAnsi="Consolas"/>
          <w:b/>
          <w:i/>
          <w:color w:val="B83A26"/>
          <w:sz w:val="20"/>
        </w:rPr>
        <w:t xml:space="preserve">[E-MAIL DO ENCARREGADO]</w:t>
      </w:r>
      <w:r>
        <w:rPr/>
        <w:t xml:space="preserve">.</w:t>
      </w:r>
    </w:p>
    <w:p>
      <w:pPr>
        <w:pStyle w:val="Heading3"/>
        <w:spacing w:before="240" w:after="120" w:line="276" w:lineRule="auto"/>
        <w:keepNext/>
      </w:pPr>
      <w:r>
        <w:rPr/>
        <w:t xml:space="preserve">Declaração</w:t>
      </w:r>
    </w:p>
    <w:p>
      <w:pPr>
        <w:spacing w:after="120" w:line="276" w:lineRule="auto"/>
      </w:pPr>
      <w:r>
        <w:rPr/>
        <w:t xml:space="preserve">Declaro ter sido informado(a) sobre o tratamento dos meus dados pessoais e concordo livremente, de forma específica e inequívoca (Art. 5º XII LGPD), com o tratamento descrito acima.</w:t>
      </w:r>
    </w:p>
    <w:p>
      <w:pPr>
        <w:spacing w:after="120" w:line="276" w:lineRule="auto"/>
      </w:pPr>
      <w:r>
        <w:rPr/>
        <w:t xml:space="preserve">Local, data: </w:t>
      </w:r>
      <w:r>
        <w:rPr>
          <w:rFonts w:ascii="Consolas" w:hAnsi="Consolas"/>
          <w:b/>
          <w:i/>
          <w:color w:val="B83A26"/>
          <w:sz w:val="20"/>
        </w:rPr>
        <w:t xml:space="preserve">[CIDADE]</w:t>
      </w:r>
      <w:r>
        <w:rPr/>
        <w:t xml:space="preserve">, </w:t>
      </w:r>
      <w:r>
        <w:rPr>
          <w:rFonts w:ascii="Consolas" w:hAnsi="Consolas"/>
          <w:b/>
          <w:i/>
          <w:color w:val="B83A26"/>
          <w:sz w:val="20"/>
        </w:rPr>
        <w:t xml:space="preserve">[DATA]</w:t>
      </w:r>
      <w:r>
        <w:rPr/>
        <w:t xml:space="preserve">.</w:t>
      </w:r>
    </w:p>
    <w:p>
      <w:pPr>
        <w:jc w:val="center"/>
        <w:spacing w:before="360" w:after="0" w:line="276" w:lineRule="auto"/>
      </w:pPr>
      <w:r>
        <w:rPr/>
        <w:t xml:space="preserve">________________________________________________</w:t>
      </w:r>
    </w:p>
    <w:p>
      <w:pPr>
        <w:jc w:val="center"/>
        <w:spacing w:before="0" w:after="0" w:line="276" w:lineRule="auto"/>
      </w:pPr>
      <w:r>
        <w:rPr>
          <w:b/>
          <w:color w:val="14304F"/>
        </w:rPr>
        <w:t xml:space="preserve">Assinatura do(a) titular</w:t>
      </w:r>
    </w:p>
    <w:p>
      <w:pPr>
        <w:spacing w:after="240" w:line="276" w:lineRule="auto"/>
      </w:pP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Validade do consentimento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Consentimento marcado por padrão (opt-out) é INVÁLIDO (Art. 8º). Caixa de aceite deve estar DESMARCADA por padrão — titular marca se quiser (opt-in real). Consentimento revogado a qualquer momento pelo canal DSR.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TERMO DE CONSENTIMENTO — Prefeitura Municipal de Vegas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Dados: nome + e-mail. Finalidade: envio de newsletter mensal sobre eventos culturais municipais. Prazo: até descadastro. Compartilhamento: nenhum.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Titular: João Silva. Canal DSR: dpo@vegas.gov.br.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Assinatura digital, 15 de janeiro de 2027.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11 · Grupo 2 · Documentos Institucionais</w:t>
      </w:r>
    </w:p>
    <w:p>
      <w:pPr>
        <w:pStyle w:val="Heading1"/>
        <w:spacing w:before="80" w:after="240" w:line="276" w:lineRule="auto"/>
        <w:keepNext/>
      </w:pPr>
      <w:r>
        <w:rPr/>
        <w:t xml:space="preserve">Comunicação de Incidente à ANPD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Em até 3 dias úteis após o conhecimento de incidente de severidade ALTA ou CRÍTICA (Art. 48 LGPD + Resolução CD/ANPD nº 15/2024). Submeter via portal da ANPD (gov.br/anpd → Comunicações).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 — campos obrigatórios</w:t>
      </w:r>
    </w:p>
    <w:p>
      <w:pPr>
        <w:pStyle w:val="Heading3"/>
        <w:spacing w:before="240" w:after="120" w:line="276" w:lineRule="auto"/>
        <w:keepNext/>
      </w:pPr>
      <w:r>
        <w:rPr/>
        <w:t xml:space="preserve">1. Identificação do controlador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Nome do órgão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DA INSTITUIÇÃO]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CNPJ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[CNPJ]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Endereço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[ENDEREÇO COMPLETO]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Nome do Encarregado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DO ENCARREGADO]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E-mail do Encarregado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[E-MAIL]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Telefone do Encarregado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[TELEFONE]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2. Quando ocorreu / foi detectado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Data e hora aproximada da ocorrência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 + HORA — se conhecida; senão indicar 'desconhecida']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Data e hora da detecção pelo controlador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 + HORA]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Data desta comunicação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 + HORA]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3. Descrição do incidente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[DESCRIÇÃO DA NATUREZA DO INCIDENTE — vazamento por acesso indevido? perda de dispositivo? ataque externo? falha em sistema? Detalhar de forma objetiva, sem juízo de valor.]</w:t>
      </w:r>
    </w:p>
    <w:p>
      <w:pPr>
        <w:pStyle w:val="Heading3"/>
        <w:spacing w:before="240" w:after="120" w:line="276" w:lineRule="auto"/>
        <w:keepNext/>
      </w:pPr>
      <w:r>
        <w:rPr/>
        <w:t xml:space="preserve">4. Natureza dos dados afetados</w:t>
      </w:r>
    </w:p>
    <w:p>
      <w:pPr>
        <w:spacing w:after="120" w:line="276" w:lineRule="auto"/>
      </w:pPr>
      <w:r>
        <w:rPr/>
        <w:t xml:space="preserve">Marcar todas as categorias aplicáveis:</w:t>
      </w:r>
    </w:p>
    <w:p>
      <w:pPr>
        <w:spacing w:after="80" w:line="276" w:lineRule="auto"/>
        <w:ind w:left="360" w:hanging="240"/>
      </w:pPr>
      <w:r>
        <w:rPr/>
        <w:t xml:space="preserve">•   ☐ Dados cadastrais (nome, CPF, RG, endereço)</w:t>
      </w:r>
    </w:p>
    <w:p>
      <w:pPr>
        <w:spacing w:after="80" w:line="276" w:lineRule="auto"/>
        <w:ind w:left="360" w:hanging="240"/>
      </w:pPr>
      <w:r>
        <w:rPr/>
        <w:t xml:space="preserve">•   ☐ Dados de contato (e-mail, telefone)</w:t>
      </w:r>
    </w:p>
    <w:p>
      <w:pPr>
        <w:spacing w:after="80" w:line="276" w:lineRule="auto"/>
        <w:ind w:left="360" w:hanging="240"/>
      </w:pPr>
      <w:r>
        <w:rPr/>
        <w:t xml:space="preserve">•   ☐ Dados financeiros (conta bancária, salário, transações)</w:t>
      </w:r>
    </w:p>
    <w:p>
      <w:pPr>
        <w:spacing w:after="80" w:line="276" w:lineRule="auto"/>
        <w:ind w:left="360" w:hanging="240"/>
      </w:pPr>
      <w:r>
        <w:rPr/>
        <w:t xml:space="preserve">•   ☐ Dados de saúde</w:t>
      </w:r>
    </w:p>
    <w:p>
      <w:pPr>
        <w:spacing w:after="80" w:line="276" w:lineRule="auto"/>
        <w:ind w:left="360" w:hanging="240"/>
      </w:pPr>
      <w:r>
        <w:rPr/>
        <w:t xml:space="preserve">•   ☐ Outros dados sensíveis (Art. 5º II) — especificar</w:t>
      </w:r>
    </w:p>
    <w:p>
      <w:pPr>
        <w:spacing w:after="80" w:line="276" w:lineRule="auto"/>
        <w:ind w:left="360" w:hanging="240"/>
      </w:pPr>
      <w:r>
        <w:rPr/>
        <w:t xml:space="preserve">•   ☐ Dados de crianças/adolescentes</w:t>
      </w:r>
    </w:p>
    <w:p>
      <w:pPr>
        <w:spacing w:after="80" w:line="276" w:lineRule="auto"/>
        <w:ind w:left="360" w:hanging="240"/>
      </w:pPr>
      <w:r>
        <w:rPr/>
        <w:t xml:space="preserve">•   ☐ Outros — especificar</w:t>
      </w:r>
    </w:p>
    <w:p>
      <w:pPr>
        <w:spacing w:after="8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5. Categorias e número de titulares afetados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Categorias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servidores ativos, cidadãos atendidos, fornecedores]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Número aproximado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250 servidores]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6. Medidas de segurança que estavam em uso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[DESCRIÇÃO DAS MEDIDAS QUE EXISTIAM ANTES DO INCIDENTE — controle de acesso, criptografia, backup, treinamento, etc.]</w:t>
      </w:r>
    </w:p>
    <w:p>
      <w:pPr>
        <w:pStyle w:val="Heading3"/>
        <w:spacing w:before="240" w:after="120" w:line="276" w:lineRule="auto"/>
        <w:keepNext/>
      </w:pPr>
      <w:r>
        <w:rPr/>
        <w:t xml:space="preserve">7. Riscos relacionados ao incidente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[ANÁLISE DOS RISCOS — danos morais aos titulares, exposição financeira, discriminação, etc.]</w:t>
      </w:r>
    </w:p>
    <w:p>
      <w:pPr>
        <w:pStyle w:val="Heading3"/>
        <w:spacing w:before="240" w:after="120" w:line="276" w:lineRule="auto"/>
        <w:keepNext/>
      </w:pPr>
      <w:r>
        <w:rPr/>
        <w:t xml:space="preserve">8. Medidas adotadas para mitigar</w:t>
      </w:r>
    </w:p>
    <w:p>
      <w:pPr>
        <w:spacing w:after="80" w:line="276" w:lineRule="auto"/>
        <w:ind w:left="360" w:hanging="240"/>
      </w:pPr>
      <w:r>
        <w:rPr/>
        <w:t xml:space="preserve">•   ☐ Isolamento do sistema/processo afetado</w:t>
      </w:r>
    </w:p>
    <w:p>
      <w:pPr>
        <w:spacing w:after="80" w:line="276" w:lineRule="auto"/>
        <w:ind w:left="360" w:hanging="240"/>
      </w:pPr>
      <w:r>
        <w:rPr/>
        <w:t xml:space="preserve">•   ☐ Revogação de credenciais comprometidas</w:t>
      </w:r>
    </w:p>
    <w:p>
      <w:pPr>
        <w:spacing w:after="80" w:line="276" w:lineRule="auto"/>
        <w:ind w:left="360" w:hanging="240"/>
      </w:pPr>
      <w:r>
        <w:rPr/>
        <w:t xml:space="preserve">•   ☐ Aplicação de patches/correções</w:t>
      </w:r>
    </w:p>
    <w:p>
      <w:pPr>
        <w:spacing w:after="80" w:line="276" w:lineRule="auto"/>
        <w:ind w:left="360" w:hanging="240"/>
      </w:pPr>
      <w:r>
        <w:rPr/>
        <w:t xml:space="preserve">•   ☐ Restauração a partir de backup íntegro</w:t>
      </w:r>
    </w:p>
    <w:p>
      <w:pPr>
        <w:spacing w:after="80" w:line="276" w:lineRule="auto"/>
        <w:ind w:left="360" w:hanging="240"/>
      </w:pPr>
      <w:r>
        <w:rPr/>
        <w:t xml:space="preserve">•   ☐ Apuração disciplinar (se aplicável)</w:t>
      </w:r>
    </w:p>
    <w:p>
      <w:pPr>
        <w:spacing w:after="80" w:line="276" w:lineRule="auto"/>
        <w:ind w:left="360" w:hanging="240"/>
      </w:pPr>
      <w:r>
        <w:rPr/>
        <w:t xml:space="preserve">•   ☐ Notificação individual aos titulares afetados</w:t>
      </w:r>
    </w:p>
    <w:p>
      <w:pPr>
        <w:spacing w:after="80" w:line="276" w:lineRule="auto"/>
        <w:ind w:left="360" w:hanging="240"/>
      </w:pPr>
      <w:r>
        <w:rPr/>
        <w:t xml:space="preserve">•   ☐ Revisão dos perfis de acesso</w:t>
      </w:r>
    </w:p>
    <w:p>
      <w:pPr>
        <w:spacing w:after="80" w:line="276" w:lineRule="auto"/>
        <w:ind w:left="360" w:hanging="240"/>
      </w:pPr>
      <w:r>
        <w:rPr/>
        <w:t xml:space="preserve">•   ☐ Outras — especificar</w:t>
      </w:r>
    </w:p>
    <w:p>
      <w:pPr>
        <w:spacing w:after="8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9. Motivo do atraso (se aplicável)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[SE A COMUNICAÇÃO NÃO FOI EM ATÉ 3 DIAS ÚTEIS — justificar com base técnica/operacional]</w:t>
      </w:r>
    </w:p>
    <w:p>
      <w:pPr>
        <w:pStyle w:val="Heading3"/>
        <w:spacing w:before="240" w:after="120" w:line="276" w:lineRule="auto"/>
        <w:keepNext/>
      </w:pPr>
      <w:r>
        <w:rPr/>
        <w:t xml:space="preserve">10. Identificação do responsável pela comunicação</w:t>
      </w:r>
    </w:p>
    <w:p>
      <w:pPr>
        <w:spacing w:after="120" w:line="276" w:lineRule="auto"/>
      </w:pPr>
      <w:r>
        <w:rPr/>
        <w:t xml:space="preserve">Nome: </w:t>
      </w:r>
      <w:r>
        <w:rPr>
          <w:rFonts w:ascii="Consolas" w:hAnsi="Consolas"/>
          <w:b/>
          <w:i/>
          <w:color w:val="B83A26"/>
          <w:sz w:val="20"/>
        </w:rPr>
        <w:t xml:space="preserve">[NOME DO ENCARREGADO]</w:t>
      </w:r>
    </w:p>
    <w:p>
      <w:pPr>
        <w:spacing w:after="120" w:line="276" w:lineRule="auto"/>
      </w:pPr>
      <w:r>
        <w:rPr/>
        <w:t xml:space="preserve">Cargo: </w:t>
      </w:r>
      <w:r>
        <w:rPr>
          <w:rFonts w:ascii="Consolas" w:hAnsi="Consolas"/>
          <w:b/>
          <w:i/>
          <w:color w:val="B83A26"/>
          <w:sz w:val="20"/>
        </w:rPr>
        <w:t xml:space="preserve">[CARGO]</w:t>
      </w:r>
    </w:p>
    <w:p>
      <w:pPr>
        <w:spacing w:after="120" w:line="276" w:lineRule="auto"/>
      </w:pPr>
      <w:r>
        <w:rPr/>
        <w:t xml:space="preserve">Data e assinatura: </w:t>
      </w:r>
      <w:r>
        <w:rPr>
          <w:rFonts w:ascii="Consolas" w:hAnsi="Consolas"/>
          <w:b/>
          <w:i/>
          <w:color w:val="B83A26"/>
          <w:sz w:val="20"/>
        </w:rPr>
        <w:t xml:space="preserve">[DATA]</w:t>
      </w:r>
      <w:r>
        <w:rPr/>
        <w:t xml:space="preserve">, </w:t>
      </w:r>
      <w:r>
        <w:rPr>
          <w:rFonts w:ascii="Consolas" w:hAnsi="Consolas"/>
          <w:b/>
          <w:i/>
          <w:color w:val="B83A26"/>
          <w:sz w:val="20"/>
        </w:rPr>
        <w:t xml:space="preserve">[CIDADE]</w:t>
      </w:r>
      <w:r>
        <w:rPr/>
        <w:t xml:space="preserve">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Comunicação à ANPD — Incidente de 15/03/2027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Controlador: Prefeitura Municipal de Vegas. Encarregada: Maria Silva — dpo@vegas.gov.br.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Detecção: 18/03/2027 — auditoria identificou cópia local não-autorizada de planilha contendo dados de 250 servidores (CPF, conta bancária).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Mitigação: acesso do servidor revogado em 30 minutos · planilha excluída · apuração disciplinar instaurada · todos os 250 titulares notificados em até 7 dias úteis.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Encarregada Maria Silva — comunicação submetida em 20/03/2027 às 16h.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12 · Grupo 2 · Documentos Institucionais</w:t>
      </w:r>
    </w:p>
    <w:p>
      <w:pPr>
        <w:pStyle w:val="Heading1"/>
        <w:spacing w:before="80" w:after="240" w:line="276" w:lineRule="auto"/>
        <w:keepNext/>
      </w:pPr>
      <w:r>
        <w:rPr/>
        <w:t xml:space="preserve">Comunicação de Incidente aos Titulares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Em até 7 dias úteis após o conhecimento de incidente de severidade ALTA ou CRÍTICA, conforme Art. 48 LGPD + Res. CD/ANPD nº 15/2024. Comunicar pelo canal mais compatível com o cadastro do titular (e-mail, carta, SMS, telefone).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 — Modelo de carta/e-mail</w:t>
      </w:r>
    </w:p>
    <w:p>
      <w:pPr>
        <w:spacing w:after="120" w:line="276" w:lineRule="auto"/>
      </w:pPr>
      <w:r>
        <w:rPr/>
        <w:t xml:space="preserve">Prezado(a) </w:t>
      </w:r>
      <w:r>
        <w:rPr>
          <w:rFonts w:ascii="Consolas" w:hAnsi="Consolas"/>
          <w:b/>
          <w:i/>
          <w:color w:val="B83A26"/>
          <w:sz w:val="20"/>
        </w:rPr>
        <w:t xml:space="preserve">[NOME DO TITULAR]</w:t>
      </w:r>
      <w:r>
        <w:rPr/>
        <w:t xml:space="preserve">,</w:t>
      </w:r>
    </w:p>
    <w:p>
      <w:pPr>
        <w:spacing w:after="120" w:line="276" w:lineRule="auto"/>
      </w:pPr>
      <w:r>
        <w:rPr/>
        <w:t xml:space="preserve">Em cumprimento ao dever de transparência previsto na Lei Geral de Proteção de Dados Pessoais — LGPD (Lei nº 13.709/2018, Art. 48), comunicamos a ocorrência de incidente de segurança envolvendo dados pessoais sob nossa responsabilidade que afetou dados de sua titularidade.</w:t>
      </w:r>
    </w:p>
    <w:p>
      <w:pPr>
        <w:pStyle w:val="Heading3"/>
        <w:spacing w:before="240" w:after="120" w:line="276" w:lineRule="auto"/>
        <w:keepNext/>
      </w:pPr>
      <w:r>
        <w:rPr/>
        <w:t xml:space="preserve">O que aconteceu</w:t>
      </w:r>
    </w:p>
    <w:p>
      <w:pPr>
        <w:spacing w:after="120" w:line="276" w:lineRule="auto"/>
      </w:pPr>
      <w:r>
        <w:rPr/>
        <w:t xml:space="preserve">Em </w:t>
      </w:r>
      <w:r>
        <w:rPr>
          <w:rFonts w:ascii="Consolas" w:hAnsi="Consolas"/>
          <w:b/>
          <w:i/>
          <w:color w:val="B83A26"/>
          <w:sz w:val="20"/>
        </w:rPr>
        <w:t xml:space="preserve">[DATA DA OCORRÊNCIA]</w:t>
      </w:r>
      <w:r>
        <w:rPr/>
        <w:t xml:space="preserve">, identificamos </w:t>
      </w:r>
      <w:r>
        <w:rPr>
          <w:rFonts w:ascii="Consolas" w:hAnsi="Consolas"/>
          <w:b/>
          <w:i/>
          <w:color w:val="B83A26"/>
          <w:sz w:val="20"/>
        </w:rPr>
        <w:t xml:space="preserve">[DESCRIÇÃO BREVE DO INCIDENTE — em linguagem clara, sem jargão técnico. Ex: 'acesso não autorizado a uma planilha contendo dados pessoais de servidores municipais']</w:t>
      </w:r>
      <w:r>
        <w:rPr/>
        <w:t xml:space="preserve">.</w:t>
      </w:r>
    </w:p>
    <w:p>
      <w:pPr>
        <w:pStyle w:val="Heading3"/>
        <w:spacing w:before="240" w:after="120" w:line="276" w:lineRule="auto"/>
        <w:keepNext/>
      </w:pPr>
      <w:r>
        <w:rPr/>
        <w:t xml:space="preserve">Quais dados seus foram afetados</w:t>
      </w:r>
    </w:p>
    <w:p>
      <w:pPr>
        <w:spacing w:after="120" w:line="276" w:lineRule="auto"/>
      </w:pPr>
      <w:r>
        <w:rPr/>
        <w:t xml:space="preserve">Os dados envolvidos no incidente, referentes a você, foram: </w:t>
      </w:r>
      <w:r>
        <w:rPr>
          <w:rFonts w:ascii="Consolas" w:hAnsi="Consolas"/>
          <w:b/>
          <w:i/>
          <w:color w:val="B83A26"/>
          <w:sz w:val="20"/>
        </w:rPr>
        <w:t xml:space="preserve">[LISTAR DADOS ESPECÍFICOS — ex: nome completo, CPF, dados bancários]</w:t>
      </w:r>
      <w:r>
        <w:rPr/>
        <w:t xml:space="preserve">.</w:t>
      </w:r>
    </w:p>
    <w:p>
      <w:pPr>
        <w:pStyle w:val="Heading3"/>
        <w:spacing w:before="240" w:after="120" w:line="276" w:lineRule="auto"/>
        <w:keepNext/>
      </w:pPr>
      <w:r>
        <w:rPr/>
        <w:t xml:space="preserve">O que estamos fazendo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Adotamos as seguintes medidas pra mitigar o ocorrido e evitar novos incidentes: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[LISTAR MEDIDAS — ex: 'revogamos imediatamente o acesso indevido', 'instauramos procedimento de apuração', 'revisamos os perfis de acesso aos sistemas', 'comunicamos o incidente à Autoridade Nacional de Proteção de Dados (ANPD)']</w:t>
            </w:r>
            <w:r>
              <w:rPr/>
              <w:t xml:space="preserve">.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O que você pode fazer</w:t>
      </w:r>
    </w:p>
    <w:p>
      <w:pPr>
        <w:spacing w:after="120" w:line="276" w:lineRule="auto"/>
      </w:pPr>
      <w:r>
        <w:rPr/>
        <w:t xml:space="preserve">Recomendamos que você, como medida preventiva, considere:</w:t>
      </w:r>
    </w:p>
    <w:p>
      <w:pPr>
        <w:spacing w:after="80" w:line="276" w:lineRule="auto"/>
        <w:ind w:left="360" w:hanging="240"/>
      </w:pPr>
      <w:r>
        <w:rPr/>
        <w:t xml:space="preserve">•   Monitorar movimentações em suas contas bancárias e cadastros (se aplicável aos dados afetados)</w:t>
      </w:r>
    </w:p>
    <w:p>
      <w:pPr>
        <w:spacing w:after="80" w:line="276" w:lineRule="auto"/>
        <w:ind w:left="360" w:hanging="240"/>
      </w:pPr>
      <w:r>
        <w:rPr/>
        <w:t xml:space="preserve">•   Manter atenção a tentativas de fraude que possam usar essas informações</w:t>
      </w:r>
    </w:p>
    <w:p>
      <w:pPr>
        <w:spacing w:after="80" w:line="276" w:lineRule="auto"/>
        <w:ind w:left="360" w:hanging="240"/>
      </w:pPr>
      <w:r>
        <w:rPr/>
        <w:t xml:space="preserve">•   Entrar em contato conosco pelo canal abaixo em caso de dúvidas ou suspeitas</w:t>
      </w:r>
    </w:p>
    <w:p>
      <w:pPr>
        <w:spacing w:after="8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Como falar conosco</w:t>
      </w:r>
    </w:p>
    <w:p>
      <w:pPr>
        <w:spacing w:after="120" w:line="276" w:lineRule="auto"/>
      </w:pPr>
      <w:r>
        <w:rPr/>
        <w:t xml:space="preserve">O(A) Encarregado(a) </w:t>
      </w:r>
      <w:r>
        <w:rPr>
          <w:rFonts w:ascii="Consolas" w:hAnsi="Consolas"/>
          <w:b/>
          <w:i/>
          <w:color w:val="B83A26"/>
          <w:sz w:val="20"/>
        </w:rPr>
        <w:t xml:space="preserve">[NOME DO ENCARREGADO]</w:t>
      </w:r>
      <w:r>
        <w:rPr/>
        <w:t xml:space="preserve"> está disponível pra esclarecer dúvidas e atender solicitações:</w:t>
      </w:r>
    </w:p>
    <w:p>
      <w:pPr>
        <w:spacing w:after="120" w:line="276" w:lineRule="auto"/>
      </w:pPr>
      <w:r>
        <w:rPr/>
        <w:t xml:space="preserve">E-mail: </w:t>
      </w:r>
      <w:r>
        <w:rPr>
          <w:rFonts w:ascii="Consolas" w:hAnsi="Consolas"/>
          <w:b/>
          <w:i/>
          <w:color w:val="B83A26"/>
          <w:sz w:val="20"/>
        </w:rPr>
        <w:t xml:space="preserve">[E-MAIL]</w:t>
      </w:r>
    </w:p>
    <w:p>
      <w:pPr>
        <w:spacing w:after="120" w:line="276" w:lineRule="auto"/>
      </w:pPr>
      <w:r>
        <w:rPr/>
        <w:t xml:space="preserve">Telefone: </w:t>
      </w:r>
      <w:r>
        <w:rPr>
          <w:rFonts w:ascii="Consolas" w:hAnsi="Consolas"/>
          <w:b/>
          <w:i/>
          <w:color w:val="B83A26"/>
          <w:sz w:val="20"/>
        </w:rPr>
        <w:t xml:space="preserve">[TELEFONE]</w:t>
      </w:r>
    </w:p>
    <w:p>
      <w:pPr>
        <w:spacing w:after="120" w:line="276" w:lineRule="auto"/>
      </w:pPr>
      <w:r>
        <w:rPr/>
        <w:t xml:space="preserve">Atendimento presencial: </w:t>
      </w:r>
      <w:r>
        <w:rPr>
          <w:rFonts w:ascii="Consolas" w:hAnsi="Consolas"/>
          <w:b/>
          <w:i/>
          <w:color w:val="B83A26"/>
          <w:sz w:val="20"/>
        </w:rPr>
        <w:t xml:space="preserve">[ENDEREÇO]</w:t>
      </w:r>
    </w:p>
    <w:p>
      <w:pPr>
        <w:spacing w:after="120" w:line="276" w:lineRule="auto"/>
      </w:pPr>
      <w:r>
        <w:rPr/>
        <w:t xml:space="preserve">Reiteramos nosso compromisso com a proteção de seus dados pessoais e nos colocamos à disposição pra esclarecimentos.</w:t>
      </w:r>
    </w:p>
    <w:p>
      <w:pPr>
        <w:spacing w:after="120" w:line="276" w:lineRule="auto"/>
      </w:pPr>
      <w:r>
        <w:rPr/>
        <w:t xml:space="preserve">Respeitosamente,</w:t>
      </w:r>
    </w:p>
    <w:p>
      <w:pPr>
        <w:jc w:val="center"/>
        <w:spacing w:before="360" w:after="0" w:line="276" w:lineRule="auto"/>
      </w:pPr>
      <w:r>
        <w:rPr/>
        <w:t xml:space="preserve">________________________________________________</w:t>
      </w:r>
    </w:p>
    <w:p>
      <w:pPr>
        <w:jc w:val="center"/>
        <w:spacing w:before="0" w:after="0" w:line="276" w:lineRule="auto"/>
      </w:pPr>
      <w:r>
        <w:rPr>
          <w:b/>
          <w:color w:val="14304F"/>
          <w:rFonts w:ascii="Consolas" w:hAnsi="Consolas"/>
          <w:b/>
          <w:i/>
          <w:color w:val="B83A26"/>
          <w:sz w:val="20"/>
        </w:rPr>
        <w:t xml:space="preserve">[NOME DO ENCARREGADO]</w:t>
      </w:r>
    </w:p>
    <w:p>
      <w:pPr>
        <w:spacing w:after="240" w:line="276" w:lineRule="auto"/>
      </w:pP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Encarregado(a) pelo Tratamento de Dados Pessoais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DA INSTITUIÇÃO]</w:t>
            </w:r>
          </w:p>
        </w:tc>
      </w:tr>
    </w:tbl>
    <w:p>
      <w:pPr>
        <w:spacing w:after="120" w:line="276" w:lineRule="auto"/>
      </w:pP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Prezada Sra. Joana da Silva,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Em 15/03/2027 identificamos acesso não autorizado a uma planilha contendo dados de servidores municipais. Os dados afetados, referentes a você, foram: nome completo, CPF, conta bancária utilizada pra recebimento de salário.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Medidas: revogamos o acesso indevido em 30 minutos · planilha removida · apuração instaurada · ANPD comunicada em 3 dias úteis.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Recomendamos monitorar sua conta bancária. Em dúvidas, fale com Maria Silva (Encarregada) — dpo@vegas.gov.br · (00) 0000-0001.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Prefeitura Municipal de Vegas.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13 · Grupo 3 · Fichas Operacionais</w:t>
      </w:r>
    </w:p>
    <w:p>
      <w:pPr>
        <w:pStyle w:val="Heading1"/>
        <w:spacing w:before="80" w:after="240" w:line="276" w:lineRule="auto"/>
        <w:keepNext/>
      </w:pPr>
      <w:r>
        <w:rPr/>
        <w:t xml:space="preserve">Termômetro — auto-diagnóstico (você + sua Instituição)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Preliminar, como linha de base, e periodicamente (semestral/anual) pra evidenciar a evolução. São 2 blocos com scores SEPARADOS: a Parte 1 mede o conhecimento de CADA PESSOA sobre a LGPD (aplicar individualmente — ex.: antes e depois de capacitações internas); a Parte 2 mede em que etapa da jornada de adequação a INSTITUIÇÃO está — uma pergunta por etapa do PGP (responder em consenso pela equipe do PGP, ou tirar a média das respostas individuais).</w:t>
      </w:r>
    </w:p>
    <w:p>
      <w:pPr>
        <w:pStyle w:val="Heading2"/>
        <w:spacing w:before="320" w:after="160" w:line="276" w:lineRule="auto"/>
        <w:keepNext/>
      </w:pPr>
      <w:r>
        <w:rPr/>
        <w:t xml:space="preserve">Parte 1 — Sobre você (3 perguntas)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📖 Qual o seu contato com a LGPD até hoje?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[MARCAR — Nunca ouvi falar (5) · Já ouvi falar (10) · Conheço o básico (15) · Conheço bem (20)]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💼 No seu trabalho, você saberia dizer o que pode e o que não pode fazer com dados de pessoas?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[MARCAR — Ainda não saberia (5) · Só intuição (10) · Sei o essencial (15) · Sei com segurança (20)]</w:t>
      </w:r>
    </w:p>
    <w:p>
      <w:pPr>
        <w:spacing w:after="120" w:line="276" w:lineRule="auto"/>
      </w:pPr>
      <w:r>
        <w:rPr/>
        <w:t xml:space="preserve">🚨 Se acontecer um problema com dados pessoais (vazamento, reclamação de cidadão), você sabe o que fazer?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[MARCAR — Não faria ideia (5) · Avisaria o chefe (10) · Sei os primeiros passos (15) · Sei o procedimento (20)]</w:t>
      </w:r>
    </w:p>
    <w:p>
      <w:pPr>
        <w:spacing w:after="120" w:line="276" w:lineRule="auto"/>
      </w:pPr>
      <w:r>
        <w:rPr/>
        <w:t xml:space="preserve">Score pessoal (0-100) = soma dos pontos ÷ 60 × 100 = </w:t>
      </w:r>
      <w:r>
        <w:rPr>
          <w:rFonts w:ascii="Consolas" w:hAnsi="Consolas"/>
          <w:b/>
          <w:i/>
          <w:color w:val="B83A26"/>
          <w:sz w:val="20"/>
        </w:rPr>
        <w:t xml:space="preserve">[SCORE]</w:t>
      </w:r>
    </w:p>
    <w:p>
      <w:pPr>
        <w:pStyle w:val="Heading2"/>
        <w:spacing w:before="320" w:after="160" w:line="276" w:lineRule="auto"/>
        <w:keepNext/>
      </w:pPr>
      <w:r>
        <w:rPr/>
        <w:t xml:space="preserve">Parte 2 — Sobre a sua Instituição (7 perguntas — uma por etapa do PGP)</w:t>
      </w:r>
    </w:p>
    <w:p>
      <w:pPr>
        <w:spacing w:after="120" w:line="276" w:lineRule="auto"/>
      </w:pPr>
      <w:r>
        <w:rPr/>
        <w:t xml:space="preserve">🏛️ Os chefes (prefeito/presidente, secretários, diretores) compram a ideia de proteger dados?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[MARCAR — Não olham pra isso (5) · Acham importante (10) · Apoiam oficialmente (15) · Puxam o tema (20)]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👤 Tem alguém responsável por proteção de dados no órgão?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[MARCAR — Ninguém ainda (5) · Alguém informal (10) · Nomeado oficialmente (15) · Responsável + equipe (20)]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🗂️ Vocês sabem quais dados de pessoas o órgão usa e onde ficam guardados?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[MARCAR — Ainda não levantamos (5) · Só uma noção (10) · Principais mapeados (15) · Mapa completo (20)]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⚠️ Vocês avaliam os riscos antes de usar dados delicados (saúde, crianças, etc.)?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[MARCAR — Sem esse hábito (5) · Só quando salta aos olhos (10) · Nos casos delicados (15) · Método padrão (20)]</w:t>
      </w:r>
    </w:p>
    <w:p>
      <w:pPr>
        <w:spacing w:after="120" w:line="276" w:lineRule="auto"/>
      </w:pPr>
      <w:r>
        <w:rPr/>
        <w:t xml:space="preserve">🔍 Vocês já compararam o que fazem hoje com o que a Lei exige, pra achar o que falta?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[MARCAR — Não sabemos o que falta (5) · Ideia geral (10) · Levantamento feito (15) · Lista priorizada (20)]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🛠️ Existe um plano com prazos pra resolver o que falta — e ele sai do papel?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[MARCAR — Sem plano ainda (5) · Boas intenções (10) · Plano escrito (15) · Em execução (20)]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🔄 Depois de ajustar, vocês acompanham e revisam de tempos em tempos?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[MARCAR — Não revisamos (5) · Só quando dá problema (10) · Revisão combinada (15) · Com indicadores (20)]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Score institucional (0-100) = soma dos pontos ÷ 140 × 100 = </w:t>
      </w:r>
      <w:r>
        <w:rPr>
          <w:rFonts w:ascii="Consolas" w:hAnsi="Consolas"/>
          <w:b/>
          <w:i/>
          <w:color w:val="B83A26"/>
          <w:sz w:val="20"/>
        </w:rPr>
        <w:t xml:space="preserve">[SCORE]</w:t>
      </w:r>
    </w:p>
    <w:p>
      <w:pPr>
        <w:pStyle w:val="Heading3"/>
        <w:spacing w:before="240" w:after="120" w:line="276" w:lineRule="auto"/>
        <w:keepNext/>
      </w:pPr>
      <w:r>
        <w:rPr/>
        <w:t xml:space="preserve">Faixas do score pessoal (conhecimento)</w:t>
      </w:r>
    </w:p>
    <w:p>
      <w:pPr>
        <w:spacing w:after="80" w:line="276" w:lineRule="auto"/>
        <w:ind w:left="360" w:hanging="240"/>
      </w:pPr>
      <w:r>
        <w:rPr/>
        <w:t xml:space="preserve">•   80-100 — Multiplicador (Domínio forte — você pode orientar colegas)</w:t>
      </w:r>
    </w:p>
    <w:p>
      <w:pPr>
        <w:spacing w:after="80" w:line="276" w:lineRule="auto"/>
        <w:ind w:left="360" w:hanging="240"/>
      </w:pPr>
      <w:r>
        <w:rPr/>
        <w:t xml:space="preserve">•   60-79 — Bom domínio (Você navega bem pelo tema no dia-a-dia)</w:t>
      </w:r>
    </w:p>
    <w:p>
      <w:pPr>
        <w:spacing w:after="80" w:line="276" w:lineRule="auto"/>
        <w:ind w:left="360" w:hanging="240"/>
      </w:pPr>
      <w:r>
        <w:rPr/>
        <w:t xml:space="preserve">•   40-59 — Conhecimento em construção (Base formada — faltam as conexões com a prática)</w:t>
      </w:r>
    </w:p>
    <w:p>
      <w:pPr>
        <w:spacing w:after="80" w:line="276" w:lineRule="auto"/>
        <w:ind w:left="360" w:hanging="240"/>
      </w:pPr>
      <w:r>
        <w:rPr/>
        <w:t xml:space="preserve">•   20-39 — Conhecimento inicial (Já ouviu os termos — agora é organizar as ideias)</w:t>
      </w:r>
    </w:p>
    <w:p>
      <w:pPr>
        <w:spacing w:after="80" w:line="276" w:lineRule="auto"/>
        <w:ind w:left="360" w:hanging="240"/>
      </w:pPr>
      <w:r>
        <w:rPr/>
        <w:t xml:space="preserve">•   0-19 — Primeiro contato (Você está começando agora — o curso é exatamente pra isso)</w:t>
      </w:r>
    </w:p>
    <w:p>
      <w:pPr>
        <w:spacing w:after="8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Faixas do score institucional (maturidade)</w:t>
      </w:r>
    </w:p>
    <w:p>
      <w:pPr>
        <w:spacing w:after="80" w:line="276" w:lineRule="auto"/>
        <w:ind w:left="360" w:hanging="240"/>
      </w:pPr>
      <w:r>
        <w:rPr/>
        <w:t xml:space="preserve">•   80-100 — Maturidade Avançada (Órgão referência — adequação consolidada com cultura forte)</w:t>
      </w:r>
    </w:p>
    <w:p>
      <w:pPr>
        <w:spacing w:after="80" w:line="276" w:lineRule="auto"/>
        <w:ind w:left="360" w:hanging="240"/>
      </w:pPr>
      <w:r>
        <w:rPr/>
        <w:t xml:space="preserve">•   60-79 — Maturidade Estabelecida (Boa base institucional — falta consolidar práticas em alguns pontos)</w:t>
      </w:r>
    </w:p>
    <w:p>
      <w:pPr>
        <w:spacing w:after="80" w:line="276" w:lineRule="auto"/>
        <w:ind w:left="360" w:hanging="240"/>
      </w:pPr>
      <w:r>
        <w:rPr/>
        <w:t xml:space="preserve">•   40-59 — Maturidade em Desenvolvimento (Caminho iniciado — precisa estruturar mais o trabalho)</w:t>
      </w:r>
    </w:p>
    <w:p>
      <w:pPr>
        <w:spacing w:after="80" w:line="276" w:lineRule="auto"/>
        <w:ind w:left="360" w:hanging="240"/>
      </w:pPr>
      <w:r>
        <w:rPr/>
        <w:t xml:space="preserve">•   20-39 — Maturidade Inicial (Pontos de partida identificados — agora é começar com método)</w:t>
      </w:r>
    </w:p>
    <w:p>
      <w:pPr>
        <w:spacing w:after="80" w:line="276" w:lineRule="auto"/>
        <w:ind w:left="360" w:hanging="240"/>
      </w:pPr>
      <w:r>
        <w:rPr/>
        <w:t xml:space="preserve">•   0-19 — Diagnóstico de Partida (Quase nada estruturado — exatamente por isso estão aqui)</w:t>
      </w:r>
    </w:p>
    <w:p>
      <w:pPr>
        <w:spacing w:after="80" w:line="276" w:lineRule="auto"/>
      </w:pPr>
    </w:p>
    <w:p>
      <w:pPr>
        <w:spacing w:after="120" w:line="276" w:lineRule="auto"/>
      </w:pPr>
      <w:r>
        <w:rPr/>
        <w:t xml:space="preserve">Aplicação realizada em: </w:t>
      </w:r>
      <w:r>
        <w:rPr>
          <w:rFonts w:ascii="Consolas" w:hAnsi="Consolas"/>
          <w:b/>
          <w:i/>
          <w:color w:val="B83A26"/>
          <w:sz w:val="20"/>
        </w:rPr>
        <w:t xml:space="preserve">[DATA]</w:t>
      </w:r>
      <w:r>
        <w:rPr/>
        <w:t xml:space="preserve"> · Aplicado por: </w:t>
      </w:r>
      <w:r>
        <w:rPr>
          <w:rFonts w:ascii="Consolas" w:hAnsi="Consolas"/>
          <w:b/>
          <w:i/>
          <w:color w:val="B83A26"/>
          <w:sz w:val="20"/>
        </w:rPr>
        <w:t xml:space="preserve">[NOME — opcional]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Aplicação em 15/01/2027 — servidor(a) da Prefeitura Municipal de Vegas: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Parte 1 (você): 10 + 10 + 5 = 25 pontos → 25 ÷ 60 × 100 = score pessoal 42/100 — Conhecimento em construção.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Parte 2 (instituição): 10 + 10 + 10 + 5 + 5 + 5 + 5 = 50 pontos → 50 ÷ 140 × 100 = score institucional 36/100 — Maturidade Inicial.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Reaplicar em 6 meses pra acompanhar a evolução dos 2 scores.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14 · Grupo 3 · Fichas Operacionais</w:t>
      </w:r>
    </w:p>
    <w:p>
      <w:pPr>
        <w:pStyle w:val="Heading1"/>
        <w:spacing w:before="80" w:after="240" w:line="276" w:lineRule="auto"/>
        <w:keepNext/>
      </w:pPr>
      <w:r>
        <w:rPr/>
        <w:t xml:space="preserve">Matriz de Priorização de Processos (Res. CD/ANPD nº 2/2022)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2 do PGP, pra identificar quais processos são de ALTO RISCO — esses entram primeiro no Inventário (Fase 3) e exigem RIPD (Art. 38). Aplique a regra '1+1' da Resolução a cada processo: é alto risco quando atende a pelo menos UM critério GERAL E a pelo menos UM ESPECÍFICO.</w:t>
      </w:r>
    </w:p>
    <w:p>
      <w:pPr>
        <w:pStyle w:val="Heading2"/>
        <w:spacing w:before="320" w:after="160" w:line="276" w:lineRule="auto"/>
        <w:keepNext/>
      </w:pPr>
      <w:r>
        <w:rPr/>
        <w:t xml:space="preserve">Formulário pra preencher por processo</w:t>
      </w:r>
    </w:p>
    <w:p>
      <w:pPr>
        <w:spacing w:after="120" w:line="276" w:lineRule="auto"/>
      </w:pPr>
      <w:r>
        <w:rPr/>
        <w:t xml:space="preserve">Processo avaliado: </w:t>
      </w:r>
      <w:r>
        <w:rPr>
          <w:rFonts w:ascii="Consolas" w:hAnsi="Consolas"/>
          <w:b/>
          <w:i/>
          <w:color w:val="B83A26"/>
          <w:sz w:val="20"/>
        </w:rPr>
        <w:t xml:space="preserve">[NOME DO PROCESSO]</w:t>
      </w:r>
    </w:p>
    <w:p>
      <w:pPr>
        <w:pStyle w:val="Heading3"/>
        <w:spacing w:before="240" w:after="120" w:line="276" w:lineRule="auto"/>
        <w:keepNext/>
      </w:pPr>
      <w:r>
        <w:rPr/>
        <w:t xml:space="preserve">1) Critério GERAL — larga escala (atende se marcar ao menos um)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a) Número significativo de titulares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 (  ) Aplica   (  ) Não aplica 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b) Volume de dados envolvidos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 (  ) Aplica   (  ) Não aplica 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c) Duração, frequência e extensão geográfica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 (  ) Aplica   (  ) Não aplica 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2) Critério ESPECÍFICO (atende se marcar ao menos um)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a) Tecnologias emergentes ou inovadoras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 (  ) Aplica   (  ) Não aplica 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b) Vigilância de zonas acessíveis ao público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 (  ) Aplica   (  ) Não aplica 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c) Decisões unicamente automatizadas / profiling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 (  ) Aplica   (  ) Não aplica 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d) Dados sensíveis ou de crianças, adolescentes e idosos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 (  ) Aplica   (  ) Não aplica ]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/>
        <w:t xml:space="preserve">Veredito (regra 1+1): </w:t>
      </w:r>
      <w:r>
        <w:rPr>
          <w:rFonts w:ascii="Consolas" w:hAnsi="Consolas"/>
          <w:b/>
          <w:i/>
          <w:color w:val="B83A26"/>
          <w:sz w:val="20"/>
        </w:rPr>
        <w:t xml:space="preserve">[ALTO RISCO se marcou ≥1 Geral E ≥1 Específico — senão, risco padrão]</w:t>
      </w:r>
    </w:p>
    <w:p>
      <w:pPr>
        <w:spacing w:after="120" w:line="276" w:lineRule="auto"/>
      </w:pPr>
      <w:r>
        <w:rPr/>
        <w:t xml:space="preserve">Justificativa: </w:t>
      </w:r>
      <w:r>
        <w:rPr>
          <w:rFonts w:ascii="Consolas" w:hAnsi="Consolas"/>
          <w:b/>
          <w:i/>
          <w:color w:val="B83A26"/>
          <w:sz w:val="20"/>
        </w:rPr>
        <w:t xml:space="preserve">[Comentário curto — opcional mas recomendado]</w:t>
      </w:r>
    </w:p>
    <w:p>
      <w:pPr>
        <w:pStyle w:val="Heading3"/>
        <w:spacing w:before="240" w:after="120" w:line="276" w:lineRule="auto"/>
        <w:keepNext/>
      </w:pPr>
      <w:r>
        <w:rPr/>
        <w:t xml:space="preserve">Ranking dos processos</w:t>
      </w:r>
    </w:p>
    <w:p>
      <w:pPr>
        <w:spacing w:after="120" w:line="276" w:lineRule="auto"/>
      </w:pPr>
      <w:r>
        <w:rPr/>
        <w:t xml:space="preserve">Liste primeiro os processos de ALTO RISCO; entre eles, os com mais critérios marcados. Esses entram no Inventário detalhado da Fase 3 e exigem RIPD.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Processo: Atendimento no Posto de Saúde Dr. Joaquim Bento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GERAL: número de titulares (Aplica) · volume de dados (Aplica) · duração/extensão (Não aplica).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ESPECÍFICO: tecnologias (Não aplica) · vigilância (Não aplica) · decisões automatizadas (Não aplica) · dados sensíveis ou vulneráveis (Aplica — saúde + idosos).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Veredito: ALTO RISCO (tem ≥1 geral E ≥1 específico). Entra como prioridade nº 1 no Inventário e exige RIPD.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15 · Grupo 3 · Fichas Operacionais</w:t>
      </w:r>
    </w:p>
    <w:p>
      <w:pPr>
        <w:pStyle w:val="Heading1"/>
        <w:spacing w:before="80" w:after="240" w:line="276" w:lineRule="auto"/>
        <w:keepNext/>
      </w:pPr>
      <w:r>
        <w:rPr/>
        <w:t xml:space="preserve">Ficha de Processo (Inventário)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3 do PGP, pra cada processo de tratamento mapeado. Documenta o ciclo completo: titulares, dados, finalidade, base legal, retenção, compartilhamentos, medidas. Reproduzir 1 ficha por processo.</w:t>
      </w:r>
    </w:p>
    <w:p>
      <w:pPr>
        <w:pStyle w:val="Heading2"/>
        <w:spacing w:before="320" w:after="160" w:line="276" w:lineRule="auto"/>
        <w:keepNext/>
      </w:pPr>
      <w:r>
        <w:rPr/>
        <w:t xml:space="preserve">Formulário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Nome do processo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— ex: Atendimento no Posto de Saúde]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Setor responsável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[SETOR — ex: Secretaria Municipal de Saúde]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Dono do processo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[CARGO — ex: Gerente do Posto Central]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Categorias de titulares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cidadãos atendidos · responsáveis de menores · servidores envolvidos]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Tipos de dados coletados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[lista granular — ex: nome, CPF, endereço, telefone, prontuário, prescrições]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Dados sensíveis?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[Sim/Não — se sim, listar quais: saúde / opinião política / etc.]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Finalidade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[descrição clara e específica]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Base legal (Art. 7º e/ou Art. 11)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Art. 7º III (políticas públicas) + Art. 11 II 'a' (saúde)]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Como os dados são coletados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formulário físico no balcão + cadastro no sistema Saúde+]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Onde são armazenados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sistema Saúde+ (hospedado em data center municipal) + arquivo físico de fichas]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Quem tem acesso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[perfis: médico, enfermeiro, recepção, gestor — segregação por perfil]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Compartilhamentos internos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[outros setores do órgão que recebem]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Compartilhamentos externos (operadores/órgãos)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[empresas contratadas, outros órgãos públicos — com cláusulas LGPD]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Prazo de retenção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20 anos da última consulta — CFM Res. 1.821/2007]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Procedimento de descarte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anonimização após 20 anos / fragmentação física dos prontuários]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Medidas de segurança técnicas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login individual + perfil + logs + backup criptografado]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Medidas administrativas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treinamento anual obrigatório, termo de responsabilidade individual]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Aprovado pelo DPO em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 — após revisão]</w:t>
            </w:r>
          </w:p>
        </w:tc>
      </w:tr>
    </w:tbl>
    <w:p>
      <w:pPr>
        <w:spacing w:after="120" w:line="276" w:lineRule="auto"/>
      </w:pP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Processo: Atendimento no Posto de Saúde Dr. Joaquim Bento · Setor: SMS · Dono: Dra. Ana (Gerente)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Titulares: cidadãos atendidos (~24mil/ano) + responsáveis de menores. Dados: cadastrais + sensíveis de saúde (prontuário, prescrições, exames).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Base legal: Art. 7º III (políticas públicas — SUS) + Art. 11 II 'a' (tutela da saúde).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Sistema Saúde+ (DC municipal) + prontuário físico. Acesso por perfil (médico/enfermeiro/recepção).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Retenção: 20 anos da última consulta. Descarte: anonimização agregada pra estatística + fragmentação dos físicos.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Aprovado por Maria Silva (Encarregada) em 15/04/2027.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16 · Grupo 3 · Fichas Operacionais</w:t>
      </w:r>
    </w:p>
    <w:p>
      <w:pPr>
        <w:pStyle w:val="Heading1"/>
        <w:spacing w:before="80" w:after="240" w:line="276" w:lineRule="auto"/>
        <w:keepNext/>
      </w:pPr>
      <w:r>
        <w:rPr/>
        <w:t xml:space="preserve">Ficha de Risco com matriz P × I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3 do PGP, junto do Inventário. Pra cada processo, identificar 2-4 riscos principais. Classificar Probabilidade × Impacto na matriz 3x3 (Baixa/Média/Alta).</w:t>
      </w:r>
    </w:p>
    <w:p>
      <w:pPr>
        <w:pStyle w:val="Heading2"/>
        <w:spacing w:before="320" w:after="160" w:line="276" w:lineRule="auto"/>
        <w:keepNext/>
      </w:pPr>
      <w:r>
        <w:rPr/>
        <w:t xml:space="preserve">Formulário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Risco — título curto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— ex: Acesso indevido por servidor sem necessidade funcional]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Processo relacionado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DO PROCESSO]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Categoria do risco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[Confidencialidade / Integridade / Disponibilidade / Princípio da finalidade / Outro]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Descrição (cenário concreto)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[Cenário plausível — quem faz o quê, com qual consequência ao titular]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Probabilidade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[BAIXA / MÉDIA / ALTA]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Impacto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[BAIXO / MÉDIO / ALTO]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Severidade resultante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 matriz 3x3 — BAIXO / MÉDIO / ALTO]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Medidas de mitigação propostas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[Ações concretas pra reduzir probabilidade ou impacto]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Responsável pela mitigação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ou setor]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Prazo de implementação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 esperada]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Risco residual após mitigação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[BAIXO / MÉDIO — aceitável; ALTO = exige escalada]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Matriz 3x3 de referência</w:t>
      </w:r>
    </w:p>
    <w:p>
      <w:pPr>
        <w:spacing w:after="120" w:line="276" w:lineRule="auto"/>
      </w:pPr>
      <w:r>
        <w:rPr/>
        <w:t xml:space="preserve">Probabilidade × Impacto → Severidade:</w:t>
      </w:r>
    </w:p>
    <w:p>
      <w:pPr>
        <w:spacing w:after="80" w:line="276" w:lineRule="auto"/>
        <w:ind w:left="360" w:hanging="240"/>
      </w:pPr>
      <w:r>
        <w:rPr/>
        <w:t xml:space="preserve">•   Baixa × Baixo = BAIXO · Baixa × Médio = BAIXO · Baixa × Alto = MÉDIO</w:t>
      </w:r>
    </w:p>
    <w:p>
      <w:pPr>
        <w:spacing w:after="80" w:line="276" w:lineRule="auto"/>
        <w:ind w:left="360" w:hanging="240"/>
      </w:pPr>
      <w:r>
        <w:rPr/>
        <w:t xml:space="preserve">•   Média × Baixo = BAIXO · Média × Médio = MÉDIO · Média × Alto = ALTO</w:t>
      </w:r>
    </w:p>
    <w:p>
      <w:pPr>
        <w:spacing w:after="80" w:line="276" w:lineRule="auto"/>
        <w:ind w:left="360" w:hanging="240"/>
      </w:pPr>
      <w:r>
        <w:rPr/>
        <w:t xml:space="preserve">•   Alta × Baixo = MÉDIO · Alta × Médio = ALTO · Alta × Alto = ALTO</w:t>
      </w:r>
    </w:p>
    <w:p>
      <w:pPr>
        <w:spacing w:after="80" w:line="276" w:lineRule="auto"/>
      </w:pP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Risco: Acesso indevido à folha de pagamento por servidor não-autorizado · Processo: Folha de Pagamento · Categoria: Princípio da finalidade.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Cenário: servidor com acesso amplo consulta dados de colegas por curiosidade.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Probabilidade ALTA × Impacto MÉDIO = Severidade ALTA.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Mitigação: revisão de perfis (princípio do menor privilégio) · ativação de logs de consulta · auditoria trimestral · treinamento + termo individual de responsabilidade.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Responsável: TI + RH. Prazo: 30 dias. Risco residual esperado: BAIXO.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17 · Grupo 3 · Fichas Operacionais</w:t>
      </w:r>
    </w:p>
    <w:p>
      <w:pPr>
        <w:pStyle w:val="Heading1"/>
        <w:spacing w:before="80" w:after="240" w:line="276" w:lineRule="auto"/>
        <w:keepNext/>
      </w:pPr>
      <w:r>
        <w:rPr/>
        <w:t xml:space="preserve">GAP — Planilha de Avaliação de Controles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4 do PGP. Pra cada controle do catálogo, a Instituição se classifica em ADERENTE / PARCIAL / NÃO ADERENTE com justificativa. Cada NÃO ADERENTE vira ação no Plano (Fase 5).</w:t>
      </w:r>
    </w:p>
    <w:p>
      <w:pPr>
        <w:pStyle w:val="Heading2"/>
        <w:spacing w:before="320" w:after="160" w:line="276" w:lineRule="auto"/>
        <w:keepNext/>
      </w:pPr>
      <w:r>
        <w:rPr/>
        <w:t xml:space="preserve">Formulário — por controle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ID do controle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[1-30 do pacote do curso — ou referência do catálogo institucional]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Texto do controle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Encarregado (DPO) designado por ato formal e publicado]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Área / Fase do PGP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[ex: Fase 1 — Governança]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Classificação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[ADERENTE / PARCIAL / NÃO ADERENTE / APOIO PENDENTE]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Justificativa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[Explicação técnica/objetiva da classificação]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Evidências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[Documentos, sistemas, processos que comprovam a aderência]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Setor de apoio (se APOIO PENDENTE)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[TI / Jurídico / Comunicação / RH / etc.]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Avaliado por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do Encarregado ou Comitê]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Data da avaliação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Pontuação consolidada do GAP</w:t>
      </w:r>
    </w:p>
    <w:p>
      <w:pPr>
        <w:spacing w:after="120" w:line="276" w:lineRule="auto"/>
      </w:pPr>
      <w:r>
        <w:rPr/>
        <w:t xml:space="preserve">Score = ((aderentes × 100) + (parciais × 50)) / (total avaliado × 100)</w:t>
      </w:r>
    </w:p>
    <w:p>
      <w:pPr>
        <w:spacing w:after="120" w:line="276" w:lineRule="auto"/>
      </w:pPr>
      <w:r>
        <w:rPr/>
        <w:t xml:space="preserve">Avaliados = aderentes + parciais + não-aderentes (APOIO PENDENTE não conta no denominador)</w:t>
      </w:r>
    </w:p>
    <w:p>
      <w:pPr>
        <w:spacing w:after="120" w:line="276" w:lineRule="auto"/>
      </w:pPr>
      <w:r>
        <w:rPr/>
        <w:t xml:space="preserve">Faixa: ≥80% maturidade alta · 60-79 média · 40-59 em construção · &lt;40 inicial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Controle 04 (Fase 1) · Encarregado designado por ato formal · ADERENTE · Justificativa: Portaria nº 03/2026 publicada no DOM-Vegas em 15/03/2026 · Evidências: cópia da Portaria + contatos no portal · Avaliado por: Maria Silva em 20/04/2027.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Controle 22 (Fase 6) · Cláusulas LGPD em contratos com operadores · NÃO ADERENTE · Justificativa: 30 contratos vigentes; só 5 têm cláusulas. Aditamento em andamento pelos demais · Evidência: lista de contratos da Administração · Vira ação no Plano (prazo 90 dias).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18 · Grupo 3 · Fichas Operacionais</w:t>
      </w:r>
    </w:p>
    <w:p>
      <w:pPr>
        <w:pStyle w:val="Heading1"/>
        <w:spacing w:before="80" w:after="240" w:line="276" w:lineRule="auto"/>
        <w:keepNext/>
      </w:pPr>
      <w:r>
        <w:rPr/>
        <w:t xml:space="preserve">Plano de Ação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5 do PGP. Cada controle NÃO ADERENTE do GAP + cada risco ALTO vira uma ação no Plano. Acompanhamento mensal pelo Comitê de Privacidade.</w:t>
      </w:r>
    </w:p>
    <w:p>
      <w:pPr>
        <w:pStyle w:val="Heading2"/>
        <w:spacing w:before="320" w:after="160" w:line="276" w:lineRule="auto"/>
        <w:keepNext/>
      </w:pPr>
      <w:r>
        <w:rPr/>
        <w:t xml:space="preserve">Formulário — por ação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Ação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[Descrição clara e específica do que será feito]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Origem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[GAP / RISCO / DIAGNÓSTICO / MANUAL]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Referência (ID)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[ID do controle GAP ou risco que originou]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Responsável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e/ou SETOR responsável]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Prioridade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[BAIXA / MÉDIA / ALTA]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Prazo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 esperada]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Status atual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[ABERTA / EM ANDAMENTO / CONCLUÍDA]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Evidência de conclusão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[Preencher quando concluída]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Observações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[Eventuais bloqueios, dependências, decisões do Comitê]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Boas práticas do Plano</w:t>
      </w:r>
    </w:p>
    <w:p>
      <w:pPr>
        <w:spacing w:after="80" w:line="276" w:lineRule="auto"/>
        <w:ind w:left="360" w:hanging="240"/>
      </w:pPr>
      <w:r>
        <w:rPr/>
        <w:t xml:space="preserve">•   Cada ação com responsável NOMEADO (não setor genérico). Sem nome, não anda.</w:t>
      </w:r>
    </w:p>
    <w:p>
      <w:pPr>
        <w:spacing w:after="80" w:line="276" w:lineRule="auto"/>
        <w:ind w:left="360" w:hanging="240"/>
      </w:pPr>
      <w:r>
        <w:rPr/>
        <w:t xml:space="preserve">•   Prazo realista — não defina prazos heróicos que ninguém vai cumprir.</w:t>
      </w:r>
    </w:p>
    <w:p>
      <w:pPr>
        <w:spacing w:after="80" w:line="276" w:lineRule="auto"/>
        <w:ind w:left="360" w:hanging="240"/>
      </w:pPr>
      <w:r>
        <w:rPr/>
        <w:t xml:space="preserve">•   Acompanhamento MENSAL pelo Comitê de Privacidade — pauta fixa de revisão.</w:t>
      </w:r>
    </w:p>
    <w:p>
      <w:pPr>
        <w:spacing w:after="80" w:line="276" w:lineRule="auto"/>
        <w:ind w:left="360" w:hanging="240"/>
      </w:pPr>
      <w:r>
        <w:rPr/>
        <w:t xml:space="preserve">•   Ações concluídas devem ser ARQUIVADAS (não excluídas) — vira histórico institucional.</w:t>
      </w:r>
    </w:p>
    <w:p>
      <w:pPr>
        <w:spacing w:after="80" w:line="276" w:lineRule="auto"/>
        <w:ind w:left="360" w:hanging="240"/>
      </w:pPr>
      <w:r>
        <w:rPr/>
        <w:t xml:space="preserve">•   Ações com mais de 3 meses sem progresso → reavaliar viabilidade ou repriorizar.</w:t>
      </w:r>
    </w:p>
    <w:p>
      <w:pPr>
        <w:spacing w:after="80" w:line="276" w:lineRule="auto"/>
      </w:pP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Ação: Promover aditivo contratual com cláusulas LGPD em 30 contratos vigentes pré-2020.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Origem: GAP (controle 22). Responsável: Pedro Costa (Procuradoria). Prioridade ALTA. Prazo: 90 dias. Status: EM ANDAMENTO (10/30 concluídos).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Observação: priorizar contratos com operadores que tratam dados sensíveis ou em larga escala.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19 · Grupo 3 · Fichas Operacionais</w:t>
      </w:r>
    </w:p>
    <w:p>
      <w:pPr>
        <w:pStyle w:val="Heading1"/>
        <w:spacing w:before="80" w:after="240" w:line="276" w:lineRule="auto"/>
        <w:keepNext/>
      </w:pPr>
      <w:r>
        <w:rPr/>
        <w:t xml:space="preserve">RIPD — Relatório de Impacto à Proteção de Dados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6 do PGP, pra processos de ALTO RISCO (Art. 38 LGPD): dados sensíveis em larga escala, vigilância sistemática, decisões automatizadas, dados de crianças/adolescentes, tecnologias inovadoras. Reproduzir 1 RIPD por processo crítico.</w:t>
      </w:r>
    </w:p>
    <w:p>
      <w:pPr>
        <w:pStyle w:val="Heading2"/>
        <w:spacing w:before="320" w:after="160" w:line="276" w:lineRule="auto"/>
        <w:keepNext/>
      </w:pPr>
      <w:r>
        <w:rPr/>
        <w:t xml:space="preserve">Template — 8 seções</w:t>
      </w:r>
    </w:p>
    <w:p>
      <w:pPr>
        <w:spacing w:after="120" w:line="276" w:lineRule="auto"/>
      </w:pPr>
      <w:r>
        <w:rPr/>
        <w:t xml:space="preserve">RIPD — </w:t>
      </w:r>
      <w:r>
        <w:rPr>
          <w:rFonts w:ascii="Consolas" w:hAnsi="Consolas"/>
          <w:b/>
          <w:i/>
          <w:color w:val="B83A26"/>
          <w:sz w:val="20"/>
        </w:rPr>
        <w:t xml:space="preserve">[NOME DO PROCESSO]</w:t>
      </w:r>
    </w:p>
    <w:p>
      <w:pPr>
        <w:pStyle w:val="Heading3"/>
        <w:spacing w:before="240" w:after="120" w:line="276" w:lineRule="auto"/>
        <w:keepNext/>
      </w:pPr>
      <w:r>
        <w:rPr/>
        <w:t xml:space="preserve">Seção 1 — Identificação do controlador e do Encarregado</w:t>
      </w:r>
    </w:p>
    <w:p>
      <w:pPr>
        <w:spacing w:after="120" w:line="276" w:lineRule="auto"/>
      </w:pPr>
      <w:r>
        <w:rPr/>
        <w:t xml:space="preserve">Controlador: </w:t>
      </w:r>
      <w:r>
        <w:rPr>
          <w:rFonts w:ascii="Consolas" w:hAnsi="Consolas"/>
          <w:b/>
          <w:i/>
          <w:color w:val="B83A26"/>
          <w:sz w:val="20"/>
        </w:rPr>
        <w:t xml:space="preserve">[NOME DA INSTITUIÇÃO]</w:t>
      </w:r>
      <w:r>
        <w:rPr/>
        <w:t xml:space="preserve">, CNPJ </w:t>
      </w:r>
      <w:r>
        <w:rPr>
          <w:rFonts w:ascii="Consolas" w:hAnsi="Consolas"/>
          <w:b/>
          <w:i/>
          <w:color w:val="B83A26"/>
          <w:sz w:val="20"/>
        </w:rPr>
        <w:t xml:space="preserve">[CNPJ]</w:t>
      </w:r>
      <w:r>
        <w:rPr/>
        <w:t xml:space="preserve">. Encarregado(a): </w:t>
      </w:r>
      <w:r>
        <w:rPr>
          <w:rFonts w:ascii="Consolas" w:hAnsi="Consolas"/>
          <w:b/>
          <w:i/>
          <w:color w:val="B83A26"/>
          <w:sz w:val="20"/>
        </w:rPr>
        <w:t xml:space="preserve">[NOME]</w:t>
      </w:r>
      <w:r>
        <w:rPr/>
        <w:t xml:space="preserve">, contatos </w:t>
      </w:r>
      <w:r>
        <w:rPr>
          <w:rFonts w:ascii="Consolas" w:hAnsi="Consolas"/>
          <w:b/>
          <w:i/>
          <w:color w:val="B83A26"/>
          <w:sz w:val="20"/>
        </w:rPr>
        <w:t xml:space="preserve">[E-MAIL/TELEFONE]</w:t>
      </w:r>
      <w:r>
        <w:rPr/>
        <w:t xml:space="preserve">. Operadores envolvidos: </w:t>
      </w:r>
      <w:r>
        <w:rPr>
          <w:rFonts w:ascii="Consolas" w:hAnsi="Consolas"/>
          <w:b/>
          <w:i/>
          <w:color w:val="B83A26"/>
          <w:sz w:val="20"/>
        </w:rPr>
        <w:t xml:space="preserve">[LISTAR — empresas/órgãos que processam dados em nome do controlador, com referência aos contratos]</w:t>
      </w:r>
      <w:r>
        <w:rPr/>
        <w:t xml:space="preserve">.</w:t>
      </w:r>
    </w:p>
    <w:p>
      <w:pPr>
        <w:pStyle w:val="Heading3"/>
        <w:spacing w:before="240" w:after="120" w:line="276" w:lineRule="auto"/>
        <w:keepNext/>
      </w:pPr>
      <w:r>
        <w:rPr/>
        <w:t xml:space="preserve">Seção 2 — Descrição do tratamento e finalidades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[DESCREVER — natureza do tratamento, finalidades específicas, categorias de titulares afetados, fluxos de dados (origem → tratamento → destino)]</w:t>
      </w:r>
      <w:r>
        <w:rPr/>
        <w:t xml:space="preserve">.</w:t>
      </w:r>
    </w:p>
    <w:p>
      <w:pPr>
        <w:pStyle w:val="Heading3"/>
        <w:spacing w:before="240" w:after="120" w:line="276" w:lineRule="auto"/>
        <w:keepNext/>
      </w:pPr>
      <w:r>
        <w:rPr/>
        <w:t xml:space="preserve">Seção 3 — Necessidade e proporcionalidade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[JUSTIFICAR — por que os dados tratados são os ESTRITAMENTE necessários à finalidade? Há alternativa menos invasiva à privacidade que cumpra a mesma finalidade?]</w:t>
      </w:r>
    </w:p>
    <w:p>
      <w:pPr>
        <w:pStyle w:val="Heading3"/>
        <w:spacing w:before="240" w:after="120" w:line="276" w:lineRule="auto"/>
        <w:keepNext/>
      </w:pPr>
      <w:r>
        <w:rPr/>
        <w:t xml:space="preserve">Seção 4 — Riscos identificados aos direitos dos titulares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[LISTAR — riscos concretos pros titulares: vazamento por acesso indevido, uso para fim incompatível, decisão automatizada equivocada, discriminação, etc.]</w:t>
      </w:r>
    </w:p>
    <w:p>
      <w:pPr>
        <w:pStyle w:val="Heading3"/>
        <w:spacing w:before="240" w:after="120" w:line="276" w:lineRule="auto"/>
        <w:keepNext/>
      </w:pPr>
      <w:r>
        <w:rPr/>
        <w:t xml:space="preserve">Seção 5 — Medidas de segurança e mitigação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[DESCREVER MEDIDAS — técnicas (criptografia, controle de acesso, logs, backup) + administrativas (treinamento, termo de responsabilidade, política interna)]</w:t>
      </w:r>
      <w:r>
        <w:rPr/>
        <w:t xml:space="preserve">.</w:t>
      </w:r>
    </w:p>
    <w:p>
      <w:pPr>
        <w:pStyle w:val="Heading3"/>
        <w:spacing w:before="240" w:after="120" w:line="276" w:lineRule="auto"/>
        <w:keepNext/>
      </w:pPr>
      <w:r>
        <w:rPr/>
        <w:t xml:space="preserve">Seção 6 — Mecanismos pra exercício de direitos do titular</w:t>
      </w:r>
    </w:p>
    <w:p>
      <w:pPr>
        <w:spacing w:after="120" w:line="276" w:lineRule="auto"/>
      </w:pPr>
      <w:r>
        <w:rPr/>
        <w:t xml:space="preserve">Canal DSR pra este processo: </w:t>
      </w:r>
      <w:r>
        <w:rPr>
          <w:rFonts w:ascii="Consolas" w:hAnsi="Consolas"/>
          <w:b/>
          <w:i/>
          <w:color w:val="B83A26"/>
          <w:sz w:val="20"/>
        </w:rPr>
        <w:t xml:space="preserve">[E-MAIL/FORMULÁRIO/TELEFONE]</w:t>
      </w:r>
      <w:r>
        <w:rPr/>
        <w:t xml:space="preserve">. Prazo de resposta: 15 dias úteis (Art. 19 II LGPD). Documentar como cada direito do Art. 18 é operacionalmente atendido.</w:t>
      </w:r>
    </w:p>
    <w:p>
      <w:pPr>
        <w:pStyle w:val="Heading3"/>
        <w:spacing w:before="240" w:after="120" w:line="276" w:lineRule="auto"/>
        <w:keepNext/>
      </w:pPr>
      <w:r>
        <w:rPr/>
        <w:t xml:space="preserve">Seção 7 — Decisão e responsabilidades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[O TRATAMENTO É APROVADO? Sim/Não/Condicional. Quais condições? Quem assina? Responsabilidades dos atores envolvidos (DPO, dono do processo, TI, operadores).]</w:t>
      </w:r>
    </w:p>
    <w:p>
      <w:pPr>
        <w:pStyle w:val="Heading3"/>
        <w:spacing w:before="240" w:after="120" w:line="276" w:lineRule="auto"/>
        <w:keepNext/>
      </w:pPr>
      <w:r>
        <w:rPr/>
        <w:t xml:space="preserve">Seção 8 — Revisão e atualização</w:t>
      </w:r>
    </w:p>
    <w:p>
      <w:pPr>
        <w:spacing w:after="120" w:line="276" w:lineRule="auto"/>
      </w:pPr>
      <w:r>
        <w:rPr/>
        <w:t xml:space="preserve">Este RIPD será revisado em &lt;</w:t>
      </w:r>
      <w:r>
        <w:rPr>
          <w:rFonts w:ascii="Consolas" w:hAnsi="Consolas"/>
          <w:b/>
          <w:i/>
          <w:color w:val="B83A26"/>
          <w:sz w:val="20"/>
        </w:rPr>
        <w:t xml:space="preserve">[PRAZO — recomendado anual]</w:t>
      </w:r>
      <w:r>
        <w:rPr/>
        <w:t xml:space="preserve">&gt; ou antes em caso de: mudança significativa no fluxo · novo sistema · novo operador · alteração legislativa · incidente relevante.</w:t>
      </w:r>
    </w:p>
    <w:p>
      <w:pPr>
        <w:spacing w:after="120" w:line="276" w:lineRule="auto"/>
      </w:pPr>
      <w:r>
        <w:rPr>
          <w:rFonts w:ascii="Consolas" w:hAnsi="Consolas"/>
          <w:b/>
          <w:i/>
          <w:color w:val="B83A26"/>
          <w:sz w:val="20"/>
        </w:rPr>
        <w:t xml:space="preserve">[CIDADE]</w:t>
      </w:r>
      <w:r>
        <w:rPr/>
        <w:t xml:space="preserve">, </w:t>
      </w:r>
      <w:r>
        <w:rPr>
          <w:rFonts w:ascii="Consolas" w:hAnsi="Consolas"/>
          <w:b/>
          <w:i/>
          <w:color w:val="B83A26"/>
          <w:sz w:val="20"/>
        </w:rPr>
        <w:t xml:space="preserve">[DATA]</w:t>
      </w:r>
      <w:r>
        <w:rPr/>
        <w:t xml:space="preserve">.</w:t>
      </w:r>
    </w:p>
    <w:p>
      <w:pPr>
        <w:jc w:val="center"/>
        <w:spacing w:before="360" w:after="0" w:line="276" w:lineRule="auto"/>
      </w:pPr>
      <w:r>
        <w:rPr/>
        <w:t xml:space="preserve">________________________________________________</w:t>
      </w:r>
    </w:p>
    <w:p>
      <w:pPr>
        <w:jc w:val="center"/>
        <w:spacing w:before="0" w:after="0" w:line="276" w:lineRule="auto"/>
      </w:pPr>
      <w:r>
        <w:rPr>
          <w:b/>
          <w:color w:val="14304F"/>
          <w:rFonts w:ascii="Consolas" w:hAnsi="Consolas"/>
          <w:b/>
          <w:i/>
          <w:color w:val="B83A26"/>
          <w:sz w:val="20"/>
        </w:rPr>
        <w:t xml:space="preserve">[NOME DO ENCARREGADO]</w:t>
      </w:r>
    </w:p>
    <w:p>
      <w:pPr>
        <w:spacing w:after="240" w:line="276" w:lineRule="auto"/>
      </w:pPr>
    </w:p>
    <w:p>
      <w:pPr>
        <w:spacing w:after="120" w:line="276" w:lineRule="auto"/>
      </w:pPr>
      <w:r>
        <w:rPr/>
        <w:t xml:space="preserve">Encarregado(a) pelo Tratamento de Dados Pessoais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RIPD — Atendimento no Posto de Saúde Dr. Joaquim Bento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Controlador: PM Vegas. Encarregada: Maria Silva. Operadores: empresa de TI hospedando o sistema Saúde+ (contrato 022/2024 com cláusulas LGPD).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Tratamento: prontuário eletrônico, agendamento, exames. ~24mil titulares/ano, dados sensíveis de saúde.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Riscos: vazamento por acesso indevido · acesso por servidor sem necessidade funcional · perda do banco em falha técnica.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Mitigação: login individual + segregação por perfil + logs + backup criptografado + treinamento anual + termo de responsabilidade.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Aprovado pela Encarregada em 20/05/2027. Próxima revisão: 20/05/2028.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20 · Grupo 3 · Fichas Operacionais</w:t>
      </w:r>
    </w:p>
    <w:p>
      <w:pPr>
        <w:pStyle w:val="Heading1"/>
        <w:spacing w:before="80" w:after="240" w:line="276" w:lineRule="auto"/>
        <w:keepNext/>
      </w:pPr>
      <w:r>
        <w:rPr/>
        <w:t xml:space="preserve">Ficha de Operador (Terceiro)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6 do PGP, pra cada operador (terceiro que trata dados em nome da Instituição). Mantém registro centralizado dos contratos com cláusulas LGPD e do nível de risco. Reproduzir 1 ficha por operador.</w:t>
      </w:r>
    </w:p>
    <w:p>
      <w:pPr>
        <w:pStyle w:val="Heading2"/>
        <w:spacing w:before="320" w:after="160" w:line="276" w:lineRule="auto"/>
        <w:keepNext/>
      </w:pPr>
      <w:r>
        <w:rPr/>
        <w:t xml:space="preserve">Formulário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Nome do operador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DA EMPRESA/ÓRGÃO]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CNPJ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[CNPJ]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Serviço prestado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[DESCRIÇÃO — ex: hospedagem do sistema de ouvidoria]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Papel LGPD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[OPERADOR / CONTROLADOR CONJUNTO]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Contrato nº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[NÚMERO/ANO]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Objeto do contrato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[DESCRIÇÃO RESUMIDA]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Vigência (início — fim)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 — DATA]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Cláusulas LGPD incluídas?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[SIM / NÃO / EM ADITAMENTO]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Tipo de operação contratual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[CONTRATO_NOVO_CLAUSULAS / RENOVACAO_ADITIVAR / ADITIVO_NECESSARIO]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Nível de risco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[BAIXO / MÉDIO / ALTO]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Critérios do nível de risco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[Quais critérios da Res. CD/ANPD nº 2/2022 se aplicam]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Dados pessoais tratados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[CATEGORIAS — cadastrais, sensíveis, financeiros, etc.]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Volume de titulares afetados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[ESTIMATIVA]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Subcontratação autorizada?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[SIM/NÃO — se sim, listar sub-operadores]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Transferência internacional?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[SIM/NÃO — se sim, fundamento legal Art. 33 LGPD]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Due Diligence aplicada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[Score% — opcional, baseado em questionário]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Cadastrado em / por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 — NOME do responsável]</w:t>
            </w:r>
          </w:p>
        </w:tc>
      </w:tr>
    </w:tbl>
    <w:p>
      <w:pPr>
        <w:spacing w:after="120" w:line="276" w:lineRule="auto"/>
      </w:pP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Operador: Empresa Hipotética Tecnologia LTDA · CNPJ 00.000.000/0001-00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Serviço: hospedagem em nuvem do sistema de Ouvidoria (SaaS) · Papel: OPERADOR · Contrato: 045/2024 · Vigência: 01/01/2024 a 31/12/2026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Cláusulas LGPD: SIM (incluídas na minuta) · Tipo: CONTRATO_NOVO_CLAUSULAS · Nível de risco: MÉDIO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Dados: cadastrais + conteúdo das manifestações da Ouvidoria · Volume: ~1.200 titulares/ano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Subcontratação: não · Transferência internacional: não (DC em SP)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Cadastrado em 15/01/2024 por Pedro Costa (Procuradoria)</w:t>
      </w:r>
    </w:p>
    <w:p>
      <w:pPr>
        <w:pageBreakBefore/>
        <w:spacing w:before="0" w:after="0"/>
      </w:pPr>
      <w:r>
        <w:rPr>
          <w:b/>
          <w:caps/>
          <w:color w:val="B07628"/>
          <w:sz w:val="18"/>
          <w:spacing w:val="60"/>
        </w:rPr>
        <w:t>Modelo 21 · Grupo 3 · Fichas Operacionais</w:t>
      </w:r>
    </w:p>
    <w:p>
      <w:pPr>
        <w:pStyle w:val="Heading1"/>
        <w:spacing w:before="80" w:after="240" w:line="276" w:lineRule="auto"/>
        <w:keepNext/>
      </w:pPr>
      <w:r>
        <w:rPr/>
        <w:t xml:space="preserve">Registro de Solicitação DSR (Direitos do Titular)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240" w:after="80" w:line="276" w:lineRule="auto"/>
      </w:pPr>
      <w:r>
        <w:rPr>
          <w:b/>
          <w:caps/>
          <w:color w:val="173E78"/>
          <w:sz w:val="18"/>
        </w:rPr>
        <w:t xml:space="preserve">ℹ Quando usar</w:t>
      </w:r>
    </w:p>
    <w:p>
      <w:pPr>
        <w:pBdr>
          <w:top w:val="single" w:sz="6" w:space="6" w:color="2D6AC8"/>
          <w:left w:val="single" w:sz="24" w:space="6" w:color="2D6AC8"/>
          <w:bottom w:val="single" w:sz="6" w:space="6" w:color="2D6AC8"/>
          <w:right w:val="single" w:sz="6" w:space="6" w:color="2D6AC8"/>
        </w:pBdr>
        <w:shd w:val="clear" w:color="auto" w:fill="E8F0FA"/>
        <w:spacing w:before="0" w:after="180" w:line="276" w:lineRule="auto"/>
      </w:pPr>
      <w:r>
        <w:rPr/>
        <w:t xml:space="preserve">Na Fase 6 do PGP, pra cada solicitação recebida pelo canal DSR. Mantém registro do prazo de resposta (15 dias úteis — Art. 19 II LGPD) e da resposta dada. Reproduzir 1 ficha por solicitação.</w:t>
      </w:r>
    </w:p>
    <w:p>
      <w:pPr>
        <w:pStyle w:val="Heading2"/>
        <w:spacing w:before="320" w:after="160" w:line="276" w:lineRule="auto"/>
        <w:keepNext/>
      </w:pPr>
      <w:r>
        <w:rPr/>
        <w:t xml:space="preserve">Formulário</w:t>
      </w:r>
    </w:p>
    <w:tbl>
      <w:tblPr>
        <w:tblW w:w="9000" w:type="dxa"/>
        <w:tblBorders>
          <w:top w:val="single" w:sz="4" w:color="E5DFD2"/>
          <w:left w:val="single" w:sz="4" w:color="E5DFD2"/>
          <w:bottom w:val="single" w:sz="4" w:color="E5DFD2"/>
          <w:right w:val="single" w:sz="4" w:color="E5DFD2"/>
          <w:insideH w:val="single" w:sz="4" w:color="E5DFD2"/>
          <w:insideV w:val="single" w:sz="4" w:color="E5DFD2"/>
        </w:tblBorders>
        <w:tblLayout w:type="fixed"/>
      </w:tblPr>
      <w:tblGrid>
        <w:gridCol w:w="3500"/>
        <w:gridCol w:w="5500"/>
      </w:tblGrid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Número da solicitação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[PROTOCOLO INTERNO]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Data de recebimento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Canal de entrada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[E-mail / Formulário web / Telefone / Presencial / Carta]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Nome do titular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DO TITULAR]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Contato do titular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[E-MAIL ou TELEFONE]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Identidade confirmada?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[SIM/NÃO/COM RESSALVAS — método de confirmação]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Tipo de solicitação (Art. 18 LGPD)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[CONFIRMAÇÃO / ACESSO / CORREÇÃO / ANONIMIZAÇÃO / BLOQUEIO / ELIMINAÇÃO / PORTABILIDADE / OPOSIÇÃO / INFORMAÇÃO SOBRE COMPARTILHAMENTO / REVOGAÇÃO DE CONSENTIMENTO]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Descrição da solicitação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[Texto literal do pedido OU resumo]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Setor envolvido (processo de origem)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[QUAL setor trata os dados solicitados]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Status atual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[ABERTA / EM ANÁLISE / RESPONDIDA / NEGADA]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Prazo de resposta (15 dias úteis)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 LIMITE]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Data da resposta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[DATA]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Resposta dada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[Texto da resposta enviada ao titular]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Justificativa (se NEGADA)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[Fundamento legal pra negativa — Art. 18 §4º / outros]</w:t>
            </w:r>
          </w:p>
        </w:tc>
      </w:tr>
      <w:tr>
        <w:tc>
          <w:tcPr>
            <w:tcW w:w="3500" w:type="dxa"/>
            <w:shd w:val="clear" w:color="auto" w:fill="F5F0E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4304F"/>
              </w:rPr>
              <w:t xml:space="preserve">Responsável pelo atendimento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i/>
                <w:color w:val="B83A26"/>
                <w:sz w:val="20"/>
              </w:rPr>
              <w:t xml:space="preserve">[NOME — DPO ou pessoa designada]</w:t>
            </w:r>
          </w:p>
        </w:tc>
      </w:tr>
    </w:tbl>
    <w:p>
      <w:pPr>
        <w:spacing w:after="120" w:line="276" w:lineRule="auto"/>
      </w:pPr>
    </w:p>
    <w:p>
      <w:pPr>
        <w:pStyle w:val="Heading3"/>
        <w:spacing w:before="240" w:after="120" w:line="276" w:lineRule="auto"/>
        <w:keepNext/>
      </w:pPr>
      <w:r>
        <w:rPr/>
        <w:t xml:space="preserve">Indicadores recomendados</w:t>
      </w:r>
    </w:p>
    <w:p>
      <w:pPr>
        <w:spacing w:after="80" w:line="276" w:lineRule="auto"/>
        <w:ind w:left="360" w:hanging="240"/>
      </w:pPr>
      <w:r>
        <w:rPr/>
        <w:t xml:space="preserve">•   % de solicitações respondidas dentro do prazo (meta: 100%)</w:t>
      </w:r>
    </w:p>
    <w:p>
      <w:pPr>
        <w:spacing w:after="80" w:line="276" w:lineRule="auto"/>
        <w:ind w:left="360" w:hanging="240"/>
      </w:pPr>
      <w:r>
        <w:rPr/>
        <w:t xml:space="preserve">•   Tempo médio de resposta (em dias úteis)</w:t>
      </w:r>
    </w:p>
    <w:p>
      <w:pPr>
        <w:spacing w:after="80" w:line="276" w:lineRule="auto"/>
        <w:ind w:left="360" w:hanging="240"/>
      </w:pPr>
      <w:r>
        <w:rPr/>
        <w:t xml:space="preserve">•   Distribuição por tipo de solicitação (qual direito é mais exercido?)</w:t>
      </w:r>
    </w:p>
    <w:p>
      <w:pPr>
        <w:spacing w:after="80" w:line="276" w:lineRule="auto"/>
        <w:ind w:left="360" w:hanging="240"/>
      </w:pPr>
      <w:r>
        <w:rPr/>
        <w:t xml:space="preserve">•   Distribuição por canal de entrada</w:t>
      </w:r>
    </w:p>
    <w:p>
      <w:pPr>
        <w:spacing w:after="80" w:line="276" w:lineRule="auto"/>
      </w:pP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240" w:after="80" w:line="276" w:lineRule="auto"/>
      </w:pPr>
      <w:r>
        <w:rPr>
          <w:b/>
          <w:caps/>
          <w:color w:val="6B4814"/>
          <w:sz w:val="18"/>
        </w:rPr>
        <w:t xml:space="preserve">💡 Exemplo preenchido — adapte à realidade da sua Instituição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Protocolo: DSR-2027-014 · Recebida em 10/04/2027 · Canal: e-mail dpo@vegas.gov.br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Titular: João Silva (joao.silva@email.com) · Identidade confirmada via cópia de RG (anexa)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Tipo: ACESSO · Solicita cópia das informações que a PMVegas tem sobre ele em manifestações de Ouvidoria do último ano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Setor envolvido: Ouvidoria · Status: RESPONDIDA · Prazo: 02/05/2027 · Data resposta: 18/04/2027 (8 dias úteis)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20" w:line="276" w:lineRule="auto"/>
      </w:pPr>
      <w:r>
        <w:rPr/>
        <w:t xml:space="preserve">Resposta: encaminhada cópia das 3 manifestações em nome do titular, com tarja em dados de terceiros mencionados</w:t>
      </w:r>
    </w:p>
    <w:p>
      <w:pPr>
        <w:pBdr>
          <w:top w:val="single" w:sz="6" w:space="6" w:color="C8932C"/>
          <w:left w:val="single" w:sz="24" w:space="6" w:color="C8932C"/>
          <w:bottom w:val="single" w:sz="6" w:space="6" w:color="C8932C"/>
          <w:right w:val="single" w:sz="6" w:space="6" w:color="C8932C"/>
        </w:pBdr>
        <w:shd w:val="clear" w:color="auto" w:fill="FFF4D6"/>
        <w:spacing w:before="0" w:after="180" w:line="276" w:lineRule="auto"/>
      </w:pPr>
      <w:r>
        <w:rPr/>
        <w:t xml:space="preserve">Responsável: Maria Silva (Encarregada)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rPr>
      <w:color w:val="2A25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mbria" w:hAnsi="Cambria"/>
      <w:b/>
      <w:color w:val="14304F"/>
      <w:sz w:val="4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hAnsi="Cambria"/>
      <w:b/>
      <w:color w:val="14304F"/>
      <w:sz w:val="32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mbria" w:hAnsi="Cambria"/>
      <w:b/>
      <w:color w:val="14304F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Generated</Application>
  <Company>PGP Treinamento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Pacote de Modelos PGP — LGPD para Instituições Públicas</dc:title>
  <dc:creator>PGP Treinamento</dc:creator>
  <cp:lastModifiedBy>PGP Treinamento</cp:lastModifiedBy>
  <dcterms:created xsi:type="dcterms:W3CDTF">2026-06-13T00:00:00Z</dcterms:created>
  <dcterms:modified xsi:type="dcterms:W3CDTF">2026-06-13T00:00:00Z</dcterms:modified>
</cp:coreProperties>
</file>